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>
        <w:trPr/>
        <w:tc>
          <w:tcPr>
            <w:tcW w:type="dxa" w:w="10080"/>
            <w:tcBorders/>
          </w:tcPr>
          <w:p>
            <w:pPr>
              <w:spacing w:before="2" w:after="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>
                  <wp:extent cx="2228850" cy="1005253"/>
                  <wp:effectExtent xmlns:wp="http://schemas.openxmlformats.org/drawingml/2006/wordprocessingDrawing" l="0" t="0" r="0" b="4445"/>
                  <wp:docPr id="1" descr="Santaquin UT Logo 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005253"/>
                          </a:xfrm>
                          <a:prstGeom prst="rect">
                            <a:avLst/>
                          </a:prstGeom>
                          <a:extLst xmlns:a="http://schemas.openxmlformats.org/drawingml/2006/main"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type="dxa" w:w="10080"/>
            <w:tcBorders/>
          </w:tcPr>
          <w:p>
            <w:pPr>
              <w:spacing w:before="2" w:after="2"/>
              <w:jc w:val="center"/>
              <w:rPr>
                <w:rFonts w:cs="Arial"/>
                <w:caps/>
              </w:rPr>
            </w:pPr>
            <w:bookmarkStart w:id="2" w:name="apMeetingName"/>
            <w:r>
              <w:rPr>
                <w:rFonts w:ascii="Arial Bold" w:hAnsi="Arial Bold"/>
                <w:b/>
                <w:bCs/>
                <w:caps/>
                <w:sz w:val="28"/>
                <w:szCs w:val="28"/>
              </w:rPr>
              <w:t xml:space="preserve">Development Review Committee Meeting - CANCELLED</w:t>
            </w:r>
            <w:bookmarkEnd w:id="2"/>
          </w:p>
        </w:tc>
      </w:tr>
      <w:tr>
        <w:trPr/>
        <w:tc>
          <w:tcPr>
            <w:tcW w:type="dxa" w:w="10080"/>
            <w:tcBorders/>
          </w:tcPr>
          <w:p>
            <w:pPr>
              <w:spacing w:before="20" w:after="20"/>
              <w:jc w:val="center"/>
              <w:rPr/>
            </w:pPr>
            <w:bookmarkStart w:id="3" w:name="apMeetingDateLong"/>
            <w:r>
              <w:rPr>
                <w:rFonts w:cs="Arial"/>
              </w:rPr>
              <w:t xml:space="preserve">Tuesday, March 24, 2026</w:t>
            </w:r>
            <w:bookmarkEnd w:id="3"/>
            <w:r>
              <w:rPr>
                <w:rFonts w:cs="Arial"/>
              </w:rPr>
              <w:t xml:space="preserve">, at </w:t>
            </w:r>
            <w:bookmarkStart w:id="4" w:name="apMeetingTime"/>
            <w:r>
              <w:rPr>
                <w:rFonts w:cs="Arial"/>
                <w:color w:val="000000"/>
              </w:rPr>
              <w:t xml:space="preserve">10:00 AM</w:t>
            </w:r>
            <w:bookmarkEnd w:id="4"/>
          </w:p>
        </w:tc>
      </w:tr>
      <w:tr>
        <w:trPr/>
        <w:tc>
          <w:tcPr>
            <w:tcW w:type="dxa" w:w="10080"/>
            <w:tcBorders>
              <w:bottom w:val="single" w:color="0F6CA6" w:sz="18" w:space="0"/>
            </w:tcBorders>
          </w:tcPr>
          <w:p>
            <w:pPr>
              <w:pStyle w:val="ListParagraph"/>
              <w:spacing w:before="60"/>
              <w:contextualSpacing w:val="false"/>
              <w:jc w:val="center"/>
              <w:rPr>
                <w:sz w:val="4"/>
              </w:rPr>
            </w:pPr>
          </w:p>
        </w:tc>
      </w:tr>
      <w:tr>
        <w:trPr/>
        <w:tc>
          <w:tcPr>
            <w:tcW w:type="dxa" w:w="10080"/>
            <w:tcBorders/>
            <w:shd w:fill="0F6CA6" w:color="auto" w:val="clear"/>
          </w:tcPr>
          <w:p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PUBLIC NOTICE</w:t>
            </w:r>
          </w:p>
        </w:tc>
      </w:tr>
    </w:tbl>
    <w:p w14:paraId="40F649C1">
      <w:pPr>
        <w:spacing w:before="120" w:after="2" w:line="240" w:lineRule="auto"/>
        <w:ind w:left="0" w:right="0"/>
        <w:rPr>
          <w:rFonts w:ascii="Arial" w:hAnsi="Arial" w:eastAsia="Arial" w:cs="Arial"/>
        </w:rPr>
      </w:pPr>
      <w:bookmarkStart w:id="5" w:name="apAgenda"/>
      <w:r>
        <w:rPr>
          <w:rFonts w:ascii="Arial" w:hAnsi="Arial" w:eastAsia="Arial" w:cs="Arial"/>
          <w:b/>
          <w:bCs/>
        </w:rPr>
        <w:t xml:space="preserve">THE DEVELOPMENT REVIEW COMMITTEE MEETING SCHEDULED FOR MARCH 24, 2026 AT 10:00 AM HAS BEEN CANCELLED.</w:t>
      </w:r>
      <w:bookmarkEnd w:id="5"/>
    </w:p>
    <w:p w14:paraId="153DE4BD">
      <w:pPr>
        <w:spacing/>
        <w:rPr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4505"/>
        <w:gridCol w:w="4950"/>
      </w:tblGrid>
      <w:tr>
        <w:trPr/>
        <w:tc>
          <w:tcPr>
            <w:tcW w:type="dxa" w:w="10080"/>
            <w:gridSpan w:val="3"/>
            <w:tcBorders/>
            <w:shd w:fill="0F6CA6" w:color="auto" w:val="clear"/>
          </w:tcPr>
          <w:p>
            <w:pPr>
              <w:pStyle w:val="BodyText"/>
              <w:tabs>
                <w:tab w:val="left" w:pos="144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CERTIFICATE OF MAILING/POSTING</w:t>
            </w:r>
          </w:p>
        </w:tc>
      </w:tr>
      <w:tr>
        <w:trPr/>
        <w:tc>
          <w:tcPr>
            <w:tcW w:type="dxa" w:w="10080"/>
            <w:gridSpan w:val="3"/>
            <w:tcBorders/>
          </w:tcPr>
          <w:p>
            <w:pPr>
              <w:pStyle w:val="BodyText"/>
              <w:tabs>
                <w:tab w:val="left" w:pos="1440"/>
              </w:tabs>
              <w: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undersigned duly appointed City Recorder for the municipality of Santaquin City hereby certifies that a copy of the foregoing Notice and Agenda may be found at www.santaquin</w:t>
            </w:r>
            <w:r>
              <w:rPr>
                <w:rFonts w:ascii="Arial" w:hAnsi="Arial" w:cs="Arial"/>
                <w:sz w:val="22"/>
                <w:szCs w:val="22"/>
              </w:rPr>
              <w:t xml:space="preserve">.gov</w:t>
            </w:r>
            <w:r>
              <w:rPr>
                <w:rFonts w:ascii="Arial" w:hAnsi="Arial" w:cs="Arial"/>
                <w:sz w:val="22"/>
                <w:szCs w:val="22"/>
              </w:rPr>
              <w:t xml:space="preserve">, in three physical locations (Santaquin City </w:t>
            </w:r>
            <w:r>
              <w:rPr>
                <w:rFonts w:ascii="Arial" w:hAnsi="Arial" w:cs="Arial"/>
                <w:sz w:val="22"/>
                <w:szCs w:val="22"/>
              </w:rPr>
              <w:t xml:space="preserve">Hall </w:t>
            </w:r>
            <w:r>
              <w:rPr>
                <w:rFonts w:ascii="Arial" w:hAnsi="Arial" w:cs="Arial"/>
                <w:sz w:val="22"/>
                <w:szCs w:val="22"/>
              </w:rPr>
              <w:t xml:space="preserve">Building, Zions Bank, Santaquin Post Office), and on the State of Utah’s Public Notice Website, https://www.utah.gov/pmn/index.html. A copy of the notice may also be requested by calling (801)754-1904.</w:t>
            </w:r>
          </w:p>
        </w:tc>
      </w:tr>
      <w:tr>
        <w:trPr/>
        <w:tc>
          <w:tcPr>
            <w:tcW w:type="dxa" w:w="625"/>
            <w:tcBorders/>
            <w:vAlign w:val="bottom"/>
          </w:tcPr>
          <w:p>
            <w:pPr>
              <w:pStyle w:val="BodyText"/>
              <w:tabs>
                <w:tab w:val="left" w:pos="1440"/>
              </w:tabs>
              <w:spacing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BY:</w:t>
            </w:r>
          </w:p>
        </w:tc>
        <w:tc>
          <w:tcPr>
            <w:tcW w:type="dxa" w:w="4505"/>
            <w:tcBorders>
              <w:bottom w:val="single" w:color="auto" w:sz="8" w:space="0"/>
            </w:tcBorders>
          </w:tcPr>
          <w:p>
            <w:pPr>
              <w:pStyle w:val="BodyText"/>
              <w:tabs>
                <w:tab w:val="left" w:pos="1440"/>
                <w:tab w:val="center" w:pos="2252"/>
              </w:tabs>
              <w:spacing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ab/>
              <w:t xml:space="preserve"/>
            </w:r>
            <w:r>
              <w:rPr>
                <w:rFonts w:ascii="Arial" w:hAnsi="Arial" w:cs="Arial"/>
                <w:sz w:val="48"/>
                <w:szCs w:val="48"/>
              </w:rPr>
              <w:tab/>
              <w:t xml:space="preserve"/>
            </w:r>
          </w:p>
        </w:tc>
        <w:tc>
          <w:tcPr>
            <w:tcW w:type="dxa" w:w="4950"/>
            <w:tcBorders/>
          </w:tcPr>
          <w:p>
            <w:pPr>
              <w:pStyle w:val="BodyText"/>
              <w:tabs>
                <w:tab w:val="left" w:pos="1440"/>
              </w:tabs>
              <w: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rPr>
          <w:trHeight w:val="322" w:hRule="atLeast"/>
        </w:trPr>
        <w:tc>
          <w:tcPr>
            <w:tcW w:type="dxa" w:w="625"/>
            <w:tcBorders/>
          </w:tcPr>
          <w:p>
            <w:pPr>
              <w:pStyle w:val="BodyText"/>
              <w:tabs>
                <w:tab w:val="left" w:pos="1440"/>
              </w:tabs>
              <w: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type="dxa" w:w="4505"/>
            <w:tcBorders>
              <w:top w:val="single" w:color="auto" w:sz="8" w:space="0"/>
            </w:tcBorders>
          </w:tcPr>
          <w:p>
            <w:pPr>
              <w:pStyle w:val="BodyText"/>
              <w:tabs>
                <w:tab w:val="left" w:pos="1440"/>
              </w:tabs>
              <w: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-512445</wp:posOffset>
                  </wp:positionV>
                  <wp:extent cx="2524125" cy="659679"/>
                  <wp:effectExtent xmlns:wp="http://schemas.openxmlformats.org/drawingml/2006/wordprocessingDrawing"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659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Stephanie Christensen,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City Recorder</w:t>
            </w:r>
          </w:p>
        </w:tc>
        <w:tc>
          <w:tcPr>
            <w:tcW w:type="dxa" w:w="4950"/>
            <w:tcBorders/>
          </w:tcPr>
          <w:p>
            <w:pPr>
              <w:pStyle w:val="BodyText"/>
              <w:tabs>
                <w:tab w:val="left" w:pos="1440"/>
              </w:tabs>
              <w: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68CB05">
      <w:pPr>
        <w:spacing/>
        <w:rPr/>
      </w:pPr>
    </w:p>
    <w:sectPr>
      <w:type w:val="nextPage"/>
      <w:pgSz w:w="12240" w:h="15840"/>
      <w:pgMar w:top="1080" w:right="1080" w:bottom="1080" w:left="108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 Bold">
    <w:charset w:val="0"/>
    <w:family w:val="roman"/>
    <w:pitch w:val="default"/>
    <w:sig w:usb0="00000000" w:usb1="00000000" w:usb2="00000000" w:usb3="00000000" w:csb0="00000000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315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396C293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40084063"/>
    <w:lvl w:ilvl="0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3">
    <w:nsid w:val="454228F5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sz w:val="22"/>
        <w:szCs w:val="22"/>
        <w:lang w:val="en-US" w:eastAsia="en-US" w:bidi="ar-SA"/>
      </w:rPr>
    </w:rPrDefault>
    <w:pPrDefault>
      <w:pPr>
        <w:spacing w:before="2" w:after="2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before="0" w:after="0"/>
    </w:pPr>
    <w:rPr>
      <w:rFonts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>
      <w:rFonts w:cstheme="minorBidi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  <w:rPr/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  <w:rPr/>
  </w:style>
  <w:style w:type="character" w:styleId="FooterChar" w:customStyle="1">
    <w:name w:val="Footer Char"/>
    <w:basedOn w:val="DefaultParagraphFont"/>
    <w:link w:val="Footer"/>
    <w:uiPriority w:val="99"/>
    <w:rPr/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97EB7-9605-4EAD-8B92-F595A0511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5883D-E888-4097-BAF0-0E786D056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560D9A-8866-4695-8B7D-B85757163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B98748-8542-492D-8D28-E75F6BE33A4C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89</Words>
  <Characters>510</Characters>
  <Application>Microsoft Office Word</Application>
  <DocSecurity>0</DocSecurity>
  <Lines>4</Lines>
  <Paragraphs>1</Paragraphs>
  <Company>Municipal Code Corporation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Santaqun UT Agenda</dc:title>
  <dc:subject/>
  <dc:creator>Emily Lobbato</dc:creator>
  <cp:keywords/>
  <dc:description/>
  <cp:lastModifiedBy>Amalie Ottley</cp:lastModifiedBy>
  <cp:revision>16</cp:revision>
  <dcterms:created xsi:type="dcterms:W3CDTF">2023-01-13T16:21:00Z</dcterms:created>
  <dcterms:modified xsi:type="dcterms:W3CDTF">2025-10-17T14:30:00Z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0x01010065DB6621D8FD344A95334045EF0E44B0</vt:lpstr>
  </property>
</Properties>
</file>