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0907" w14:textId="007C3520" w:rsidR="00B60C5D" w:rsidRDefault="005C0806">
      <w:pPr>
        <w:spacing w:line="240" w:lineRule="auto"/>
        <w:jc w:val="center"/>
        <w:rPr>
          <w:rFonts w:ascii="Aptos" w:eastAsia="Aptos" w:hAnsi="Aptos" w:cs="Aptos"/>
          <w:b/>
        </w:rPr>
      </w:pPr>
      <w:r>
        <w:rPr>
          <w:rFonts w:ascii="Aptos" w:eastAsia="Aptos" w:hAnsi="Aptos" w:cs="Aptos"/>
          <w:b/>
        </w:rPr>
        <w:t>PENDING MINUTES</w:t>
      </w:r>
      <w:r w:rsidR="003D7C8C">
        <w:rPr>
          <w:rFonts w:ascii="Aptos" w:eastAsia="Aptos" w:hAnsi="Aptos" w:cs="Aptos"/>
          <w:b/>
        </w:rPr>
        <w:br/>
      </w:r>
      <w:r w:rsidR="00E479C7">
        <w:rPr>
          <w:rFonts w:ascii="Aptos" w:eastAsia="Aptos" w:hAnsi="Aptos" w:cs="Aptos"/>
          <w:b/>
        </w:rPr>
        <w:t>Land Enhancement and Development Special</w:t>
      </w:r>
      <w:r w:rsidR="003D7C8C">
        <w:rPr>
          <w:rFonts w:ascii="Aptos" w:eastAsia="Aptos" w:hAnsi="Aptos" w:cs="Aptos"/>
          <w:b/>
        </w:rPr>
        <w:t xml:space="preserve"> District</w:t>
      </w:r>
      <w:r w:rsidR="003D7C8C">
        <w:rPr>
          <w:rFonts w:ascii="Aptos" w:eastAsia="Aptos" w:hAnsi="Aptos" w:cs="Aptos"/>
          <w:b/>
        </w:rPr>
        <w:br/>
        <w:t>Board of Trustees</w:t>
      </w:r>
      <w:r w:rsidR="003D7C8C">
        <w:rPr>
          <w:rFonts w:ascii="Aptos" w:eastAsia="Aptos" w:hAnsi="Aptos" w:cs="Aptos"/>
          <w:b/>
        </w:rPr>
        <w:br/>
        <w:t>Special Meeting</w:t>
      </w:r>
    </w:p>
    <w:p w14:paraId="1220ABE7" w14:textId="3CF83219" w:rsidR="002A50A7" w:rsidRPr="00E006EC" w:rsidRDefault="00E479C7" w:rsidP="00E006EC">
      <w:pPr>
        <w:spacing w:after="0" w:line="240" w:lineRule="auto"/>
        <w:jc w:val="center"/>
        <w:rPr>
          <w:rFonts w:ascii="Aptos" w:eastAsia="Aptos" w:hAnsi="Aptos" w:cs="Aptos"/>
          <w:b/>
          <w:sz w:val="22"/>
        </w:rPr>
      </w:pPr>
      <w:r>
        <w:rPr>
          <w:rFonts w:ascii="Aptos" w:eastAsia="Aptos" w:hAnsi="Aptos" w:cs="Aptos"/>
          <w:b/>
          <w:sz w:val="22"/>
        </w:rPr>
        <w:t>Land Enhancement and Development Special</w:t>
      </w:r>
      <w:r w:rsidR="003D7C8C">
        <w:rPr>
          <w:rFonts w:ascii="Aptos" w:eastAsia="Aptos" w:hAnsi="Aptos" w:cs="Aptos"/>
          <w:b/>
          <w:sz w:val="22"/>
        </w:rPr>
        <w:t xml:space="preserve"> District</w:t>
      </w:r>
      <w:r>
        <w:rPr>
          <w:rFonts w:ascii="Aptos" w:eastAsia="Aptos" w:hAnsi="Aptos" w:cs="Aptos"/>
          <w:b/>
          <w:sz w:val="22"/>
        </w:rPr>
        <w:t xml:space="preserve"> (“LEADS District”)</w:t>
      </w:r>
      <w:r w:rsidR="003D7C8C">
        <w:rPr>
          <w:rFonts w:ascii="Aptos" w:eastAsia="Aptos" w:hAnsi="Aptos" w:cs="Aptos"/>
          <w:b/>
          <w:sz w:val="22"/>
        </w:rPr>
        <w:t xml:space="preserve"> Board of Trustees </w:t>
      </w:r>
      <w:r w:rsidR="005C0806">
        <w:rPr>
          <w:rFonts w:ascii="Aptos" w:eastAsia="Aptos" w:hAnsi="Aptos" w:cs="Aptos"/>
          <w:b/>
          <w:sz w:val="22"/>
        </w:rPr>
        <w:t xml:space="preserve">Held </w:t>
      </w:r>
      <w:r w:rsidR="003D7C8C">
        <w:rPr>
          <w:rFonts w:ascii="Aptos" w:eastAsia="Aptos" w:hAnsi="Aptos" w:cs="Aptos"/>
          <w:b/>
          <w:sz w:val="22"/>
        </w:rPr>
        <w:t xml:space="preserve">a Meeting on </w:t>
      </w:r>
      <w:r w:rsidR="008D0485">
        <w:rPr>
          <w:rFonts w:ascii="Aptos" w:eastAsia="Aptos" w:hAnsi="Aptos" w:cs="Aptos"/>
          <w:b/>
          <w:sz w:val="22"/>
        </w:rPr>
        <w:t>Monday</w:t>
      </w:r>
      <w:r w:rsidR="003D7C8C">
        <w:rPr>
          <w:rFonts w:ascii="Aptos" w:eastAsia="Aptos" w:hAnsi="Aptos" w:cs="Aptos"/>
          <w:b/>
          <w:sz w:val="22"/>
        </w:rPr>
        <w:t xml:space="preserve">, </w:t>
      </w:r>
      <w:r w:rsidR="00DB31C9">
        <w:rPr>
          <w:rFonts w:ascii="Aptos" w:eastAsia="Aptos" w:hAnsi="Aptos" w:cs="Aptos"/>
          <w:b/>
          <w:sz w:val="22"/>
        </w:rPr>
        <w:t>March</w:t>
      </w:r>
      <w:r w:rsidR="003D7C8C">
        <w:rPr>
          <w:rFonts w:ascii="Aptos" w:eastAsia="Aptos" w:hAnsi="Aptos" w:cs="Aptos"/>
          <w:b/>
          <w:sz w:val="22"/>
        </w:rPr>
        <w:t xml:space="preserve"> 1</w:t>
      </w:r>
      <w:r w:rsidR="008D0485">
        <w:rPr>
          <w:rFonts w:ascii="Aptos" w:eastAsia="Aptos" w:hAnsi="Aptos" w:cs="Aptos"/>
          <w:b/>
          <w:sz w:val="22"/>
        </w:rPr>
        <w:t>6</w:t>
      </w:r>
      <w:r w:rsidR="003D7C8C">
        <w:rPr>
          <w:rFonts w:ascii="Aptos" w:eastAsia="Aptos" w:hAnsi="Aptos" w:cs="Aptos"/>
          <w:b/>
          <w:sz w:val="22"/>
        </w:rPr>
        <w:t>, 202</w:t>
      </w:r>
      <w:r w:rsidR="00DB31C9">
        <w:rPr>
          <w:rFonts w:ascii="Aptos" w:eastAsia="Aptos" w:hAnsi="Aptos" w:cs="Aptos"/>
          <w:b/>
          <w:sz w:val="22"/>
        </w:rPr>
        <w:t>6</w:t>
      </w:r>
      <w:r w:rsidR="003D7C8C">
        <w:rPr>
          <w:rFonts w:ascii="Aptos" w:eastAsia="Aptos" w:hAnsi="Aptos" w:cs="Aptos"/>
          <w:b/>
          <w:sz w:val="22"/>
        </w:rPr>
        <w:t xml:space="preserve">, Via Zoom Meeting At </w:t>
      </w:r>
      <w:r w:rsidR="00D9102D">
        <w:rPr>
          <w:rFonts w:ascii="Aptos" w:eastAsia="Aptos" w:hAnsi="Aptos" w:cs="Aptos"/>
          <w:b/>
          <w:sz w:val="22"/>
        </w:rPr>
        <w:t>2</w:t>
      </w:r>
      <w:r w:rsidR="003D7C8C">
        <w:rPr>
          <w:rFonts w:ascii="Aptos" w:eastAsia="Aptos" w:hAnsi="Aptos" w:cs="Aptos"/>
          <w:b/>
          <w:sz w:val="22"/>
        </w:rPr>
        <w:t>:00 P.M.</w:t>
      </w:r>
    </w:p>
    <w:p w14:paraId="432CAC31" w14:textId="57012CC7" w:rsidR="002A50A7" w:rsidRPr="00705C10" w:rsidRDefault="002A50A7" w:rsidP="00E006EC">
      <w:pPr>
        <w:spacing w:before="240" w:after="0" w:line="240" w:lineRule="auto"/>
        <w:ind w:left="720"/>
        <w:jc w:val="both"/>
        <w:rPr>
          <w:rFonts w:ascii="Aptos" w:eastAsia="Aptos" w:hAnsi="Aptos" w:cs="Aptos"/>
          <w:sz w:val="22"/>
        </w:rPr>
      </w:pPr>
      <w:r w:rsidRPr="002A50A7">
        <w:rPr>
          <w:rFonts w:ascii="Aptos" w:eastAsia="Aptos" w:hAnsi="Aptos" w:cs="Aptos"/>
          <w:b/>
          <w:bCs/>
          <w:sz w:val="22"/>
        </w:rPr>
        <w:t xml:space="preserve">Members Present: </w:t>
      </w:r>
      <w:r w:rsidR="00705C10" w:rsidRPr="00705C10">
        <w:rPr>
          <w:rFonts w:ascii="Aptos" w:eastAsia="Aptos" w:hAnsi="Aptos" w:cs="Aptos"/>
          <w:sz w:val="22"/>
        </w:rPr>
        <w:t>Paul Morris</w:t>
      </w:r>
      <w:r w:rsidR="00705C10">
        <w:rPr>
          <w:rFonts w:ascii="Aptos" w:eastAsia="Aptos" w:hAnsi="Aptos" w:cs="Aptos"/>
          <w:sz w:val="22"/>
        </w:rPr>
        <w:t>, Mike Wagstaff, and Davis Anderson</w:t>
      </w:r>
    </w:p>
    <w:p w14:paraId="03ABDFA8" w14:textId="3BCC3B74" w:rsidR="002A50A7" w:rsidRPr="00705C10" w:rsidRDefault="002A50A7" w:rsidP="002A50A7">
      <w:pPr>
        <w:spacing w:after="240" w:line="240" w:lineRule="auto"/>
        <w:ind w:left="720"/>
        <w:jc w:val="both"/>
        <w:rPr>
          <w:rFonts w:ascii="Aptos" w:eastAsia="Aptos" w:hAnsi="Aptos" w:cs="Aptos"/>
          <w:sz w:val="22"/>
        </w:rPr>
      </w:pPr>
      <w:r>
        <w:rPr>
          <w:rFonts w:ascii="Aptos" w:eastAsia="Aptos" w:hAnsi="Aptos" w:cs="Aptos"/>
          <w:b/>
          <w:bCs/>
          <w:sz w:val="22"/>
        </w:rPr>
        <w:t xml:space="preserve">Public Present: </w:t>
      </w:r>
      <w:r w:rsidR="00705C10" w:rsidRPr="00705C10">
        <w:rPr>
          <w:rFonts w:ascii="Aptos" w:eastAsia="Aptos" w:hAnsi="Aptos" w:cs="Aptos"/>
          <w:sz w:val="22"/>
        </w:rPr>
        <w:t xml:space="preserve">Matt Ence, Tyler King, Brecken Anderson, </w:t>
      </w:r>
      <w:r w:rsidR="00705C10">
        <w:rPr>
          <w:rFonts w:ascii="Aptos" w:eastAsia="Aptos" w:hAnsi="Aptos" w:cs="Aptos"/>
          <w:sz w:val="22"/>
        </w:rPr>
        <w:t>Tresa Hancock, Lauren Morris, Palmer Morris, Steve Laski, Devin Anderson, Mason Morris</w:t>
      </w:r>
    </w:p>
    <w:p w14:paraId="148A460E" w14:textId="279ECCB9" w:rsidR="00B60C5D" w:rsidRDefault="003D7C8C" w:rsidP="00E006EC">
      <w:pPr>
        <w:numPr>
          <w:ilvl w:val="0"/>
          <w:numId w:val="1"/>
        </w:numPr>
        <w:spacing w:after="0" w:line="240" w:lineRule="auto"/>
        <w:ind w:left="720" w:hanging="360"/>
        <w:jc w:val="both"/>
        <w:rPr>
          <w:rFonts w:ascii="Aptos" w:eastAsia="Aptos" w:hAnsi="Aptos" w:cs="Aptos"/>
          <w:sz w:val="22"/>
        </w:rPr>
      </w:pPr>
      <w:r>
        <w:rPr>
          <w:rFonts w:ascii="Aptos" w:eastAsia="Aptos" w:hAnsi="Aptos" w:cs="Aptos"/>
          <w:sz w:val="22"/>
        </w:rPr>
        <w:t>Welcome and Call to Order</w:t>
      </w:r>
    </w:p>
    <w:p w14:paraId="43185C90" w14:textId="6068022D" w:rsidR="00E006EC" w:rsidRDefault="00705C10" w:rsidP="00E006EC">
      <w:pPr>
        <w:spacing w:after="0" w:line="240" w:lineRule="auto"/>
        <w:ind w:left="720"/>
        <w:jc w:val="both"/>
        <w:rPr>
          <w:rFonts w:ascii="Aptos" w:eastAsia="Aptos" w:hAnsi="Aptos" w:cs="Aptos"/>
          <w:sz w:val="22"/>
        </w:rPr>
      </w:pPr>
      <w:r>
        <w:rPr>
          <w:rFonts w:ascii="Aptos" w:eastAsia="Aptos" w:hAnsi="Aptos" w:cs="Aptos"/>
          <w:sz w:val="22"/>
        </w:rPr>
        <w:t>2:03pm Paul Morris starts the meeting</w:t>
      </w:r>
    </w:p>
    <w:p w14:paraId="54589C6D" w14:textId="77777777" w:rsidR="00E006EC" w:rsidRDefault="00E006EC" w:rsidP="00E006EC">
      <w:pPr>
        <w:spacing w:after="0" w:line="240" w:lineRule="auto"/>
        <w:ind w:left="720"/>
        <w:jc w:val="both"/>
        <w:rPr>
          <w:rFonts w:ascii="Aptos" w:eastAsia="Aptos" w:hAnsi="Aptos" w:cs="Aptos"/>
          <w:sz w:val="22"/>
        </w:rPr>
      </w:pPr>
    </w:p>
    <w:p w14:paraId="17AE4CEC" w14:textId="01911E8F" w:rsidR="00B60C5D" w:rsidRDefault="003D7C8C" w:rsidP="00E006EC">
      <w:pPr>
        <w:numPr>
          <w:ilvl w:val="0"/>
          <w:numId w:val="1"/>
        </w:numPr>
        <w:spacing w:after="0" w:line="240" w:lineRule="auto"/>
        <w:ind w:left="720" w:hanging="360"/>
        <w:jc w:val="both"/>
        <w:rPr>
          <w:rFonts w:ascii="Aptos" w:eastAsia="Aptos" w:hAnsi="Aptos" w:cs="Aptos"/>
          <w:sz w:val="22"/>
        </w:rPr>
      </w:pPr>
      <w:r>
        <w:rPr>
          <w:rFonts w:ascii="Aptos" w:eastAsia="Aptos" w:hAnsi="Aptos" w:cs="Aptos"/>
          <w:sz w:val="22"/>
        </w:rPr>
        <w:t xml:space="preserve">Consider Approval of the Pending Minutes from the Board Meeting held </w:t>
      </w:r>
      <w:r w:rsidR="00D9102D">
        <w:rPr>
          <w:rFonts w:ascii="Aptos" w:eastAsia="Aptos" w:hAnsi="Aptos" w:cs="Aptos"/>
          <w:sz w:val="22"/>
        </w:rPr>
        <w:t>March</w:t>
      </w:r>
      <w:r>
        <w:rPr>
          <w:rFonts w:ascii="Aptos" w:eastAsia="Aptos" w:hAnsi="Aptos" w:cs="Aptos"/>
          <w:sz w:val="22"/>
        </w:rPr>
        <w:t xml:space="preserve"> </w:t>
      </w:r>
      <w:r w:rsidR="00BD1A8E">
        <w:rPr>
          <w:rFonts w:ascii="Aptos" w:eastAsia="Aptos" w:hAnsi="Aptos" w:cs="Aptos"/>
          <w:sz w:val="22"/>
        </w:rPr>
        <w:t>10</w:t>
      </w:r>
      <w:r>
        <w:rPr>
          <w:rFonts w:ascii="Aptos" w:eastAsia="Aptos" w:hAnsi="Aptos" w:cs="Aptos"/>
          <w:sz w:val="22"/>
        </w:rPr>
        <w:t>, 202</w:t>
      </w:r>
      <w:r w:rsidR="00D9102D">
        <w:rPr>
          <w:rFonts w:ascii="Aptos" w:eastAsia="Aptos" w:hAnsi="Aptos" w:cs="Aptos"/>
          <w:sz w:val="22"/>
        </w:rPr>
        <w:t>6</w:t>
      </w:r>
    </w:p>
    <w:p w14:paraId="5BD3C4D7" w14:textId="077DAF70" w:rsidR="00705C10" w:rsidRDefault="00E006EC" w:rsidP="00E006EC">
      <w:pPr>
        <w:spacing w:after="0" w:line="240" w:lineRule="auto"/>
        <w:ind w:left="720"/>
        <w:jc w:val="both"/>
        <w:rPr>
          <w:rFonts w:ascii="Aptos" w:eastAsia="Aptos" w:hAnsi="Aptos" w:cs="Aptos"/>
          <w:sz w:val="22"/>
        </w:rPr>
      </w:pPr>
      <w:r>
        <w:rPr>
          <w:rFonts w:ascii="Aptos" w:eastAsia="Aptos" w:hAnsi="Aptos" w:cs="Aptos"/>
          <w:sz w:val="22"/>
        </w:rPr>
        <w:t>No Discussion</w:t>
      </w:r>
    </w:p>
    <w:p w14:paraId="12A24977" w14:textId="7A640BF7" w:rsidR="00E006EC" w:rsidRDefault="00E006EC" w:rsidP="00E006EC">
      <w:pPr>
        <w:spacing w:after="0" w:line="240" w:lineRule="auto"/>
        <w:ind w:left="720"/>
        <w:jc w:val="both"/>
        <w:rPr>
          <w:rFonts w:ascii="Aptos" w:eastAsia="Aptos" w:hAnsi="Aptos" w:cs="Aptos"/>
          <w:sz w:val="22"/>
        </w:rPr>
      </w:pPr>
      <w:r>
        <w:rPr>
          <w:rFonts w:ascii="Aptos" w:eastAsia="Aptos" w:hAnsi="Aptos" w:cs="Aptos"/>
          <w:sz w:val="22"/>
        </w:rPr>
        <w:t>Mike motions to approve</w:t>
      </w:r>
    </w:p>
    <w:p w14:paraId="13C9AD5E" w14:textId="4E4934A7" w:rsidR="00E006EC" w:rsidRDefault="00E006EC" w:rsidP="00E006EC">
      <w:pPr>
        <w:spacing w:after="0" w:line="240" w:lineRule="auto"/>
        <w:ind w:left="720"/>
        <w:jc w:val="both"/>
        <w:rPr>
          <w:rFonts w:ascii="Aptos" w:eastAsia="Aptos" w:hAnsi="Aptos" w:cs="Aptos"/>
          <w:sz w:val="22"/>
        </w:rPr>
      </w:pPr>
      <w:r>
        <w:rPr>
          <w:rFonts w:ascii="Aptos" w:eastAsia="Aptos" w:hAnsi="Aptos" w:cs="Aptos"/>
          <w:sz w:val="22"/>
        </w:rPr>
        <w:t>Davis Seconds</w:t>
      </w:r>
    </w:p>
    <w:p w14:paraId="6587C654" w14:textId="34F5DE72" w:rsidR="00E006EC" w:rsidRDefault="00E006EC" w:rsidP="00E006EC">
      <w:pPr>
        <w:spacing w:after="0" w:line="240" w:lineRule="auto"/>
        <w:ind w:left="720"/>
        <w:jc w:val="both"/>
        <w:rPr>
          <w:rFonts w:ascii="Aptos" w:eastAsia="Aptos" w:hAnsi="Aptos" w:cs="Aptos"/>
          <w:sz w:val="22"/>
        </w:rPr>
      </w:pPr>
      <w:r>
        <w:rPr>
          <w:rFonts w:ascii="Aptos" w:eastAsia="Aptos" w:hAnsi="Aptos" w:cs="Aptos"/>
          <w:sz w:val="22"/>
        </w:rPr>
        <w:t>No discussion</w:t>
      </w:r>
    </w:p>
    <w:p w14:paraId="42367CC8" w14:textId="2AA3DE87" w:rsidR="00E006EC" w:rsidRDefault="00E006EC" w:rsidP="00E006EC">
      <w:pPr>
        <w:spacing w:after="0" w:line="240" w:lineRule="auto"/>
        <w:ind w:left="720"/>
        <w:jc w:val="both"/>
        <w:rPr>
          <w:rFonts w:ascii="Aptos" w:eastAsia="Aptos" w:hAnsi="Aptos" w:cs="Aptos"/>
          <w:sz w:val="22"/>
        </w:rPr>
      </w:pPr>
      <w:r>
        <w:rPr>
          <w:rFonts w:ascii="Aptos" w:eastAsia="Aptos" w:hAnsi="Aptos" w:cs="Aptos"/>
          <w:sz w:val="22"/>
        </w:rPr>
        <w:t>All are in favor</w:t>
      </w:r>
    </w:p>
    <w:tbl>
      <w:tblPr>
        <w:tblStyle w:val="TableGrid"/>
        <w:tblW w:w="0" w:type="auto"/>
        <w:tblInd w:w="720" w:type="dxa"/>
        <w:tblLook w:val="04A0" w:firstRow="1" w:lastRow="0" w:firstColumn="1" w:lastColumn="0" w:noHBand="0" w:noVBand="1"/>
      </w:tblPr>
      <w:tblGrid>
        <w:gridCol w:w="985"/>
        <w:gridCol w:w="1260"/>
      </w:tblGrid>
      <w:tr w:rsidR="00031431" w14:paraId="5D8236D7" w14:textId="77777777" w:rsidTr="00031431">
        <w:tc>
          <w:tcPr>
            <w:tcW w:w="985" w:type="dxa"/>
          </w:tcPr>
          <w:p w14:paraId="674C21F9" w14:textId="69B65DA1" w:rsidR="00031431" w:rsidRDefault="00031431" w:rsidP="00E006EC">
            <w:pPr>
              <w:jc w:val="both"/>
              <w:rPr>
                <w:rFonts w:ascii="Aptos" w:eastAsia="Aptos" w:hAnsi="Aptos" w:cs="Aptos"/>
                <w:sz w:val="22"/>
              </w:rPr>
            </w:pPr>
            <w:r>
              <w:rPr>
                <w:rFonts w:ascii="Aptos" w:eastAsia="Aptos" w:hAnsi="Aptos" w:cs="Aptos"/>
                <w:sz w:val="22"/>
              </w:rPr>
              <w:t xml:space="preserve">Paul </w:t>
            </w:r>
          </w:p>
        </w:tc>
        <w:tc>
          <w:tcPr>
            <w:tcW w:w="1260" w:type="dxa"/>
          </w:tcPr>
          <w:p w14:paraId="6EC02CC3" w14:textId="00D2DDAB" w:rsidR="00031431" w:rsidRDefault="00031431" w:rsidP="00E006EC">
            <w:pPr>
              <w:jc w:val="both"/>
              <w:rPr>
                <w:rFonts w:ascii="Aptos" w:eastAsia="Aptos" w:hAnsi="Aptos" w:cs="Aptos"/>
                <w:sz w:val="22"/>
              </w:rPr>
            </w:pPr>
            <w:r>
              <w:rPr>
                <w:rFonts w:ascii="Aptos" w:eastAsia="Aptos" w:hAnsi="Aptos" w:cs="Aptos"/>
                <w:sz w:val="22"/>
              </w:rPr>
              <w:t>Yes Vote</w:t>
            </w:r>
          </w:p>
        </w:tc>
      </w:tr>
      <w:tr w:rsidR="00031431" w14:paraId="5CA7CB92" w14:textId="77777777" w:rsidTr="00031431">
        <w:tc>
          <w:tcPr>
            <w:tcW w:w="985" w:type="dxa"/>
          </w:tcPr>
          <w:p w14:paraId="677EB5A3" w14:textId="7DDD5612" w:rsidR="00031431" w:rsidRDefault="00031431" w:rsidP="00E006EC">
            <w:pPr>
              <w:jc w:val="both"/>
              <w:rPr>
                <w:rFonts w:ascii="Aptos" w:eastAsia="Aptos" w:hAnsi="Aptos" w:cs="Aptos"/>
                <w:sz w:val="22"/>
              </w:rPr>
            </w:pPr>
            <w:r>
              <w:rPr>
                <w:rFonts w:ascii="Aptos" w:eastAsia="Aptos" w:hAnsi="Aptos" w:cs="Aptos"/>
                <w:sz w:val="22"/>
              </w:rPr>
              <w:t>Mike</w:t>
            </w:r>
          </w:p>
        </w:tc>
        <w:tc>
          <w:tcPr>
            <w:tcW w:w="1260" w:type="dxa"/>
          </w:tcPr>
          <w:p w14:paraId="030B1EC3" w14:textId="76524E1D" w:rsidR="00031431" w:rsidRDefault="00031431" w:rsidP="00E006EC">
            <w:pPr>
              <w:jc w:val="both"/>
              <w:rPr>
                <w:rFonts w:ascii="Aptos" w:eastAsia="Aptos" w:hAnsi="Aptos" w:cs="Aptos"/>
                <w:sz w:val="22"/>
              </w:rPr>
            </w:pPr>
            <w:r>
              <w:rPr>
                <w:rFonts w:ascii="Aptos" w:eastAsia="Aptos" w:hAnsi="Aptos" w:cs="Aptos"/>
                <w:sz w:val="22"/>
              </w:rPr>
              <w:t>Yes Vote</w:t>
            </w:r>
          </w:p>
        </w:tc>
      </w:tr>
      <w:tr w:rsidR="00031431" w14:paraId="4124E53B" w14:textId="77777777" w:rsidTr="00031431">
        <w:tc>
          <w:tcPr>
            <w:tcW w:w="985" w:type="dxa"/>
          </w:tcPr>
          <w:p w14:paraId="2C398ABE" w14:textId="2760BBE5" w:rsidR="00031431" w:rsidRDefault="00031431" w:rsidP="00E006EC">
            <w:pPr>
              <w:jc w:val="both"/>
              <w:rPr>
                <w:rFonts w:ascii="Aptos" w:eastAsia="Aptos" w:hAnsi="Aptos" w:cs="Aptos"/>
                <w:sz w:val="22"/>
              </w:rPr>
            </w:pPr>
            <w:r>
              <w:rPr>
                <w:rFonts w:ascii="Aptos" w:eastAsia="Aptos" w:hAnsi="Aptos" w:cs="Aptos"/>
                <w:sz w:val="22"/>
              </w:rPr>
              <w:t>Davis</w:t>
            </w:r>
          </w:p>
        </w:tc>
        <w:tc>
          <w:tcPr>
            <w:tcW w:w="1260" w:type="dxa"/>
          </w:tcPr>
          <w:p w14:paraId="368C5851" w14:textId="639E6BD2" w:rsidR="00031431" w:rsidRDefault="00031431" w:rsidP="00E006EC">
            <w:pPr>
              <w:jc w:val="both"/>
              <w:rPr>
                <w:rFonts w:ascii="Aptos" w:eastAsia="Aptos" w:hAnsi="Aptos" w:cs="Aptos"/>
                <w:sz w:val="22"/>
              </w:rPr>
            </w:pPr>
            <w:r>
              <w:rPr>
                <w:rFonts w:ascii="Aptos" w:eastAsia="Aptos" w:hAnsi="Aptos" w:cs="Aptos"/>
                <w:sz w:val="22"/>
              </w:rPr>
              <w:t>Yes Vote</w:t>
            </w:r>
          </w:p>
        </w:tc>
      </w:tr>
    </w:tbl>
    <w:p w14:paraId="002E3738" w14:textId="77777777" w:rsidR="00031431" w:rsidRDefault="00031431" w:rsidP="00E006EC">
      <w:pPr>
        <w:spacing w:after="0" w:line="240" w:lineRule="auto"/>
        <w:ind w:left="720"/>
        <w:jc w:val="both"/>
        <w:rPr>
          <w:rFonts w:ascii="Aptos" w:eastAsia="Aptos" w:hAnsi="Aptos" w:cs="Aptos"/>
          <w:sz w:val="22"/>
        </w:rPr>
      </w:pPr>
    </w:p>
    <w:p w14:paraId="6686E2B2" w14:textId="77777777" w:rsidR="0076675C" w:rsidRDefault="0076675C" w:rsidP="00E006EC">
      <w:pPr>
        <w:spacing w:after="0" w:line="240" w:lineRule="auto"/>
        <w:ind w:left="720"/>
        <w:jc w:val="both"/>
        <w:rPr>
          <w:rFonts w:ascii="Aptos" w:eastAsia="Aptos" w:hAnsi="Aptos" w:cs="Aptos"/>
          <w:sz w:val="22"/>
        </w:rPr>
      </w:pPr>
    </w:p>
    <w:p w14:paraId="3689804C" w14:textId="77777777" w:rsidR="0076675C" w:rsidRPr="0076675C" w:rsidRDefault="0076675C" w:rsidP="0076675C">
      <w:pPr>
        <w:spacing w:after="0" w:line="240" w:lineRule="auto"/>
        <w:ind w:left="720"/>
        <w:jc w:val="both"/>
        <w:rPr>
          <w:rFonts w:ascii="Aptos" w:eastAsia="Aptos" w:hAnsi="Aptos" w:cs="Aptos"/>
          <w:sz w:val="22"/>
        </w:rPr>
      </w:pPr>
      <w:r w:rsidRPr="0076675C">
        <w:rPr>
          <w:rFonts w:ascii="Aptos" w:eastAsia="Aptos" w:hAnsi="Aptos" w:cs="Aptos"/>
          <w:b/>
          <w:bCs/>
          <w:sz w:val="22"/>
        </w:rPr>
        <w:t xml:space="preserve">Agenda Items 3, 4, and 5: </w:t>
      </w:r>
      <w:r w:rsidRPr="0076675C">
        <w:rPr>
          <w:rFonts w:ascii="Aptos" w:eastAsia="Aptos" w:hAnsi="Aptos" w:cs="Aptos"/>
          <w:sz w:val="22"/>
        </w:rPr>
        <w:t>Paul Morris proposed addressing Agenda Items 3, 4, and 5 together. He explained the purpose of each document and how they work together. Matt Ence provided comments regarding the governing documents and shared related experience.</w:t>
      </w:r>
    </w:p>
    <w:p w14:paraId="540BAE64" w14:textId="77777777" w:rsidR="0076675C" w:rsidRPr="0076675C" w:rsidRDefault="0076675C" w:rsidP="0076675C">
      <w:pPr>
        <w:spacing w:after="0" w:line="240" w:lineRule="auto"/>
        <w:ind w:left="720"/>
        <w:jc w:val="both"/>
        <w:rPr>
          <w:rFonts w:ascii="Aptos" w:eastAsia="Aptos" w:hAnsi="Aptos" w:cs="Aptos"/>
          <w:sz w:val="22"/>
        </w:rPr>
      </w:pPr>
    </w:p>
    <w:p w14:paraId="5F2E0772" w14:textId="77777777" w:rsidR="0076675C" w:rsidRPr="0076675C" w:rsidRDefault="0076675C" w:rsidP="0076675C">
      <w:pPr>
        <w:spacing w:after="0" w:line="240" w:lineRule="auto"/>
        <w:ind w:left="720"/>
        <w:jc w:val="both"/>
        <w:rPr>
          <w:rFonts w:ascii="Aptos" w:eastAsia="Aptos" w:hAnsi="Aptos" w:cs="Aptos"/>
          <w:sz w:val="22"/>
        </w:rPr>
      </w:pPr>
      <w:r w:rsidRPr="0076675C">
        <w:rPr>
          <w:rFonts w:ascii="Aptos" w:eastAsia="Aptos" w:hAnsi="Aptos" w:cs="Aptos"/>
          <w:sz w:val="22"/>
        </w:rPr>
        <w:t>Paul asked Matt about expanding the proposed annexation map to include additional surrounding properties that may join the district in the future. Matt recommended expanding the map, and Tyler King noted that doing so would be an efficient approach.</w:t>
      </w:r>
    </w:p>
    <w:p w14:paraId="03E08772" w14:textId="77777777" w:rsidR="0076675C" w:rsidRPr="0076675C" w:rsidRDefault="0076675C" w:rsidP="0076675C">
      <w:pPr>
        <w:spacing w:after="0" w:line="240" w:lineRule="auto"/>
        <w:ind w:left="720"/>
        <w:jc w:val="both"/>
        <w:rPr>
          <w:rFonts w:ascii="Aptos" w:eastAsia="Aptos" w:hAnsi="Aptos" w:cs="Aptos"/>
          <w:sz w:val="22"/>
        </w:rPr>
      </w:pPr>
    </w:p>
    <w:p w14:paraId="57B8CA86" w14:textId="77777777" w:rsidR="0076675C" w:rsidRPr="0076675C" w:rsidRDefault="0076675C" w:rsidP="0076675C">
      <w:pPr>
        <w:spacing w:after="0" w:line="240" w:lineRule="auto"/>
        <w:ind w:left="720"/>
        <w:jc w:val="both"/>
        <w:rPr>
          <w:rFonts w:ascii="Aptos" w:eastAsia="Aptos" w:hAnsi="Aptos" w:cs="Aptos"/>
          <w:sz w:val="22"/>
        </w:rPr>
      </w:pPr>
      <w:r w:rsidRPr="0076675C">
        <w:rPr>
          <w:rFonts w:ascii="Aptos" w:eastAsia="Aptos" w:hAnsi="Aptos" w:cs="Aptos"/>
          <w:sz w:val="22"/>
        </w:rPr>
        <w:t>Snow Jensen &amp; Reese (Matt Ence and Tyler King) will serve as District Counsel for each of the PIDs.</w:t>
      </w:r>
    </w:p>
    <w:p w14:paraId="673E53AA" w14:textId="77777777" w:rsidR="0076675C" w:rsidRPr="0076675C" w:rsidRDefault="0076675C" w:rsidP="0076675C">
      <w:pPr>
        <w:spacing w:after="0" w:line="240" w:lineRule="auto"/>
        <w:ind w:left="720"/>
        <w:jc w:val="both"/>
        <w:rPr>
          <w:rFonts w:ascii="Aptos" w:eastAsia="Aptos" w:hAnsi="Aptos" w:cs="Aptos"/>
          <w:sz w:val="22"/>
        </w:rPr>
      </w:pPr>
    </w:p>
    <w:p w14:paraId="2D70DEB7" w14:textId="77777777" w:rsidR="0076675C" w:rsidRPr="0076675C" w:rsidRDefault="0076675C" w:rsidP="0076675C">
      <w:pPr>
        <w:spacing w:after="0" w:line="240" w:lineRule="auto"/>
        <w:ind w:left="720"/>
        <w:jc w:val="both"/>
        <w:rPr>
          <w:rFonts w:ascii="Aptos" w:eastAsia="Aptos" w:hAnsi="Aptos" w:cs="Aptos"/>
          <w:sz w:val="22"/>
        </w:rPr>
      </w:pPr>
      <w:r w:rsidRPr="0076675C">
        <w:rPr>
          <w:rFonts w:ascii="Aptos" w:eastAsia="Aptos" w:hAnsi="Aptos" w:cs="Aptos"/>
          <w:sz w:val="22"/>
        </w:rPr>
        <w:t>Davis Anderson made a motion to approve Resolutions 2026-02, 2026-03, and 2026-04 and to amend the annexation map to include additional property.</w:t>
      </w:r>
    </w:p>
    <w:p w14:paraId="177BC64E" w14:textId="2AFC55B6" w:rsidR="0076675C" w:rsidRDefault="0076675C" w:rsidP="0076675C">
      <w:pPr>
        <w:spacing w:after="0" w:line="240" w:lineRule="auto"/>
        <w:ind w:left="720"/>
        <w:jc w:val="both"/>
        <w:rPr>
          <w:rFonts w:ascii="Aptos" w:eastAsia="Aptos" w:hAnsi="Aptos" w:cs="Aptos"/>
          <w:sz w:val="22"/>
        </w:rPr>
      </w:pPr>
      <w:r>
        <w:rPr>
          <w:rFonts w:ascii="Aptos" w:eastAsia="Aptos" w:hAnsi="Aptos" w:cs="Aptos"/>
          <w:sz w:val="22"/>
        </w:rPr>
        <w:t>Mike Seconds.</w:t>
      </w:r>
    </w:p>
    <w:p w14:paraId="5C2D5155" w14:textId="0CA8FBBD" w:rsidR="0076675C" w:rsidRDefault="0076675C" w:rsidP="0076675C">
      <w:pPr>
        <w:spacing w:after="0" w:line="240" w:lineRule="auto"/>
        <w:ind w:left="720"/>
        <w:jc w:val="both"/>
        <w:rPr>
          <w:rFonts w:ascii="Aptos" w:eastAsia="Aptos" w:hAnsi="Aptos" w:cs="Aptos"/>
          <w:sz w:val="22"/>
        </w:rPr>
      </w:pPr>
      <w:r>
        <w:rPr>
          <w:rFonts w:ascii="Aptos" w:eastAsia="Aptos" w:hAnsi="Aptos" w:cs="Aptos"/>
          <w:sz w:val="22"/>
        </w:rPr>
        <w:t>No discussion</w:t>
      </w:r>
    </w:p>
    <w:p w14:paraId="5D7A5E4A" w14:textId="77777777" w:rsidR="00031431" w:rsidRDefault="00031431" w:rsidP="00031431">
      <w:pPr>
        <w:spacing w:after="0" w:line="240" w:lineRule="auto"/>
        <w:ind w:left="720"/>
        <w:jc w:val="both"/>
        <w:rPr>
          <w:rFonts w:ascii="Aptos" w:eastAsia="Aptos" w:hAnsi="Aptos" w:cs="Aptos"/>
          <w:sz w:val="22"/>
        </w:rPr>
      </w:pPr>
      <w:r>
        <w:rPr>
          <w:rFonts w:ascii="Aptos" w:eastAsia="Aptos" w:hAnsi="Aptos" w:cs="Aptos"/>
          <w:sz w:val="22"/>
        </w:rPr>
        <w:t>All are in favor</w:t>
      </w:r>
    </w:p>
    <w:tbl>
      <w:tblPr>
        <w:tblStyle w:val="TableGrid"/>
        <w:tblW w:w="0" w:type="auto"/>
        <w:tblInd w:w="720" w:type="dxa"/>
        <w:tblLook w:val="04A0" w:firstRow="1" w:lastRow="0" w:firstColumn="1" w:lastColumn="0" w:noHBand="0" w:noVBand="1"/>
      </w:tblPr>
      <w:tblGrid>
        <w:gridCol w:w="985"/>
        <w:gridCol w:w="1260"/>
      </w:tblGrid>
      <w:tr w:rsidR="00031431" w14:paraId="2C5FA2ED" w14:textId="77777777" w:rsidTr="001340CC">
        <w:tc>
          <w:tcPr>
            <w:tcW w:w="985" w:type="dxa"/>
          </w:tcPr>
          <w:p w14:paraId="3A8033A5" w14:textId="77777777" w:rsidR="00031431" w:rsidRDefault="00031431" w:rsidP="001340CC">
            <w:pPr>
              <w:jc w:val="both"/>
              <w:rPr>
                <w:rFonts w:ascii="Aptos" w:eastAsia="Aptos" w:hAnsi="Aptos" w:cs="Aptos"/>
                <w:sz w:val="22"/>
              </w:rPr>
            </w:pPr>
            <w:r>
              <w:rPr>
                <w:rFonts w:ascii="Aptos" w:eastAsia="Aptos" w:hAnsi="Aptos" w:cs="Aptos"/>
                <w:sz w:val="22"/>
              </w:rPr>
              <w:t xml:space="preserve">Paul </w:t>
            </w:r>
          </w:p>
        </w:tc>
        <w:tc>
          <w:tcPr>
            <w:tcW w:w="1260" w:type="dxa"/>
          </w:tcPr>
          <w:p w14:paraId="634A16F5"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r w:rsidR="00031431" w14:paraId="2B8FBC3D" w14:textId="77777777" w:rsidTr="001340CC">
        <w:tc>
          <w:tcPr>
            <w:tcW w:w="985" w:type="dxa"/>
          </w:tcPr>
          <w:p w14:paraId="6BFA237B" w14:textId="77777777" w:rsidR="00031431" w:rsidRDefault="00031431" w:rsidP="001340CC">
            <w:pPr>
              <w:jc w:val="both"/>
              <w:rPr>
                <w:rFonts w:ascii="Aptos" w:eastAsia="Aptos" w:hAnsi="Aptos" w:cs="Aptos"/>
                <w:sz w:val="22"/>
              </w:rPr>
            </w:pPr>
            <w:r>
              <w:rPr>
                <w:rFonts w:ascii="Aptos" w:eastAsia="Aptos" w:hAnsi="Aptos" w:cs="Aptos"/>
                <w:sz w:val="22"/>
              </w:rPr>
              <w:t>Mike</w:t>
            </w:r>
          </w:p>
        </w:tc>
        <w:tc>
          <w:tcPr>
            <w:tcW w:w="1260" w:type="dxa"/>
          </w:tcPr>
          <w:p w14:paraId="7630072A"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r w:rsidR="00031431" w14:paraId="46BB5ED4" w14:textId="77777777" w:rsidTr="001340CC">
        <w:tc>
          <w:tcPr>
            <w:tcW w:w="985" w:type="dxa"/>
          </w:tcPr>
          <w:p w14:paraId="44352BE1" w14:textId="77777777" w:rsidR="00031431" w:rsidRDefault="00031431" w:rsidP="001340CC">
            <w:pPr>
              <w:jc w:val="both"/>
              <w:rPr>
                <w:rFonts w:ascii="Aptos" w:eastAsia="Aptos" w:hAnsi="Aptos" w:cs="Aptos"/>
                <w:sz w:val="22"/>
              </w:rPr>
            </w:pPr>
            <w:r>
              <w:rPr>
                <w:rFonts w:ascii="Aptos" w:eastAsia="Aptos" w:hAnsi="Aptos" w:cs="Aptos"/>
                <w:sz w:val="22"/>
              </w:rPr>
              <w:t>Davis</w:t>
            </w:r>
          </w:p>
        </w:tc>
        <w:tc>
          <w:tcPr>
            <w:tcW w:w="1260" w:type="dxa"/>
          </w:tcPr>
          <w:p w14:paraId="46E127A9"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bl>
    <w:p w14:paraId="0EC4459E" w14:textId="77777777" w:rsidR="0076675C" w:rsidRDefault="0076675C" w:rsidP="00E006EC">
      <w:pPr>
        <w:spacing w:after="0" w:line="240" w:lineRule="auto"/>
        <w:ind w:left="720"/>
        <w:jc w:val="both"/>
        <w:rPr>
          <w:rFonts w:ascii="Aptos" w:eastAsia="Aptos" w:hAnsi="Aptos" w:cs="Aptos"/>
          <w:sz w:val="22"/>
        </w:rPr>
      </w:pPr>
    </w:p>
    <w:p w14:paraId="59FB4669" w14:textId="5B5EA8C3" w:rsidR="00E006EC" w:rsidRPr="0076675C" w:rsidRDefault="00467B0D" w:rsidP="00E006E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t xml:space="preserve">Consideration of Resolution 2026-02 </w:t>
      </w:r>
      <w:r w:rsidR="009935BC">
        <w:rPr>
          <w:rFonts w:ascii="Aptos" w:eastAsia="Aptos" w:hAnsi="Aptos" w:cs="Aptos"/>
          <w:sz w:val="22"/>
        </w:rPr>
        <w:t>Creating</w:t>
      </w:r>
      <w:r w:rsidR="00BF2AC6">
        <w:rPr>
          <w:rFonts w:ascii="Aptos" w:eastAsia="Aptos" w:hAnsi="Aptos" w:cs="Aptos"/>
          <w:sz w:val="22"/>
        </w:rPr>
        <w:t xml:space="preserve"> the Silver Cliffs Commons Public Infrastructure District</w:t>
      </w:r>
      <w:r w:rsidR="00CC6011">
        <w:rPr>
          <w:rFonts w:ascii="Aptos" w:eastAsia="Aptos" w:hAnsi="Aptos" w:cs="Aptos"/>
          <w:sz w:val="22"/>
        </w:rPr>
        <w:t xml:space="preserve"> and Adopting the Governing Document</w:t>
      </w:r>
    </w:p>
    <w:p w14:paraId="18ECAA2B" w14:textId="6202558B" w:rsidR="00CC6011" w:rsidRDefault="00CC6011" w:rsidP="00E006E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lastRenderedPageBreak/>
        <w:t xml:space="preserve">Consideration of Resolution 2026-03 Creating the Silver Cliffs </w:t>
      </w:r>
      <w:r w:rsidR="00A044F4">
        <w:rPr>
          <w:rFonts w:ascii="Aptos" w:eastAsia="Aptos" w:hAnsi="Aptos" w:cs="Aptos"/>
          <w:sz w:val="22"/>
        </w:rPr>
        <w:t>Affordable Housing</w:t>
      </w:r>
      <w:r>
        <w:rPr>
          <w:rFonts w:ascii="Aptos" w:eastAsia="Aptos" w:hAnsi="Aptos" w:cs="Aptos"/>
          <w:sz w:val="22"/>
        </w:rPr>
        <w:t xml:space="preserve"> Public Infrastructure District and Adopting the Governing Document</w:t>
      </w:r>
    </w:p>
    <w:p w14:paraId="583A34B3" w14:textId="6F61AFB9" w:rsidR="0076675C" w:rsidRPr="0076675C" w:rsidRDefault="00A044F4" w:rsidP="0076675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t>Consideration of Resolution 2026-0</w:t>
      </w:r>
      <w:r w:rsidR="006D1F5C">
        <w:rPr>
          <w:rFonts w:ascii="Aptos" w:eastAsia="Aptos" w:hAnsi="Aptos" w:cs="Aptos"/>
          <w:sz w:val="22"/>
        </w:rPr>
        <w:t>4</w:t>
      </w:r>
      <w:r>
        <w:rPr>
          <w:rFonts w:ascii="Aptos" w:eastAsia="Aptos" w:hAnsi="Aptos" w:cs="Aptos"/>
          <w:sz w:val="22"/>
        </w:rPr>
        <w:t xml:space="preserve"> Creating the Silver Cliffs Commons Commercial</w:t>
      </w:r>
      <w:r w:rsidR="009C3D43">
        <w:rPr>
          <w:rFonts w:ascii="Aptos" w:eastAsia="Aptos" w:hAnsi="Aptos" w:cs="Aptos"/>
          <w:sz w:val="22"/>
        </w:rPr>
        <w:t xml:space="preserve"> Area Public</w:t>
      </w:r>
      <w:r>
        <w:rPr>
          <w:rFonts w:ascii="Aptos" w:eastAsia="Aptos" w:hAnsi="Aptos" w:cs="Aptos"/>
          <w:sz w:val="22"/>
        </w:rPr>
        <w:t xml:space="preserve"> Infrastructure District and Adopting the Governing Document</w:t>
      </w:r>
    </w:p>
    <w:p w14:paraId="585AF640" w14:textId="77777777" w:rsidR="0076675C" w:rsidRDefault="0076675C" w:rsidP="0076675C">
      <w:pPr>
        <w:spacing w:after="0" w:line="259" w:lineRule="auto"/>
        <w:jc w:val="both"/>
        <w:rPr>
          <w:rFonts w:ascii="Aptos" w:eastAsia="Aptos" w:hAnsi="Aptos" w:cs="Aptos"/>
          <w:sz w:val="22"/>
        </w:rPr>
      </w:pPr>
    </w:p>
    <w:p w14:paraId="27DB1808" w14:textId="792BCF40" w:rsidR="001615F3" w:rsidRDefault="001615F3" w:rsidP="00E006E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t xml:space="preserve">Consider Selecting </w:t>
      </w:r>
      <w:r w:rsidR="00402483">
        <w:rPr>
          <w:rFonts w:ascii="Aptos" w:eastAsia="Aptos" w:hAnsi="Aptos" w:cs="Aptos"/>
          <w:sz w:val="22"/>
        </w:rPr>
        <w:t>Hayn</w:t>
      </w:r>
      <w:r w:rsidR="00031431">
        <w:rPr>
          <w:rFonts w:ascii="Aptos" w:eastAsia="Aptos" w:hAnsi="Aptos" w:cs="Aptos"/>
          <w:sz w:val="22"/>
        </w:rPr>
        <w:t>i</w:t>
      </w:r>
      <w:r w:rsidR="00402483">
        <w:rPr>
          <w:rFonts w:ascii="Aptos" w:eastAsia="Aptos" w:hAnsi="Aptos" w:cs="Aptos"/>
          <w:sz w:val="22"/>
        </w:rPr>
        <w:t>e to perform the Fiscal Year</w:t>
      </w:r>
      <w:r w:rsidR="00AD2303">
        <w:rPr>
          <w:rFonts w:ascii="Aptos" w:eastAsia="Aptos" w:hAnsi="Aptos" w:cs="Aptos"/>
          <w:sz w:val="22"/>
        </w:rPr>
        <w:t xml:space="preserve"> 2024-25 Audit</w:t>
      </w:r>
      <w:r w:rsidR="00E80CDB">
        <w:rPr>
          <w:rFonts w:ascii="Aptos" w:eastAsia="Aptos" w:hAnsi="Aptos" w:cs="Aptos"/>
          <w:sz w:val="22"/>
        </w:rPr>
        <w:t xml:space="preserve"> Services</w:t>
      </w:r>
    </w:p>
    <w:p w14:paraId="136752B6" w14:textId="65281984" w:rsidR="00031431" w:rsidRDefault="00031431" w:rsidP="00031431">
      <w:pPr>
        <w:spacing w:after="0" w:line="259" w:lineRule="auto"/>
        <w:ind w:left="720"/>
        <w:jc w:val="both"/>
        <w:rPr>
          <w:rFonts w:ascii="Aptos" w:eastAsia="Aptos" w:hAnsi="Aptos" w:cs="Aptos"/>
          <w:sz w:val="22"/>
        </w:rPr>
      </w:pPr>
      <w:r>
        <w:rPr>
          <w:rFonts w:ascii="Aptos" w:eastAsia="Aptos" w:hAnsi="Aptos" w:cs="Aptos"/>
          <w:sz w:val="22"/>
        </w:rPr>
        <w:t xml:space="preserve">Paul explains the purpose, price and reason. Matt Ence confirms the price is similar to others receiving the same services. </w:t>
      </w:r>
    </w:p>
    <w:p w14:paraId="7E324084" w14:textId="0838FFD0" w:rsidR="00031431" w:rsidRDefault="00031431" w:rsidP="00031431">
      <w:pPr>
        <w:spacing w:after="0" w:line="259" w:lineRule="auto"/>
        <w:ind w:left="720"/>
        <w:jc w:val="both"/>
        <w:rPr>
          <w:rFonts w:ascii="Aptos" w:eastAsia="Aptos" w:hAnsi="Aptos" w:cs="Aptos"/>
          <w:sz w:val="22"/>
        </w:rPr>
      </w:pPr>
      <w:r>
        <w:rPr>
          <w:rFonts w:ascii="Aptos" w:eastAsia="Aptos" w:hAnsi="Aptos" w:cs="Aptos"/>
          <w:sz w:val="22"/>
        </w:rPr>
        <w:t>Davis motions to approve</w:t>
      </w:r>
    </w:p>
    <w:p w14:paraId="49F2CA96" w14:textId="6FC9A24A" w:rsidR="00031431" w:rsidRDefault="00031431" w:rsidP="00031431">
      <w:pPr>
        <w:spacing w:after="0" w:line="259" w:lineRule="auto"/>
        <w:ind w:left="720"/>
        <w:jc w:val="both"/>
        <w:rPr>
          <w:rFonts w:ascii="Aptos" w:eastAsia="Aptos" w:hAnsi="Aptos" w:cs="Aptos"/>
          <w:sz w:val="22"/>
        </w:rPr>
      </w:pPr>
      <w:r>
        <w:rPr>
          <w:rFonts w:ascii="Aptos" w:eastAsia="Aptos" w:hAnsi="Aptos" w:cs="Aptos"/>
          <w:sz w:val="22"/>
        </w:rPr>
        <w:t>Mike Seconds</w:t>
      </w:r>
    </w:p>
    <w:p w14:paraId="15EC7FC0" w14:textId="06F127E8" w:rsidR="00031431" w:rsidRDefault="00031431" w:rsidP="00031431">
      <w:pPr>
        <w:spacing w:after="0" w:line="259" w:lineRule="auto"/>
        <w:ind w:left="720"/>
        <w:jc w:val="both"/>
        <w:rPr>
          <w:rFonts w:ascii="Aptos" w:eastAsia="Aptos" w:hAnsi="Aptos" w:cs="Aptos"/>
          <w:sz w:val="22"/>
        </w:rPr>
      </w:pPr>
      <w:r>
        <w:rPr>
          <w:rFonts w:ascii="Aptos" w:eastAsia="Aptos" w:hAnsi="Aptos" w:cs="Aptos"/>
          <w:sz w:val="22"/>
        </w:rPr>
        <w:t>No discussion</w:t>
      </w:r>
    </w:p>
    <w:p w14:paraId="70440F8B" w14:textId="77777777" w:rsidR="00031431" w:rsidRDefault="00031431" w:rsidP="00031431">
      <w:pPr>
        <w:spacing w:after="0" w:line="240" w:lineRule="auto"/>
        <w:ind w:left="720"/>
        <w:jc w:val="both"/>
        <w:rPr>
          <w:rFonts w:ascii="Aptos" w:eastAsia="Aptos" w:hAnsi="Aptos" w:cs="Aptos"/>
          <w:sz w:val="22"/>
        </w:rPr>
      </w:pPr>
      <w:r>
        <w:rPr>
          <w:rFonts w:ascii="Aptos" w:eastAsia="Aptos" w:hAnsi="Aptos" w:cs="Aptos"/>
          <w:sz w:val="22"/>
        </w:rPr>
        <w:t>All are in favor</w:t>
      </w:r>
    </w:p>
    <w:tbl>
      <w:tblPr>
        <w:tblStyle w:val="TableGrid"/>
        <w:tblW w:w="0" w:type="auto"/>
        <w:tblInd w:w="720" w:type="dxa"/>
        <w:tblLook w:val="04A0" w:firstRow="1" w:lastRow="0" w:firstColumn="1" w:lastColumn="0" w:noHBand="0" w:noVBand="1"/>
      </w:tblPr>
      <w:tblGrid>
        <w:gridCol w:w="985"/>
        <w:gridCol w:w="1260"/>
      </w:tblGrid>
      <w:tr w:rsidR="00031431" w14:paraId="29732A8B" w14:textId="77777777" w:rsidTr="001340CC">
        <w:tc>
          <w:tcPr>
            <w:tcW w:w="985" w:type="dxa"/>
          </w:tcPr>
          <w:p w14:paraId="7E1549B8" w14:textId="77777777" w:rsidR="00031431" w:rsidRDefault="00031431" w:rsidP="001340CC">
            <w:pPr>
              <w:jc w:val="both"/>
              <w:rPr>
                <w:rFonts w:ascii="Aptos" w:eastAsia="Aptos" w:hAnsi="Aptos" w:cs="Aptos"/>
                <w:sz w:val="22"/>
              </w:rPr>
            </w:pPr>
            <w:r>
              <w:rPr>
                <w:rFonts w:ascii="Aptos" w:eastAsia="Aptos" w:hAnsi="Aptos" w:cs="Aptos"/>
                <w:sz w:val="22"/>
              </w:rPr>
              <w:t xml:space="preserve">Paul </w:t>
            </w:r>
          </w:p>
        </w:tc>
        <w:tc>
          <w:tcPr>
            <w:tcW w:w="1260" w:type="dxa"/>
          </w:tcPr>
          <w:p w14:paraId="11BA0C36"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r w:rsidR="00031431" w14:paraId="0C762866" w14:textId="77777777" w:rsidTr="001340CC">
        <w:tc>
          <w:tcPr>
            <w:tcW w:w="985" w:type="dxa"/>
          </w:tcPr>
          <w:p w14:paraId="4233CF71" w14:textId="77777777" w:rsidR="00031431" w:rsidRDefault="00031431" w:rsidP="001340CC">
            <w:pPr>
              <w:jc w:val="both"/>
              <w:rPr>
                <w:rFonts w:ascii="Aptos" w:eastAsia="Aptos" w:hAnsi="Aptos" w:cs="Aptos"/>
                <w:sz w:val="22"/>
              </w:rPr>
            </w:pPr>
            <w:r>
              <w:rPr>
                <w:rFonts w:ascii="Aptos" w:eastAsia="Aptos" w:hAnsi="Aptos" w:cs="Aptos"/>
                <w:sz w:val="22"/>
              </w:rPr>
              <w:t>Mike</w:t>
            </w:r>
          </w:p>
        </w:tc>
        <w:tc>
          <w:tcPr>
            <w:tcW w:w="1260" w:type="dxa"/>
          </w:tcPr>
          <w:p w14:paraId="58A9FDB0"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r w:rsidR="00031431" w14:paraId="5507E0B2" w14:textId="77777777" w:rsidTr="001340CC">
        <w:tc>
          <w:tcPr>
            <w:tcW w:w="985" w:type="dxa"/>
          </w:tcPr>
          <w:p w14:paraId="2BF89444" w14:textId="77777777" w:rsidR="00031431" w:rsidRDefault="00031431" w:rsidP="001340CC">
            <w:pPr>
              <w:jc w:val="both"/>
              <w:rPr>
                <w:rFonts w:ascii="Aptos" w:eastAsia="Aptos" w:hAnsi="Aptos" w:cs="Aptos"/>
                <w:sz w:val="22"/>
              </w:rPr>
            </w:pPr>
            <w:r>
              <w:rPr>
                <w:rFonts w:ascii="Aptos" w:eastAsia="Aptos" w:hAnsi="Aptos" w:cs="Aptos"/>
                <w:sz w:val="22"/>
              </w:rPr>
              <w:t>Davis</w:t>
            </w:r>
          </w:p>
        </w:tc>
        <w:tc>
          <w:tcPr>
            <w:tcW w:w="1260" w:type="dxa"/>
          </w:tcPr>
          <w:p w14:paraId="7A5CCBEB" w14:textId="77777777" w:rsidR="00031431" w:rsidRDefault="00031431" w:rsidP="001340CC">
            <w:pPr>
              <w:jc w:val="both"/>
              <w:rPr>
                <w:rFonts w:ascii="Aptos" w:eastAsia="Aptos" w:hAnsi="Aptos" w:cs="Aptos"/>
                <w:sz w:val="22"/>
              </w:rPr>
            </w:pPr>
            <w:r>
              <w:rPr>
                <w:rFonts w:ascii="Aptos" w:eastAsia="Aptos" w:hAnsi="Aptos" w:cs="Aptos"/>
                <w:sz w:val="22"/>
              </w:rPr>
              <w:t>Yes Vote</w:t>
            </w:r>
          </w:p>
        </w:tc>
      </w:tr>
    </w:tbl>
    <w:p w14:paraId="482F9EA2" w14:textId="77777777" w:rsidR="00031431" w:rsidRDefault="00031431" w:rsidP="00031431">
      <w:pPr>
        <w:spacing w:after="0" w:line="259" w:lineRule="auto"/>
        <w:ind w:left="720"/>
        <w:jc w:val="both"/>
        <w:rPr>
          <w:rFonts w:ascii="Aptos" w:eastAsia="Aptos" w:hAnsi="Aptos" w:cs="Aptos"/>
          <w:sz w:val="22"/>
        </w:rPr>
      </w:pPr>
    </w:p>
    <w:p w14:paraId="0317A628" w14:textId="77777777" w:rsidR="00B60C5D" w:rsidRDefault="003D7C8C" w:rsidP="00E006E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t>Updates</w:t>
      </w:r>
    </w:p>
    <w:p w14:paraId="00C18250" w14:textId="02AC0978" w:rsidR="00B60C5D" w:rsidRPr="005C0806" w:rsidRDefault="003D7C8C" w:rsidP="00E006EC">
      <w:pPr>
        <w:numPr>
          <w:ilvl w:val="0"/>
          <w:numId w:val="1"/>
        </w:numPr>
        <w:spacing w:after="0" w:line="259" w:lineRule="auto"/>
        <w:ind w:left="720" w:hanging="360"/>
        <w:jc w:val="both"/>
        <w:rPr>
          <w:rFonts w:ascii="Aptos" w:eastAsia="Aptos" w:hAnsi="Aptos" w:cs="Aptos"/>
          <w:sz w:val="22"/>
        </w:rPr>
      </w:pPr>
      <w:r>
        <w:rPr>
          <w:rFonts w:ascii="Aptos" w:eastAsia="Aptos" w:hAnsi="Aptos" w:cs="Aptos"/>
          <w:sz w:val="22"/>
        </w:rPr>
        <w:t>Adjourn</w:t>
      </w:r>
      <w:r w:rsidRPr="005C0806">
        <w:rPr>
          <w:rFonts w:ascii="Aptos" w:eastAsia="Aptos" w:hAnsi="Aptos" w:cs="Aptos"/>
          <w:sz w:val="22"/>
        </w:rPr>
        <w:tab/>
      </w:r>
      <w:r w:rsidRPr="005C0806">
        <w:rPr>
          <w:rFonts w:ascii="Aptos" w:eastAsia="Aptos" w:hAnsi="Aptos" w:cs="Aptos"/>
          <w:sz w:val="22"/>
        </w:rPr>
        <w:tab/>
      </w:r>
    </w:p>
    <w:sectPr w:rsidR="00B60C5D" w:rsidRPr="005C08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D659" w14:textId="77777777" w:rsidR="009F22B3" w:rsidRDefault="009F22B3" w:rsidP="00126B70">
      <w:pPr>
        <w:spacing w:after="0" w:line="240" w:lineRule="auto"/>
      </w:pPr>
      <w:r>
        <w:separator/>
      </w:r>
    </w:p>
  </w:endnote>
  <w:endnote w:type="continuationSeparator" w:id="0">
    <w:p w14:paraId="5740980B" w14:textId="77777777" w:rsidR="009F22B3" w:rsidRDefault="009F22B3" w:rsidP="0012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932" w14:textId="77777777" w:rsidR="00126B70" w:rsidRDefault="00126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897" w14:textId="77777777" w:rsidR="00126B70" w:rsidRDefault="00126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4B44" w14:textId="77777777" w:rsidR="00126B70" w:rsidRDefault="0012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39FE" w14:textId="77777777" w:rsidR="009F22B3" w:rsidRDefault="009F22B3" w:rsidP="00126B70">
      <w:pPr>
        <w:spacing w:after="0" w:line="240" w:lineRule="auto"/>
      </w:pPr>
      <w:r>
        <w:separator/>
      </w:r>
    </w:p>
  </w:footnote>
  <w:footnote w:type="continuationSeparator" w:id="0">
    <w:p w14:paraId="3E26FF68" w14:textId="77777777" w:rsidR="009F22B3" w:rsidRDefault="009F22B3" w:rsidP="0012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614A" w14:textId="7F341C2B" w:rsidR="00126B70" w:rsidRDefault="009F22B3">
    <w:pPr>
      <w:pStyle w:val="Header"/>
    </w:pPr>
    <w:r>
      <w:rPr>
        <w:noProof/>
      </w:rPr>
      <w:pict w14:anchorId="49DE1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50070" o:spid="_x0000_s1027" type="#_x0000_t136" alt="" style="position:absolute;margin-left:0;margin-top:0;width:505.5pt;height:153.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EN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17AB" w14:textId="77F74BCD" w:rsidR="00126B70" w:rsidRDefault="009F22B3">
    <w:pPr>
      <w:pStyle w:val="Header"/>
    </w:pPr>
    <w:r>
      <w:rPr>
        <w:noProof/>
      </w:rPr>
      <w:pict w14:anchorId="116D4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50071" o:spid="_x0000_s1026" type="#_x0000_t136" alt="" style="position:absolute;margin-left:0;margin-top:0;width:505.5pt;height:153.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EN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AB59" w14:textId="0A8AB926" w:rsidR="00126B70" w:rsidRDefault="009F22B3">
    <w:pPr>
      <w:pStyle w:val="Header"/>
    </w:pPr>
    <w:r>
      <w:rPr>
        <w:noProof/>
      </w:rPr>
      <w:pict w14:anchorId="758D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50069" o:spid="_x0000_s1025" type="#_x0000_t136" alt="" style="position:absolute;margin-left:0;margin-top:0;width:505.5pt;height:153.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END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7144"/>
    <w:multiLevelType w:val="multilevel"/>
    <w:tmpl w:val="623ABA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74179"/>
    <w:multiLevelType w:val="multilevel"/>
    <w:tmpl w:val="0AB07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867150">
    <w:abstractNumId w:val="0"/>
  </w:num>
  <w:num w:numId="2" w16cid:durableId="102185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5D"/>
    <w:rsid w:val="00031431"/>
    <w:rsid w:val="00071FAC"/>
    <w:rsid w:val="00102546"/>
    <w:rsid w:val="00126B70"/>
    <w:rsid w:val="00142672"/>
    <w:rsid w:val="001615F3"/>
    <w:rsid w:val="00181860"/>
    <w:rsid w:val="001A66E6"/>
    <w:rsid w:val="002337A0"/>
    <w:rsid w:val="002A50A7"/>
    <w:rsid w:val="003C48ED"/>
    <w:rsid w:val="003D7C8C"/>
    <w:rsid w:val="00402483"/>
    <w:rsid w:val="00430C01"/>
    <w:rsid w:val="00467B0D"/>
    <w:rsid w:val="004C1DD1"/>
    <w:rsid w:val="005344C2"/>
    <w:rsid w:val="005C0806"/>
    <w:rsid w:val="005D4B44"/>
    <w:rsid w:val="00667631"/>
    <w:rsid w:val="006802EC"/>
    <w:rsid w:val="006D1F5C"/>
    <w:rsid w:val="00705C10"/>
    <w:rsid w:val="0076675C"/>
    <w:rsid w:val="007A04FB"/>
    <w:rsid w:val="008D0485"/>
    <w:rsid w:val="009175D8"/>
    <w:rsid w:val="00980001"/>
    <w:rsid w:val="00982CED"/>
    <w:rsid w:val="009935BC"/>
    <w:rsid w:val="009C3D43"/>
    <w:rsid w:val="009F22B3"/>
    <w:rsid w:val="00A044F4"/>
    <w:rsid w:val="00A56D28"/>
    <w:rsid w:val="00AD2303"/>
    <w:rsid w:val="00B5566D"/>
    <w:rsid w:val="00B60C5D"/>
    <w:rsid w:val="00BD1A8E"/>
    <w:rsid w:val="00BE4092"/>
    <w:rsid w:val="00BF2AC6"/>
    <w:rsid w:val="00C02DDD"/>
    <w:rsid w:val="00C6185A"/>
    <w:rsid w:val="00CC6011"/>
    <w:rsid w:val="00D9102D"/>
    <w:rsid w:val="00DB31C9"/>
    <w:rsid w:val="00DF41CD"/>
    <w:rsid w:val="00E006EC"/>
    <w:rsid w:val="00E479C7"/>
    <w:rsid w:val="00E80CDB"/>
    <w:rsid w:val="00F12CEB"/>
    <w:rsid w:val="00F2354B"/>
    <w:rsid w:val="00F44E42"/>
    <w:rsid w:val="00FA2E89"/>
    <w:rsid w:val="00FF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D6CA"/>
  <w15:docId w15:val="{772F296A-2A24-4DFD-AD19-9E513FDC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66D"/>
    <w:rPr>
      <w:color w:val="467886" w:themeColor="hyperlink"/>
      <w:u w:val="single"/>
    </w:rPr>
  </w:style>
  <w:style w:type="character" w:styleId="UnresolvedMention">
    <w:name w:val="Unresolved Mention"/>
    <w:basedOn w:val="DefaultParagraphFont"/>
    <w:uiPriority w:val="99"/>
    <w:semiHidden/>
    <w:unhideWhenUsed/>
    <w:rsid w:val="00B5566D"/>
    <w:rPr>
      <w:color w:val="605E5C"/>
      <w:shd w:val="clear" w:color="auto" w:fill="E1DFDD"/>
    </w:rPr>
  </w:style>
  <w:style w:type="table" w:styleId="TableGrid">
    <w:name w:val="Table Grid"/>
    <w:basedOn w:val="TableNormal"/>
    <w:uiPriority w:val="39"/>
    <w:rsid w:val="0003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B70"/>
  </w:style>
  <w:style w:type="paragraph" w:styleId="Footer">
    <w:name w:val="footer"/>
    <w:basedOn w:val="Normal"/>
    <w:link w:val="FooterChar"/>
    <w:uiPriority w:val="99"/>
    <w:unhideWhenUsed/>
    <w:rsid w:val="00126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339</Words>
  <Characters>2035</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Morris</dc:creator>
  <cp:lastModifiedBy>Brecken Anderson</cp:lastModifiedBy>
  <cp:revision>17</cp:revision>
  <dcterms:created xsi:type="dcterms:W3CDTF">2026-03-12T13:39:00Z</dcterms:created>
  <dcterms:modified xsi:type="dcterms:W3CDTF">2026-03-16T21:26:00Z</dcterms:modified>
</cp:coreProperties>
</file>