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LAKE POINT CITY COUNCIL </w: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RESOLUTION NO. 2026-05</w:t>
        <w:tab/>
        <w:tab/>
        <w:t xml:space="preserve">DATE: XX/XX/2026</w:t>
      </w:r>
      <w:r w:rsidDel="00000000" w:rsidR="00000000" w:rsidRPr="00000000">
        <w:rPr>
          <w:rtl w:val="0"/>
        </w:rPr>
      </w:r>
    </w:p>
    <w:p w:rsidR="00000000" w:rsidDel="00000000" w:rsidP="00000000" w:rsidRDefault="00000000" w:rsidRPr="00000000" w14:paraId="00000004">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RESOLUTION APPOINTING PLANNING AND ZONING COMMISSION MEMBERS</w:t>
      </w:r>
    </w:p>
    <w:p w:rsidR="00000000" w:rsidDel="00000000" w:rsidP="00000000" w:rsidRDefault="00000000" w:rsidRPr="00000000" w14:paraId="00000005">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color w:val="000000"/>
          <w:sz w:val="24"/>
          <w:szCs w:val="24"/>
          <w:rtl w:val="0"/>
        </w:rPr>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and required by Utah Code § 10-9a-301 and city Ordinances, has created and established the Lake Point Planning and Zoning Commission;</w:t>
      </w:r>
    </w:p>
    <w:p w:rsidR="00000000" w:rsidDel="00000000" w:rsidP="00000000" w:rsidRDefault="00000000" w:rsidRPr="00000000" w14:paraId="00000007">
      <w:pPr>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8">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the Lake Point City Council desires to appoint the new members of the Commission pursuant to the terms and limitations of the Lake Point resolution and policies and procedures.</w:t>
      </w:r>
    </w:p>
    <w:p w:rsidR="00000000" w:rsidDel="00000000" w:rsidP="00000000" w:rsidRDefault="00000000" w:rsidRPr="00000000" w14:paraId="00000009">
      <w:pPr>
        <w:spacing w:line="240" w:lineRule="auto"/>
        <w:ind w:left="0" w:firstLine="0"/>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A">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NOW, THEREFORE, BE IT RESOLVED by the Lake Point City Council as follows:</w:t>
      </w:r>
    </w:p>
    <w:p w:rsidR="00000000" w:rsidDel="00000000" w:rsidP="00000000" w:rsidRDefault="00000000" w:rsidRPr="00000000" w14:paraId="0000000C">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Council hereby authorizes and approves the Resolution Appointing Planning Commission Members in substantially the form presented to this meeting of the Lake Point City Council, attached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resolution is unconstitutional or invalid, then such portion of this resolution, or specific application of this resolution, shall be severed from the remainder, which shall continue in full force and effect.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resolution to become effective following city policy; and (b), including but not limited to making non-substantive edits to correct any scrivener’s, formatting, and numbering errors.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Resolution shall be effective immediately upon its adoption and posting according to law.</w:t>
      </w:r>
    </w:p>
    <w:p w:rsidR="00000000" w:rsidDel="00000000" w:rsidP="00000000" w:rsidRDefault="00000000" w:rsidRPr="00000000" w14:paraId="00000011">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12">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E">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1F">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20">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2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2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Trimble</w:t>
        <w:tab/>
        <w:t xml:space="preserve">Yea___ Nay___ Absent ___</w:t>
      </w:r>
    </w:p>
    <w:p w:rsidR="00000000" w:rsidDel="00000000" w:rsidP="00000000" w:rsidRDefault="00000000" w:rsidRPr="00000000" w14:paraId="0000002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25">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26">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RESOLUTION NO.  2026-05</w:t>
      </w:r>
    </w:p>
    <w:p w:rsidR="00000000" w:rsidDel="00000000" w:rsidP="00000000" w:rsidRDefault="00000000" w:rsidRPr="00000000" w14:paraId="00000029">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A">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XXXXXX, XX, 2026, the Lake Point City Council enacted Resolution No. 2026-05 to appoint Planning and Zoning Commission members.</w:t>
      </w:r>
      <w:r w:rsidDel="00000000" w:rsidR="00000000" w:rsidRPr="00000000">
        <w:rPr>
          <w:rtl w:val="0"/>
        </w:rPr>
      </w:r>
    </w:p>
    <w:p w:rsidR="00000000" w:rsidDel="00000000" w:rsidP="00000000" w:rsidRDefault="00000000" w:rsidRPr="00000000" w14:paraId="0000002B">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Resolution No. 2026-05 is available online and in the office of the Lake Point City Recorder and by contacting Jamie Olson at info@lakepoint.gov.</w:t>
      </w:r>
    </w:p>
    <w:p w:rsidR="00000000" w:rsidDel="00000000" w:rsidP="00000000" w:rsidRDefault="00000000" w:rsidRPr="00000000" w14:paraId="0000002D">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Resolution</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b w:val="1"/>
          <w:bCs w:val="1"/>
          <w:color w:val="000000"/>
          <w:sz w:val="28"/>
          <w:szCs w:val="28"/>
        </w:rPr>
      </w:pPr>
      <w:r w:rsidDel="00000000" w:rsidR="00000000" w:rsidRPr="00000000">
        <w:rPr>
          <w:rFonts w:ascii="Garamond" w:cs="Garamond" w:eastAsia="Garamond" w:hAnsi="Garamond"/>
          <w:b w:val="1"/>
          <w:bCs w:val="1"/>
          <w:sz w:val="28"/>
          <w:szCs w:val="28"/>
          <w:rtl w:val="0"/>
        </w:rPr>
        <w:t xml:space="preserve">A RESOLUTION APPOINTING PLANNING AND ZONING COMMISSION MEMBERS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Lake Point City Council hereby appoints the following persons to the indicated office and term of service on the Lake Point Planning and Zoning Commission, subject to reappointment, removal, and all other provisions governing the Commission set forth in state law and Lake Point ordinances:</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240" w:line="240" w:lineRule="auto"/>
        <w:ind w:left="108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City Council, Planning Commission appointment (term February 2026- February 2028)</w:t>
      </w:r>
      <w:r w:rsidDel="00000000" w:rsidR="00000000" w:rsidRPr="00000000">
        <w:rPr>
          <w:rFonts w:ascii="Garamond" w:cs="Garamond" w:eastAsia="Garamond" w:hAnsi="Garamond"/>
          <w:sz w:val="24"/>
          <w:szCs w:val="24"/>
          <w:highlight w:val="white"/>
          <w:rtl w:val="0"/>
        </w:rPr>
        <w:t xml:space="preserve">:</w:t>
      </w:r>
      <w:r w:rsidDel="00000000" w:rsidR="00000000" w:rsidRPr="00000000">
        <w:rPr>
          <w:rFonts w:ascii="Garamond" w:cs="Garamond" w:eastAsia="Garamond" w:hAnsi="Garamond"/>
          <w:color w:val="000000"/>
          <w:sz w:val="24"/>
          <w:szCs w:val="24"/>
          <w:highlight w:val="white"/>
          <w:rtl w:val="0"/>
        </w:rPr>
        <w:t xml:space="preserve"> </w:t>
      </w:r>
      <w:r w:rsidDel="00000000" w:rsidR="00000000" w:rsidRPr="00000000">
        <w:rPr>
          <w:rFonts w:ascii="Garamond" w:cs="Garamond" w:eastAsia="Garamond" w:hAnsi="Garamond"/>
          <w:sz w:val="24"/>
          <w:szCs w:val="24"/>
          <w:rtl w:val="0"/>
        </w:rPr>
        <w:t xml:space="preserve">__________________.</w:t>
      </w:r>
      <w:r w:rsidDel="00000000" w:rsidR="00000000" w:rsidRPr="00000000">
        <w:rPr>
          <w:rtl w:val="0"/>
        </w:rPr>
      </w:r>
    </w:p>
    <w:p w:rsidR="00000000" w:rsidDel="00000000" w:rsidP="00000000" w:rsidRDefault="00000000" w:rsidRPr="00000000" w14:paraId="00000036">
      <w:pPr>
        <w:ind w:left="0" w:firstLine="0"/>
        <w:rPr>
          <w:rFonts w:ascii="Garamond" w:cs="Garamond" w:eastAsia="Garamond" w:hAnsi="Garamond"/>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541CF"/>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6snYTj0mybOlG/0qV1t3W/bpQ==">CgMxLjA4AHIhMVR1WXlNOXlLUmVmWTBIMDY0WkhYdW9yRjJfVUVHNWxx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