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SCHA Meeting Notes</w:t>
      </w:r>
    </w:p>
    <w:p>
      <w:r>
        <w:t>Date: February 18, 2026</w:t>
      </w:r>
    </w:p>
    <w:p>
      <w:r>
        <w:br/>
      </w:r>
    </w:p>
    <w:p>
      <w:r>
        <w:rPr>
          <w:b/>
        </w:rPr>
        <w:t xml:space="preserve">10:02 – </w:t>
      </w:r>
      <w:r>
        <w:t>Recording started; waiting on additional attendees.</w:t>
      </w:r>
    </w:p>
    <w:p>
      <w:r>
        <w:rPr>
          <w:b/>
        </w:rPr>
        <w:t xml:space="preserve">10:10 – </w:t>
      </w:r>
      <w:r>
        <w:t>Meeting started; roll call conducted.</w:t>
      </w:r>
    </w:p>
    <w:p>
      <w:r>
        <w:rPr>
          <w:b/>
        </w:rPr>
        <w:t xml:space="preserve">10:13 – </w:t>
      </w:r>
      <w:r>
        <w:t>Minutes approved.</w:t>
      </w:r>
    </w:p>
    <w:p>
      <w:r>
        <w:rPr>
          <w:b/>
        </w:rPr>
        <w:t xml:space="preserve">10:13–10:14 – </w:t>
      </w:r>
      <w:r>
        <w:t>No public comments.</w:t>
      </w:r>
    </w:p>
    <w:p>
      <w:pPr>
        <w:pStyle w:val="Heading2"/>
      </w:pPr>
      <w:r>
        <w:t>Work Session</w:t>
      </w:r>
    </w:p>
    <w:p>
      <w:r>
        <w:rPr>
          <w:b/>
        </w:rPr>
        <w:t xml:space="preserve">10:15 – </w:t>
      </w:r>
      <w:r>
        <w:t>Budget allocation discussion (Maddy presenting):</w:t>
      </w:r>
    </w:p>
    <w:p>
      <w:pPr>
        <w:pStyle w:val="ListBullet"/>
      </w:pPr>
      <w:r>
        <w:rPr>
          <w:b/>
        </w:rPr>
        <w:t xml:space="preserve"> – </w:t>
      </w:r>
      <w:r>
        <w:t>Training and education</w:t>
      </w:r>
    </w:p>
    <w:p>
      <w:pPr>
        <w:pStyle w:val="ListBullet"/>
      </w:pPr>
      <w:r>
        <w:rPr>
          <w:b/>
        </w:rPr>
        <w:t xml:space="preserve"> – </w:t>
      </w:r>
      <w:r>
        <w:t>Travel</w:t>
      </w:r>
    </w:p>
    <w:p>
      <w:pPr>
        <w:pStyle w:val="ListBullet"/>
      </w:pPr>
      <w:r>
        <w:rPr>
          <w:b/>
        </w:rPr>
        <w:t xml:space="preserve"> – </w:t>
      </w:r>
      <w:r>
        <w:t>Materials and supplies</w:t>
      </w:r>
    </w:p>
    <w:p>
      <w:pPr>
        <w:pStyle w:val="ListBullet"/>
      </w:pPr>
      <w:r>
        <w:rPr>
          <w:b/>
        </w:rPr>
        <w:t xml:space="preserve"> – </w:t>
      </w:r>
      <w:r>
        <w:t>Professional/technical services</w:t>
      </w:r>
    </w:p>
    <w:p>
      <w:pPr>
        <w:pStyle w:val="ListBullet"/>
      </w:pPr>
      <w:r>
        <w:rPr>
          <w:b/>
        </w:rPr>
        <w:t xml:space="preserve"> – </w:t>
      </w:r>
      <w:r>
        <w:t>Housing payments</w:t>
      </w:r>
    </w:p>
    <w:p>
      <w:pPr>
        <w:pStyle w:val="ListBullet"/>
      </w:pPr>
      <w:r>
        <w:rPr>
          <w:b/>
        </w:rPr>
        <w:t xml:space="preserve"> – </w:t>
      </w:r>
      <w:r>
        <w:t>Total budgets overview</w:t>
      </w:r>
    </w:p>
    <w:p>
      <w:r>
        <w:rPr>
          <w:b/>
        </w:rPr>
        <w:t xml:space="preserve">10:16 – </w:t>
      </w:r>
      <w:r>
        <w:t>Pilot program discussion: HOA assistance, rental assistance, and insurance support.</w:t>
      </w:r>
    </w:p>
    <w:p>
      <w:r>
        <w:rPr>
          <w:b/>
        </w:rPr>
        <w:t xml:space="preserve">10:17 – </w:t>
      </w:r>
      <w:r>
        <w:t>Meeting schedule discussion:</w:t>
      </w:r>
    </w:p>
    <w:p>
      <w:pPr>
        <w:pStyle w:val="ListBullet"/>
      </w:pPr>
      <w:r>
        <w:rPr>
          <w:b/>
        </w:rPr>
        <w:t xml:space="preserve"> – </w:t>
      </w:r>
      <w:r>
        <w:t>March meeting remains Wednesday 10:00 AM–12:00 PM</w:t>
      </w:r>
    </w:p>
    <w:p>
      <w:pPr>
        <w:pStyle w:val="ListBullet"/>
      </w:pPr>
      <w:r>
        <w:rPr>
          <w:b/>
        </w:rPr>
        <w:t xml:space="preserve"> – </w:t>
      </w:r>
      <w:r>
        <w:t>Beginning April 20th: Third Monday of every month, 1:00–3:00 PM</w:t>
      </w:r>
    </w:p>
    <w:p>
      <w:r>
        <w:rPr>
          <w:b/>
        </w:rPr>
        <w:t xml:space="preserve">10:20 – </w:t>
      </w:r>
      <w:r>
        <w:t>SCHA Strategic Plan discussion.</w:t>
      </w:r>
    </w:p>
    <w:p>
      <w:r>
        <w:rPr>
          <w:b/>
        </w:rPr>
        <w:t xml:space="preserve">10:21 – </w:t>
      </w:r>
      <w:r>
        <w:t>Data analysis requests.</w:t>
      </w:r>
    </w:p>
    <w:p>
      <w:r>
        <w:rPr>
          <w:b/>
        </w:rPr>
        <w:t xml:space="preserve">10:22 – </w:t>
      </w:r>
      <w:r>
        <w:t>Conclusions.</w:t>
      </w:r>
    </w:p>
    <w:p>
      <w:pPr>
        <w:pStyle w:val="Heading2"/>
      </w:pPr>
      <w:r>
        <w:t>Legislative Update</w:t>
      </w:r>
    </w:p>
    <w:p>
      <w:r>
        <w:rPr>
          <w:b/>
        </w:rPr>
        <w:t xml:space="preserve">10:23 – </w:t>
      </w:r>
      <w:r>
        <w:t>Legislative updates provided.</w:t>
      </w:r>
    </w:p>
    <w:p>
      <w:r>
        <w:rPr>
          <w:b/>
        </w:rPr>
        <w:t xml:space="preserve">10:24 – </w:t>
      </w:r>
      <w:r>
        <w:t>Bill HB68 went through on Friday.</w:t>
      </w:r>
    </w:p>
    <w:p>
      <w:r>
        <w:rPr>
          <w:b/>
        </w:rPr>
        <w:t xml:space="preserve">10:25 – </w:t>
      </w:r>
      <w:r>
        <w:t>Local land use revisions bill (housing/land use).</w:t>
      </w:r>
    </w:p>
    <w:p>
      <w:r>
        <w:rPr>
          <w:b/>
        </w:rPr>
        <w:t xml:space="preserve">10:27 – </w:t>
      </w:r>
      <w:r>
        <w:t>HB 475 S2 discussed.</w:t>
      </w:r>
    </w:p>
    <w:p>
      <w:r>
        <w:rPr>
          <w:b/>
        </w:rPr>
        <w:t xml:space="preserve">10:30 – </w:t>
      </w:r>
      <w:r>
        <w:t>HB 316 passed House Committee (Transportation, Housing, Land Use).</w:t>
      </w:r>
    </w:p>
    <w:p>
      <w:r>
        <w:rPr>
          <w:b/>
        </w:rPr>
        <w:t xml:space="preserve">10:38 – </w:t>
      </w:r>
      <w:r>
        <w:t>MHP – Moderate Income Housing Plan: 2.5% change discussed.</w:t>
      </w:r>
    </w:p>
    <w:p>
      <w:pPr>
        <w:pStyle w:val="ListBullet"/>
      </w:pPr>
      <w:r>
        <w:rPr>
          <w:b/>
        </w:rPr>
        <w:t xml:space="preserve"> – </w:t>
      </w:r>
      <w:r>
        <w:t>TIF revenue and housing; no change for Summit County due to ordinance SB97.</w:t>
      </w:r>
    </w:p>
    <w:p>
      <w:pPr>
        <w:pStyle w:val="ListBullet"/>
      </w:pPr>
      <w:r>
        <w:rPr>
          <w:b/>
        </w:rPr>
        <w:t xml:space="preserve"> – </w:t>
      </w:r>
      <w:r>
        <w:t>Potential renter impact in multifamily properties (rental cost increases).</w:t>
      </w:r>
    </w:p>
    <w:p>
      <w:pPr>
        <w:pStyle w:val="ListBullet"/>
      </w:pPr>
      <w:r>
        <w:rPr>
          <w:b/>
        </w:rPr>
        <w:t xml:space="preserve"> – </w:t>
      </w:r>
      <w:r>
        <w:t>Encouraging home ownership vs. renting.</w:t>
      </w:r>
    </w:p>
    <w:p>
      <w:r>
        <w:rPr>
          <w:b/>
        </w:rPr>
        <w:t xml:space="preserve">10:42 – </w:t>
      </w:r>
      <w:r>
        <w:t>Homelessness discussion.</w:t>
      </w:r>
    </w:p>
    <w:p>
      <w:r>
        <w:rPr>
          <w:b/>
        </w:rPr>
        <w:t xml:space="preserve">10:42 – </w:t>
      </w:r>
      <w:r>
        <w:t>Landlord communication – HB 516.</w:t>
      </w:r>
    </w:p>
    <w:p>
      <w:r>
        <w:rPr>
          <w:b/>
        </w:rPr>
        <w:t xml:space="preserve">10:43 – </w:t>
      </w:r>
      <w:r>
        <w:t>HB 492: Transportation, infrastructure, and housing amendments (supported by WFRC). Eastern county funding needs noted (Rich).</w:t>
      </w:r>
    </w:p>
    <w:p>
      <w:r>
        <w:rPr>
          <w:b/>
        </w:rPr>
        <w:t xml:space="preserve">10:44 – </w:t>
      </w:r>
      <w:r>
        <w:t>Summary of legislative discussion.</w:t>
      </w:r>
    </w:p>
    <w:p>
      <w:r>
        <w:rPr>
          <w:b/>
        </w:rPr>
        <w:t xml:space="preserve">10:45 – </w:t>
      </w:r>
      <w:r>
        <w:t>Capitol show of support for affordable housing (Thursday 2/19).</w:t>
      </w:r>
    </w:p>
    <w:p>
      <w:pPr>
        <w:pStyle w:val="Heading2"/>
      </w:pPr>
      <w:r>
        <w:t>Planning &amp; Programs</w:t>
      </w:r>
    </w:p>
    <w:p>
      <w:r>
        <w:rPr>
          <w:b/>
        </w:rPr>
        <w:t xml:space="preserve">10:46 – </w:t>
      </w:r>
      <w:r>
        <w:t>Updated land prioritization map; maintain detailed notes of any needed changes.</w:t>
      </w:r>
    </w:p>
    <w:p>
      <w:r>
        <w:rPr>
          <w:b/>
        </w:rPr>
        <w:t xml:space="preserve">10:50 – </w:t>
      </w:r>
      <w:r>
        <w:t>Parcel identification (Maddy presenting):</w:t>
      </w:r>
    </w:p>
    <w:p>
      <w:pPr>
        <w:pStyle w:val="ListBullet"/>
      </w:pPr>
      <w:r>
        <w:rPr>
          <w:b/>
        </w:rPr>
        <w:t xml:space="preserve"> – </w:t>
      </w:r>
      <w:r>
        <w:t>Map and spreadsheet review</w:t>
      </w:r>
    </w:p>
    <w:p>
      <w:pPr>
        <w:pStyle w:val="ListBullet"/>
      </w:pPr>
      <w:r>
        <w:rPr>
          <w:b/>
        </w:rPr>
        <w:t xml:space="preserve"> – </w:t>
      </w:r>
      <w:r>
        <w:t>Land prioritization app</w:t>
      </w:r>
    </w:p>
    <w:p>
      <w:pPr>
        <w:pStyle w:val="ListBullet"/>
      </w:pPr>
      <w:r>
        <w:rPr>
          <w:b/>
        </w:rPr>
        <w:t xml:space="preserve"> – </w:t>
      </w:r>
      <w:r>
        <w:t>Moveable ranking widgets</w:t>
      </w:r>
    </w:p>
    <w:p>
      <w:r>
        <w:rPr>
          <w:b/>
        </w:rPr>
        <w:t xml:space="preserve">11:10 – </w:t>
      </w:r>
      <w:r>
        <w:t>Subcommittee updates.</w:t>
      </w:r>
    </w:p>
    <w:p>
      <w:r>
        <w:rPr>
          <w:b/>
        </w:rPr>
        <w:t xml:space="preserve">11:13 – </w:t>
      </w:r>
      <w:r>
        <w:t>Speaker event planning:</w:t>
      </w:r>
    </w:p>
    <w:p>
      <w:pPr>
        <w:pStyle w:val="ListBullet"/>
      </w:pPr>
      <w:r>
        <w:rPr>
          <w:b/>
        </w:rPr>
        <w:t xml:space="preserve"> – </w:t>
      </w:r>
      <w:r>
        <w:t>March 19th (Thursday evening) – Transportation and Housing event</w:t>
      </w:r>
    </w:p>
    <w:p>
      <w:pPr>
        <w:pStyle w:val="ListBullet"/>
      </w:pPr>
      <w:r>
        <w:rPr>
          <w:b/>
        </w:rPr>
        <w:t xml:space="preserve"> – </w:t>
      </w:r>
      <w:r>
        <w:t>Backup locations and times discussed</w:t>
      </w:r>
    </w:p>
    <w:p>
      <w:pPr>
        <w:pStyle w:val="ListBullet"/>
      </w:pPr>
      <w:r>
        <w:rPr>
          <w:b/>
        </w:rPr>
        <w:t xml:space="preserve"> – </w:t>
      </w:r>
      <w:r>
        <w:t>Social media communications (with Maddy)</w:t>
      </w:r>
    </w:p>
    <w:p>
      <w:pPr>
        <w:pStyle w:val="ListBullet"/>
      </w:pPr>
      <w:r>
        <w:rPr>
          <w:b/>
        </w:rPr>
        <w:t xml:space="preserve"> – </w:t>
      </w:r>
      <w:r>
        <w:t>Speaker series purpose: public engagement on transportation, traffic, and housing affordability</w:t>
      </w:r>
    </w:p>
    <w:p>
      <w:r>
        <w:rPr>
          <w:b/>
        </w:rPr>
        <w:t xml:space="preserve">11:20 – </w:t>
      </w:r>
      <w:r>
        <w:t>Voucher and subsidy decisions – subcommittees.</w:t>
      </w:r>
    </w:p>
    <w:p>
      <w:r>
        <w:rPr>
          <w:b/>
        </w:rPr>
        <w:t xml:space="preserve">11:34 – </w:t>
      </w:r>
      <w:r>
        <w:t>Nonprofit emergency rental assistance discussion:</w:t>
      </w:r>
    </w:p>
    <w:p>
      <w:pPr>
        <w:pStyle w:val="ListBullet"/>
      </w:pPr>
      <w:r>
        <w:rPr>
          <w:b/>
        </w:rPr>
        <w:t xml:space="preserve"> – </w:t>
      </w:r>
      <w:r>
        <w:t>0% interest loan (12-month repayment) or forgivable loan (Kristen noted)</w:t>
      </w:r>
    </w:p>
    <w:p>
      <w:pPr>
        <w:pStyle w:val="ListBullet"/>
      </w:pPr>
      <w:r>
        <w:rPr>
          <w:b/>
        </w:rPr>
        <w:t xml:space="preserve"> – </w:t>
      </w:r>
      <w:r>
        <w:t>Drive and file storage location explained by Maddy</w:t>
      </w:r>
    </w:p>
    <w:p>
      <w:r>
        <w:rPr>
          <w:b/>
        </w:rPr>
        <w:t xml:space="preserve">11:41 – </w:t>
      </w:r>
      <w:r>
        <w:t>Commissioner and staff comments.</w:t>
      </w:r>
    </w:p>
    <w:p>
      <w:pPr>
        <w:pStyle w:val="Heading2"/>
      </w:pPr>
      <w:r>
        <w:t>Attendance</w:t>
      </w:r>
    </w:p>
    <w:p>
      <w:r>
        <w:rPr>
          <w:b/>
        </w:rPr>
        <w:t>Present:</w:t>
      </w:r>
    </w:p>
    <w:p>
      <w:pPr>
        <w:pStyle w:val="ListBullet"/>
      </w:pPr>
      <w:r>
        <w:t>Kimberly</w:t>
      </w:r>
    </w:p>
    <w:p>
      <w:pPr>
        <w:pStyle w:val="ListBullet"/>
      </w:pPr>
      <w:r>
        <w:t>Maddy</w:t>
      </w:r>
    </w:p>
    <w:p>
      <w:pPr>
        <w:pStyle w:val="ListBullet"/>
      </w:pPr>
      <w:r>
        <w:t>Megan McKenna</w:t>
      </w:r>
    </w:p>
    <w:p>
      <w:pPr>
        <w:pStyle w:val="ListBullet"/>
      </w:pPr>
      <w:r>
        <w:t>Jenn Lewis</w:t>
      </w:r>
    </w:p>
    <w:p>
      <w:pPr>
        <w:pStyle w:val="ListBullet"/>
      </w:pPr>
      <w:r>
        <w:t>Helen</w:t>
      </w:r>
    </w:p>
    <w:p>
      <w:pPr>
        <w:pStyle w:val="ListBullet"/>
      </w:pPr>
      <w:r>
        <w:t>Ammon Teare</w:t>
      </w:r>
    </w:p>
    <w:p>
      <w:pPr>
        <w:pStyle w:val="ListBullet"/>
      </w:pPr>
      <w:r>
        <w:t>Rhonda Stauffer</w:t>
      </w:r>
    </w:p>
    <w:p>
      <w:pPr>
        <w:pStyle w:val="ListBullet"/>
      </w:pPr>
      <w:r>
        <w:t>Sara Wineman</w:t>
      </w:r>
    </w:p>
    <w:p>
      <w:pPr>
        <w:pStyle w:val="ListBullet"/>
      </w:pPr>
      <w:r>
        <w:t>Roger</w:t>
      </w:r>
    </w:p>
    <w:p>
      <w:pPr>
        <w:pStyle w:val="ListBullet"/>
      </w:pPr>
      <w:r>
        <w:t>Megan (iPhone)</w:t>
      </w:r>
    </w:p>
    <w:p>
      <w:pPr>
        <w:pStyle w:val="ListBullet"/>
      </w:pPr>
      <w:r>
        <w:t>Rich Sonntag</w:t>
      </w:r>
    </w:p>
    <w:p>
      <w:pPr>
        <w:pStyle w:val="ListBullet"/>
      </w:pPr>
      <w:r>
        <w:t>Shellie Barrus</w:t>
      </w:r>
    </w:p>
    <w:p>
      <w:pPr>
        <w:pStyle w:val="ListBullet"/>
      </w:pPr>
      <w:r>
        <w:t>Kristen Schulz</w:t>
      </w:r>
    </w:p>
    <w:p>
      <w:pPr>
        <w:pStyle w:val="ListBullet"/>
      </w:pPr>
      <w:r>
        <w:t>Location: Summit County Clubhouse</w:t>
      </w:r>
    </w:p>
    <w:p>
      <w:r>
        <w:rPr>
          <w:b/>
        </w:rPr>
        <w:br/>
        <w:t>Absent:</w:t>
      </w:r>
    </w:p>
    <w:p>
      <w:pPr>
        <w:pStyle w:val="ListBullet"/>
      </w:pPr>
      <w:r>
        <w:t>Joan</w:t>
      </w:r>
    </w:p>
    <w:p>
      <w:pPr>
        <w:pStyle w:val="ListBullet"/>
      </w:pPr>
      <w:r>
        <w:t>Tonja</w:t>
      </w:r>
    </w:p>
    <w:p>
      <w:r>
        <w:rPr>
          <w:b/>
        </w:rPr>
        <w:t xml:space="preserve">11:45 – </w:t>
      </w:r>
      <w:r>
        <w:t>Subcommittees working together.</w:t>
      </w:r>
    </w:p>
    <w:p>
      <w:r>
        <w:rPr>
          <w:b/>
        </w:rPr>
        <w:t xml:space="preserve">12:00 – </w:t>
      </w:r>
      <w:r>
        <w:t>Meeting adjourned.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