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59AF" w14:textId="65389210" w:rsidR="0050035F" w:rsidRDefault="0050035F" w:rsidP="0050035F">
      <w:pPr>
        <w:rPr>
          <w:rFonts w:ascii="Arial Narrow" w:hAnsi="Arial Narrow"/>
          <w:b/>
          <w:sz w:val="44"/>
        </w:rPr>
      </w:pPr>
    </w:p>
    <w:p w14:paraId="5E7C6CD5" w14:textId="77777777" w:rsidR="0050035F" w:rsidRDefault="0050035F" w:rsidP="0050035F">
      <w:pPr>
        <w:tabs>
          <w:tab w:val="left" w:pos="7920"/>
        </w:tabs>
        <w:ind w:left="1440" w:right="1440"/>
        <w:jc w:val="center"/>
        <w:rPr>
          <w:rFonts w:ascii="Arial Narrow" w:hAnsi="Arial Narrow"/>
          <w:b/>
          <w:sz w:val="44"/>
        </w:rPr>
      </w:pPr>
      <w:r>
        <w:rPr>
          <w:rFonts w:ascii="Arial Narrow" w:hAnsi="Arial Narrow"/>
          <w:b/>
          <w:noProof/>
          <w:sz w:val="44"/>
        </w:rPr>
        <mc:AlternateContent>
          <mc:Choice Requires="wps">
            <w:drawing>
              <wp:anchor distT="0" distB="0" distL="114300" distR="114300" simplePos="0" relativeHeight="251658240" behindDoc="0" locked="0" layoutInCell="1" allowOverlap="1" wp14:anchorId="3CBD5528" wp14:editId="4050A085">
                <wp:simplePos x="0" y="0"/>
                <wp:positionH relativeFrom="column">
                  <wp:posOffset>626212</wp:posOffset>
                </wp:positionH>
                <wp:positionV relativeFrom="page">
                  <wp:posOffset>1716176</wp:posOffset>
                </wp:positionV>
                <wp:extent cx="4799965" cy="1341578"/>
                <wp:effectExtent l="19050" t="19050" r="19685" b="11430"/>
                <wp:wrapNone/>
                <wp:docPr id="1" name="Rectangle 1"/>
                <wp:cNvGraphicFramePr/>
                <a:graphic xmlns:a="http://schemas.openxmlformats.org/drawingml/2006/main">
                  <a:graphicData uri="http://schemas.microsoft.com/office/word/2010/wordprocessingShape">
                    <wps:wsp>
                      <wps:cNvSpPr/>
                      <wps:spPr>
                        <a:xfrm>
                          <a:off x="0" y="0"/>
                          <a:ext cx="4799965" cy="1341578"/>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E39B4" id="Rectangle 1" o:spid="_x0000_s1026" style="position:absolute;margin-left:49.3pt;margin-top:135.15pt;width:377.95pt;height:10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" filled="f" strokecolor="windowText" strokeweight="3pt">
                <w10:wrap anchory="page"/>
              </v:rect>
            </w:pict>
          </mc:Fallback>
        </mc:AlternateContent>
      </w:r>
    </w:p>
    <w:p w14:paraId="41E931A6" w14:textId="368D5C4F" w:rsidR="0050035F" w:rsidRDefault="00A56007" w:rsidP="00A56007">
      <w:pPr>
        <w:pStyle w:val="Title"/>
        <w:rPr>
          <w:rFonts w:ascii="Arial Narrow" w:hAnsi="Arial Narrow"/>
          <w:b w:val="0"/>
          <w:sz w:val="44"/>
        </w:rPr>
      </w:pPr>
      <w:r w:rsidRPr="00A56007">
        <w:t>Methodology to estimate South Arm dissolved salt mass and volume-weighted salinity values</w:t>
      </w:r>
    </w:p>
    <w:p w14:paraId="7EB0186B" w14:textId="77777777" w:rsidR="003B7B92" w:rsidRDefault="003B7B92" w:rsidP="0050035F">
      <w:pPr>
        <w:jc w:val="center"/>
        <w:rPr>
          <w:rFonts w:ascii="Arial Narrow" w:hAnsi="Arial Narrow"/>
          <w:b/>
          <w:sz w:val="44"/>
        </w:rPr>
      </w:pPr>
    </w:p>
    <w:p w14:paraId="2A2291A3" w14:textId="07447C11" w:rsidR="0050035F" w:rsidRPr="00433404" w:rsidRDefault="00A36286" w:rsidP="0050035F">
      <w:pPr>
        <w:jc w:val="center"/>
        <w:rPr>
          <w:rFonts w:ascii="Univers 57 Condensed" w:hAnsi="Univers 57 Condensed"/>
          <w:b/>
          <w:i/>
          <w:sz w:val="28"/>
          <w:szCs w:val="20"/>
        </w:rPr>
      </w:pPr>
      <w:r w:rsidRPr="00433404">
        <w:rPr>
          <w:rFonts w:ascii="Univers 57 Condensed" w:hAnsi="Univers 57 Condensed"/>
          <w:b/>
          <w:i/>
          <w:sz w:val="28"/>
          <w:szCs w:val="20"/>
        </w:rPr>
        <w:t xml:space="preserve">A </w:t>
      </w:r>
      <w:r w:rsidR="008F3CC1">
        <w:rPr>
          <w:rFonts w:ascii="Univers 57 Condensed" w:hAnsi="Univers 57 Condensed"/>
          <w:b/>
          <w:i/>
          <w:sz w:val="28"/>
          <w:szCs w:val="20"/>
        </w:rPr>
        <w:t>Cooperator Publication</w:t>
      </w:r>
      <w:r w:rsidRPr="00433404">
        <w:rPr>
          <w:rFonts w:ascii="Univers 57 Condensed" w:hAnsi="Univers 57 Condensed"/>
          <w:b/>
          <w:i/>
          <w:sz w:val="28"/>
          <w:szCs w:val="20"/>
        </w:rPr>
        <w:t xml:space="preserve"> </w:t>
      </w:r>
      <w:r w:rsidR="0050035F" w:rsidRPr="00433404">
        <w:rPr>
          <w:rFonts w:ascii="Univers 57 Condensed" w:hAnsi="Univers 57 Condensed"/>
          <w:b/>
          <w:i/>
          <w:sz w:val="28"/>
          <w:szCs w:val="20"/>
        </w:rPr>
        <w:t>Prepared for:</w:t>
      </w:r>
    </w:p>
    <w:p w14:paraId="6B774656" w14:textId="223EA650" w:rsidR="00B311D4" w:rsidRDefault="00B311D4" w:rsidP="0050035F">
      <w:pPr>
        <w:jc w:val="center"/>
        <w:rPr>
          <w:rFonts w:ascii="Univers 47 Condensed Light" w:hAnsi="Univers 47 Condensed Light"/>
          <w:bCs/>
          <w:sz w:val="28"/>
          <w:szCs w:val="20"/>
        </w:rPr>
      </w:pPr>
      <w:r>
        <w:rPr>
          <w:rFonts w:ascii="Univers 47 Condensed Light" w:hAnsi="Univers 47 Condensed Light"/>
          <w:bCs/>
          <w:sz w:val="28"/>
          <w:szCs w:val="20"/>
        </w:rPr>
        <w:t>Utah Division of Forestry, Fire and State Lands</w:t>
      </w:r>
      <w:r w:rsidR="002A03A4">
        <w:rPr>
          <w:rFonts w:ascii="Univers 47 Condensed Light" w:hAnsi="Univers 47 Condensed Light"/>
          <w:bCs/>
          <w:sz w:val="28"/>
          <w:szCs w:val="20"/>
        </w:rPr>
        <w:t>,</w:t>
      </w:r>
      <w:r>
        <w:rPr>
          <w:rFonts w:ascii="Univers 47 Condensed Light" w:hAnsi="Univers 47 Condensed Light"/>
          <w:bCs/>
          <w:sz w:val="28"/>
          <w:szCs w:val="20"/>
        </w:rPr>
        <w:t xml:space="preserve"> </w:t>
      </w:r>
    </w:p>
    <w:p w14:paraId="44D3E29E" w14:textId="7DDDE653" w:rsidR="0050035F" w:rsidRDefault="008F3463" w:rsidP="0050035F">
      <w:pPr>
        <w:jc w:val="center"/>
        <w:rPr>
          <w:rFonts w:ascii="Univers 47 Condensed Light" w:hAnsi="Univers 47 Condensed Light"/>
          <w:bCs/>
          <w:sz w:val="28"/>
          <w:szCs w:val="20"/>
        </w:rPr>
      </w:pPr>
      <w:r w:rsidRPr="003B7B92">
        <w:rPr>
          <w:rFonts w:ascii="Univers 47 Condensed Light" w:hAnsi="Univers 47 Condensed Light"/>
          <w:bCs/>
          <w:sz w:val="28"/>
          <w:szCs w:val="20"/>
        </w:rPr>
        <w:t>Utah Department of Environmental Quality</w:t>
      </w:r>
      <w:r w:rsidR="002A03A4">
        <w:rPr>
          <w:rFonts w:ascii="Univers 47 Condensed Light" w:hAnsi="Univers 47 Condensed Light"/>
          <w:bCs/>
          <w:sz w:val="28"/>
          <w:szCs w:val="20"/>
        </w:rPr>
        <w:t xml:space="preserve">, and </w:t>
      </w:r>
    </w:p>
    <w:p w14:paraId="304107D8" w14:textId="4500850E" w:rsidR="002A03A4" w:rsidRPr="003B7B92" w:rsidRDefault="002A03A4" w:rsidP="0050035F">
      <w:pPr>
        <w:jc w:val="center"/>
        <w:rPr>
          <w:rFonts w:ascii="Univers 47 Condensed Light" w:hAnsi="Univers 47 Condensed Light"/>
          <w:bCs/>
          <w:sz w:val="28"/>
          <w:szCs w:val="20"/>
        </w:rPr>
      </w:pPr>
      <w:r>
        <w:rPr>
          <w:rFonts w:ascii="Univers 47 Condensed Light" w:hAnsi="Univers 47 Condensed Light"/>
          <w:bCs/>
          <w:sz w:val="28"/>
          <w:szCs w:val="20"/>
        </w:rPr>
        <w:t>the Great Salt Lake Salinity Advisory Committee</w:t>
      </w:r>
    </w:p>
    <w:p w14:paraId="0FA9A3B7" w14:textId="77777777" w:rsidR="0050035F" w:rsidRPr="004F21AD" w:rsidRDefault="0050035F" w:rsidP="0050035F">
      <w:pPr>
        <w:rPr>
          <w:rFonts w:ascii="Univers 57 Condensed" w:hAnsi="Univers 57 Condensed"/>
          <w:b/>
          <w:sz w:val="28"/>
          <w:szCs w:val="20"/>
        </w:rPr>
      </w:pPr>
    </w:p>
    <w:p w14:paraId="79FA4E90" w14:textId="77777777" w:rsidR="0050035F" w:rsidRPr="00433404" w:rsidRDefault="0050035F" w:rsidP="0050035F">
      <w:pPr>
        <w:jc w:val="center"/>
        <w:rPr>
          <w:rFonts w:ascii="Univers 57 Condensed" w:hAnsi="Univers 57 Condensed"/>
          <w:b/>
          <w:i/>
          <w:sz w:val="28"/>
          <w:szCs w:val="20"/>
        </w:rPr>
      </w:pPr>
      <w:r w:rsidRPr="00433404">
        <w:rPr>
          <w:rFonts w:ascii="Univers 57 Condensed" w:hAnsi="Univers 57 Condensed"/>
          <w:b/>
          <w:i/>
          <w:sz w:val="28"/>
          <w:szCs w:val="20"/>
        </w:rPr>
        <w:t>Attention:</w:t>
      </w:r>
    </w:p>
    <w:p w14:paraId="12A4D52A" w14:textId="6EAC6982" w:rsidR="0050035F" w:rsidRPr="003B7B92" w:rsidRDefault="004771F8" w:rsidP="0050035F">
      <w:pPr>
        <w:jc w:val="center"/>
        <w:rPr>
          <w:rFonts w:ascii="Univers 47 Condensed Light" w:hAnsi="Univers 47 Condensed Light"/>
          <w:bCs/>
          <w:sz w:val="28"/>
          <w:szCs w:val="20"/>
        </w:rPr>
      </w:pPr>
      <w:r>
        <w:rPr>
          <w:rFonts w:ascii="Univers 47 Condensed Light" w:hAnsi="Univers 47 Condensed Light"/>
          <w:bCs/>
          <w:sz w:val="28"/>
          <w:szCs w:val="20"/>
        </w:rPr>
        <w:t>Ben Stireman and James Harris</w:t>
      </w:r>
    </w:p>
    <w:p w14:paraId="589260A2" w14:textId="77777777" w:rsidR="0050035F" w:rsidRPr="004F21AD" w:rsidRDefault="0050035F" w:rsidP="0050035F">
      <w:pPr>
        <w:jc w:val="center"/>
        <w:rPr>
          <w:rFonts w:ascii="Univers 57 Condensed" w:hAnsi="Univers 57 Condensed"/>
          <w:b/>
          <w:sz w:val="28"/>
          <w:szCs w:val="20"/>
        </w:rPr>
      </w:pPr>
    </w:p>
    <w:p w14:paraId="0291FF6C" w14:textId="77777777" w:rsidR="0050035F" w:rsidRPr="00433404" w:rsidRDefault="0050035F" w:rsidP="0050035F">
      <w:pPr>
        <w:jc w:val="center"/>
        <w:rPr>
          <w:rFonts w:ascii="Univers 57 Condensed" w:hAnsi="Univers 57 Condensed"/>
          <w:b/>
          <w:i/>
          <w:sz w:val="28"/>
          <w:szCs w:val="20"/>
        </w:rPr>
      </w:pPr>
      <w:r w:rsidRPr="00433404">
        <w:rPr>
          <w:rFonts w:ascii="Univers 57 Condensed" w:hAnsi="Univers 57 Condensed"/>
          <w:b/>
          <w:i/>
          <w:sz w:val="28"/>
          <w:szCs w:val="20"/>
        </w:rPr>
        <w:t>Prepared by:</w:t>
      </w:r>
    </w:p>
    <w:p w14:paraId="36007A2C" w14:textId="77777777" w:rsidR="0050035F" w:rsidRPr="003B7B92" w:rsidRDefault="0050035F" w:rsidP="0050035F">
      <w:pPr>
        <w:jc w:val="center"/>
        <w:rPr>
          <w:rFonts w:ascii="Univers 47 Condensed Light" w:hAnsi="Univers 47 Condensed Light"/>
          <w:bCs/>
          <w:sz w:val="28"/>
          <w:szCs w:val="20"/>
        </w:rPr>
      </w:pPr>
      <w:r w:rsidRPr="003B7B92">
        <w:rPr>
          <w:rFonts w:ascii="Univers 47 Condensed Light" w:hAnsi="Univers 47 Condensed Light"/>
          <w:bCs/>
          <w:sz w:val="28"/>
          <w:szCs w:val="20"/>
        </w:rPr>
        <w:t>U.S. Geological Survey – Utah Water Science Center</w:t>
      </w:r>
    </w:p>
    <w:p w14:paraId="4B5BBCB5" w14:textId="77777777" w:rsidR="0050035F" w:rsidRPr="003B7B92" w:rsidRDefault="0050035F" w:rsidP="0050035F">
      <w:pPr>
        <w:jc w:val="center"/>
        <w:rPr>
          <w:rFonts w:ascii="Univers 47 Condensed Light" w:hAnsi="Univers 47 Condensed Light"/>
          <w:bCs/>
          <w:sz w:val="28"/>
          <w:szCs w:val="20"/>
        </w:rPr>
      </w:pPr>
      <w:r w:rsidRPr="003B7B92">
        <w:rPr>
          <w:rFonts w:ascii="Univers 47 Condensed Light" w:hAnsi="Univers 47 Condensed Light"/>
          <w:bCs/>
          <w:sz w:val="28"/>
          <w:szCs w:val="20"/>
        </w:rPr>
        <w:t>Christine Rumsey – crumsey@usgs.gov</w:t>
      </w:r>
    </w:p>
    <w:p w14:paraId="19634A9E" w14:textId="7942F170" w:rsidR="0050035F" w:rsidRPr="003B7B92" w:rsidRDefault="002A03A4" w:rsidP="0050035F">
      <w:pPr>
        <w:jc w:val="center"/>
        <w:rPr>
          <w:rFonts w:ascii="Univers 47 Condensed Light" w:hAnsi="Univers 47 Condensed Light"/>
          <w:bCs/>
          <w:sz w:val="28"/>
          <w:szCs w:val="20"/>
        </w:rPr>
      </w:pPr>
      <w:r>
        <w:rPr>
          <w:rFonts w:ascii="Univers 47 Condensed Light" w:hAnsi="Univers 47 Condensed Light"/>
          <w:bCs/>
          <w:sz w:val="28"/>
          <w:szCs w:val="20"/>
        </w:rPr>
        <w:t>Scott Hynek</w:t>
      </w:r>
      <w:r w:rsidR="0050035F" w:rsidRPr="003B7B92">
        <w:rPr>
          <w:rFonts w:ascii="Univers 47 Condensed Light" w:hAnsi="Univers 47 Condensed Light"/>
          <w:bCs/>
          <w:sz w:val="28"/>
          <w:szCs w:val="20"/>
        </w:rPr>
        <w:t xml:space="preserve"> – </w:t>
      </w:r>
      <w:r>
        <w:rPr>
          <w:rFonts w:ascii="Univers 47 Condensed Light" w:hAnsi="Univers 47 Condensed Light"/>
          <w:bCs/>
          <w:sz w:val="28"/>
          <w:szCs w:val="20"/>
        </w:rPr>
        <w:t>shynek</w:t>
      </w:r>
      <w:r w:rsidR="0050035F" w:rsidRPr="003B7B92">
        <w:rPr>
          <w:rFonts w:ascii="Univers 47 Condensed Light" w:hAnsi="Univers 47 Condensed Light"/>
          <w:bCs/>
          <w:sz w:val="28"/>
          <w:szCs w:val="20"/>
        </w:rPr>
        <w:t>@usgs.gov</w:t>
      </w:r>
    </w:p>
    <w:p w14:paraId="1132413B" w14:textId="77777777" w:rsidR="0050035F" w:rsidRPr="003B7B92" w:rsidRDefault="0050035F" w:rsidP="0050035F">
      <w:pPr>
        <w:jc w:val="center"/>
        <w:rPr>
          <w:rFonts w:ascii="Univers 47 Condensed Light" w:hAnsi="Univers 47 Condensed Light"/>
          <w:bCs/>
          <w:sz w:val="28"/>
          <w:szCs w:val="20"/>
        </w:rPr>
      </w:pPr>
      <w:r w:rsidRPr="003B7B92">
        <w:rPr>
          <w:rFonts w:ascii="Univers 47 Condensed Light" w:hAnsi="Univers 47 Condensed Light"/>
          <w:bCs/>
          <w:sz w:val="28"/>
          <w:szCs w:val="20"/>
        </w:rPr>
        <w:t>2329 W. Orton Circle</w:t>
      </w:r>
    </w:p>
    <w:p w14:paraId="7A8D084C" w14:textId="77777777" w:rsidR="00824BB1" w:rsidRDefault="0050035F" w:rsidP="0050035F">
      <w:pPr>
        <w:jc w:val="center"/>
        <w:rPr>
          <w:rFonts w:ascii="Univers 47 Condensed Light" w:hAnsi="Univers 47 Condensed Light"/>
          <w:bCs/>
          <w:sz w:val="28"/>
          <w:szCs w:val="20"/>
        </w:rPr>
      </w:pPr>
      <w:r w:rsidRPr="003B7B92">
        <w:rPr>
          <w:rFonts w:ascii="Univers 47 Condensed Light" w:hAnsi="Univers 47 Condensed Light"/>
          <w:bCs/>
          <w:sz w:val="28"/>
          <w:szCs w:val="20"/>
        </w:rPr>
        <w:t>Salt Lake City, Utah 84119-2047</w:t>
      </w:r>
    </w:p>
    <w:p w14:paraId="6209B48C" w14:textId="77777777" w:rsidR="00922CA8" w:rsidRPr="00922CA8" w:rsidRDefault="00922CA8" w:rsidP="00922CA8">
      <w:pPr>
        <w:rPr>
          <w:rFonts w:ascii="Univers 47 Condensed Light" w:hAnsi="Univers 47 Condensed Light"/>
          <w:sz w:val="28"/>
          <w:szCs w:val="20"/>
        </w:rPr>
      </w:pPr>
    </w:p>
    <w:p w14:paraId="6F966CB7" w14:textId="0B7F28A8" w:rsidR="00922CA8" w:rsidRDefault="00922CA8" w:rsidP="00922CA8">
      <w:pPr>
        <w:tabs>
          <w:tab w:val="left" w:pos="6510"/>
        </w:tabs>
        <w:rPr>
          <w:rFonts w:ascii="Univers 47 Condensed Light" w:hAnsi="Univers 47 Condensed Light"/>
          <w:bCs/>
          <w:sz w:val="28"/>
          <w:szCs w:val="20"/>
        </w:rPr>
      </w:pPr>
      <w:r>
        <w:rPr>
          <w:rFonts w:ascii="Univers 47 Condensed Light" w:hAnsi="Univers 47 Condensed Light"/>
          <w:bCs/>
          <w:sz w:val="28"/>
          <w:szCs w:val="20"/>
        </w:rPr>
        <w:tab/>
      </w:r>
    </w:p>
    <w:p w14:paraId="57C2945B" w14:textId="55F0A1E1" w:rsidR="00922CA8" w:rsidRPr="00922CA8" w:rsidRDefault="00922CA8" w:rsidP="00922CA8">
      <w:pPr>
        <w:tabs>
          <w:tab w:val="left" w:pos="6510"/>
        </w:tabs>
        <w:rPr>
          <w:rFonts w:ascii="Univers 47 Condensed Light" w:hAnsi="Univers 47 Condensed Light"/>
          <w:sz w:val="28"/>
          <w:szCs w:val="20"/>
        </w:rPr>
        <w:sectPr w:rsidR="00922CA8" w:rsidRPr="00922CA8" w:rsidSect="004762FD">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r>
        <w:rPr>
          <w:rFonts w:ascii="Univers 47 Condensed Light" w:hAnsi="Univers 47 Condensed Light"/>
          <w:sz w:val="28"/>
          <w:szCs w:val="20"/>
        </w:rPr>
        <w:tab/>
      </w:r>
    </w:p>
    <w:p w14:paraId="531B351F" w14:textId="77777777" w:rsidR="00000AFA" w:rsidRDefault="00000AFA" w:rsidP="007F58B0">
      <w:pPr>
        <w:pStyle w:val="Heading1"/>
      </w:pPr>
    </w:p>
    <w:p w14:paraId="3571AF70" w14:textId="77777777" w:rsidR="00C9617A" w:rsidRDefault="00C9617A" w:rsidP="00C9617A"/>
    <w:p w14:paraId="4EF09E87" w14:textId="5266A419" w:rsidR="00C9617A" w:rsidRPr="00C9617A" w:rsidRDefault="002E6866" w:rsidP="00C9617A">
      <w:pPr>
        <w:pStyle w:val="Title"/>
        <w:ind w:left="0"/>
        <w:jc w:val="left"/>
      </w:pPr>
      <w:r w:rsidRPr="002E6866">
        <w:rPr>
          <w:sz w:val="44"/>
          <w:szCs w:val="20"/>
        </w:rPr>
        <w:t>Methodology to estimate South Arm dissolved salt mass and volume-weighted salinity values</w:t>
      </w:r>
      <w:r>
        <w:rPr>
          <w:sz w:val="44"/>
          <w:szCs w:val="20"/>
        </w:rPr>
        <w:t xml:space="preserve"> </w:t>
      </w:r>
    </w:p>
    <w:p w14:paraId="32DE0DFC" w14:textId="77777777" w:rsidR="0075727B" w:rsidRDefault="0075727B" w:rsidP="007F58B0">
      <w:pPr>
        <w:pStyle w:val="Heading1"/>
        <w:rPr>
          <w:rFonts w:ascii="Univers 57 Condensed" w:hAnsi="Univers 57 Condensed"/>
          <w:sz w:val="28"/>
          <w:szCs w:val="20"/>
        </w:rPr>
      </w:pPr>
    </w:p>
    <w:p w14:paraId="24392EA3" w14:textId="4D9E04C1" w:rsidR="0075727B" w:rsidRDefault="00B16230" w:rsidP="007F58B0">
      <w:pPr>
        <w:pStyle w:val="Heading1"/>
        <w:rPr>
          <w:rFonts w:ascii="Univers 57 Condensed" w:hAnsi="Univers 57 Condensed"/>
          <w:sz w:val="24"/>
          <w:szCs w:val="18"/>
        </w:rPr>
      </w:pPr>
      <w:bookmarkStart w:id="0" w:name="_Hlk167798013"/>
      <w:r>
        <w:rPr>
          <w:rFonts w:ascii="Univers 57 Condensed" w:hAnsi="Univers 57 Condensed"/>
          <w:sz w:val="24"/>
          <w:szCs w:val="18"/>
        </w:rPr>
        <w:t>Christine Rumsey and</w:t>
      </w:r>
      <w:r w:rsidR="0075727B" w:rsidRPr="00B16230">
        <w:rPr>
          <w:rFonts w:ascii="Univers 57 Condensed" w:hAnsi="Univers 57 Condensed"/>
          <w:sz w:val="24"/>
          <w:szCs w:val="18"/>
        </w:rPr>
        <w:t xml:space="preserve"> </w:t>
      </w:r>
      <w:r w:rsidR="002E6866">
        <w:rPr>
          <w:rFonts w:ascii="Univers 57 Condensed" w:hAnsi="Univers 57 Condensed"/>
          <w:sz w:val="24"/>
          <w:szCs w:val="18"/>
        </w:rPr>
        <w:t>Scott Hynek</w:t>
      </w:r>
    </w:p>
    <w:bookmarkEnd w:id="0"/>
    <w:p w14:paraId="145D2BC5" w14:textId="60B41A46" w:rsidR="0054638C" w:rsidRPr="0054638C" w:rsidRDefault="0054638C" w:rsidP="0054638C">
      <w:pPr>
        <w:pStyle w:val="Heading1"/>
        <w:rPr>
          <w:rFonts w:ascii="Univers 57 Condensed" w:hAnsi="Univers 57 Condensed"/>
          <w:sz w:val="20"/>
          <w:szCs w:val="14"/>
        </w:rPr>
      </w:pPr>
      <w:r w:rsidRPr="0054638C">
        <w:rPr>
          <w:rFonts w:ascii="Univers 57 Condensed" w:hAnsi="Univers 57 Condensed"/>
          <w:sz w:val="20"/>
          <w:szCs w:val="14"/>
        </w:rPr>
        <w:t>U.S. Geological Survey, Utah Water Science Center</w:t>
      </w:r>
    </w:p>
    <w:p w14:paraId="748F9259" w14:textId="77777777" w:rsidR="0075727B" w:rsidRDefault="0075727B" w:rsidP="007F58B0">
      <w:pPr>
        <w:pStyle w:val="Heading1"/>
      </w:pPr>
    </w:p>
    <w:p w14:paraId="48637C66" w14:textId="27273CB6" w:rsidR="005B1C9C" w:rsidRDefault="005B1C9C" w:rsidP="007F58B0">
      <w:pPr>
        <w:pStyle w:val="Heading1"/>
      </w:pPr>
      <w:bookmarkStart w:id="1" w:name="_Hlk160699235"/>
      <w:r>
        <w:t>Purpose</w:t>
      </w:r>
    </w:p>
    <w:p w14:paraId="5AB122C2" w14:textId="2239F0E7" w:rsidR="007F06A4" w:rsidRPr="00F94213" w:rsidRDefault="007F06A4" w:rsidP="00354E77">
      <w:pPr>
        <w:pStyle w:val="NoSpacing"/>
      </w:pPr>
      <w:r w:rsidRPr="00F94213">
        <w:t xml:space="preserve">This document outlines the approaches used for calculating various salinity and dissolved salt mass estimates for the South Arm </w:t>
      </w:r>
      <w:r w:rsidR="000B02C7">
        <w:t xml:space="preserve">(also known as Gilbert Bay and includes Ogden Bay and Carrington Bay) </w:t>
      </w:r>
      <w:r w:rsidRPr="00F94213">
        <w:t xml:space="preserve">of Great Salt Lake (GSL). Water-quality profiles and associated salinity measurements </w:t>
      </w:r>
      <w:r w:rsidR="00C409DB">
        <w:t xml:space="preserve">from point samples taken at discrete depths </w:t>
      </w:r>
      <w:r w:rsidRPr="00F94213">
        <w:t xml:space="preserve">are paired with South Arm lake surface elevations and a </w:t>
      </w:r>
      <w:proofErr w:type="spellStart"/>
      <w:r w:rsidRPr="00F94213">
        <w:t>topobathymetric</w:t>
      </w:r>
      <w:proofErr w:type="spellEnd"/>
      <w:r w:rsidRPr="00F94213">
        <w:t xml:space="preserve"> model to understand the evolving relationship between lake elevation, </w:t>
      </w:r>
      <w:r w:rsidR="00256839">
        <w:t xml:space="preserve">dissolved </w:t>
      </w:r>
      <w:r w:rsidRPr="00F94213">
        <w:t xml:space="preserve">salt mass, and salinity. Uses of the salt mass </w:t>
      </w:r>
      <w:r w:rsidR="00961B6D">
        <w:t xml:space="preserve">and salinity </w:t>
      </w:r>
      <w:r w:rsidRPr="00F94213">
        <w:t>estimates include:</w:t>
      </w:r>
    </w:p>
    <w:p w14:paraId="17062180" w14:textId="11938F84" w:rsidR="0053616D" w:rsidRDefault="0053616D" w:rsidP="0053616D">
      <w:pPr>
        <w:pStyle w:val="NoSpacing"/>
        <w:numPr>
          <w:ilvl w:val="0"/>
          <w:numId w:val="2"/>
        </w:numPr>
        <w:rPr>
          <w:iCs/>
        </w:rPr>
      </w:pPr>
      <w:r w:rsidRPr="00F94213">
        <w:rPr>
          <w:iCs/>
        </w:rPr>
        <w:t>A</w:t>
      </w:r>
      <w:r w:rsidR="0096219B">
        <w:rPr>
          <w:iCs/>
        </w:rPr>
        <w:t>n estimate of</w:t>
      </w:r>
      <w:r w:rsidR="00DD11F0">
        <w:rPr>
          <w:iCs/>
        </w:rPr>
        <w:t xml:space="preserve"> </w:t>
      </w:r>
      <w:r w:rsidR="0096219B">
        <w:rPr>
          <w:iCs/>
        </w:rPr>
        <w:t xml:space="preserve">the </w:t>
      </w:r>
      <w:r w:rsidR="004C6064">
        <w:rPr>
          <w:iCs/>
        </w:rPr>
        <w:t xml:space="preserve">total </w:t>
      </w:r>
      <w:r w:rsidRPr="00F94213">
        <w:rPr>
          <w:iCs/>
        </w:rPr>
        <w:t xml:space="preserve">dissolved salt mass </w:t>
      </w:r>
      <w:r>
        <w:rPr>
          <w:iCs/>
        </w:rPr>
        <w:t>(full depth)</w:t>
      </w:r>
      <w:r w:rsidR="0096219B">
        <w:rPr>
          <w:iCs/>
        </w:rPr>
        <w:t xml:space="preserve"> in the South Arm</w:t>
      </w:r>
      <w:r>
        <w:rPr>
          <w:iCs/>
        </w:rPr>
        <w:t xml:space="preserve"> </w:t>
      </w:r>
      <w:r w:rsidRPr="00F94213">
        <w:rPr>
          <w:iCs/>
        </w:rPr>
        <w:t xml:space="preserve">to track salt mass trajectories for the GSL Salinity Advisory Committee (SAC) </w:t>
      </w:r>
    </w:p>
    <w:p w14:paraId="6D20C449" w14:textId="53BB1C12" w:rsidR="00CA1131" w:rsidRPr="001F7C58" w:rsidRDefault="00CA1131" w:rsidP="001F7C58">
      <w:pPr>
        <w:pStyle w:val="NoSpacing"/>
        <w:numPr>
          <w:ilvl w:val="0"/>
          <w:numId w:val="2"/>
        </w:numPr>
        <w:rPr>
          <w:iCs/>
        </w:rPr>
      </w:pPr>
      <w:r>
        <w:rPr>
          <w:iCs/>
        </w:rPr>
        <w:t>Volume-weighted s</w:t>
      </w:r>
      <w:r w:rsidRPr="00F94213">
        <w:rPr>
          <w:iCs/>
        </w:rPr>
        <w:t>alinity vs. lake surface elevation plotted in the context of total dissolved salt mass (isomass plot) to evaluate current and anticipated South Arm conditions for the GSL SAC</w:t>
      </w:r>
    </w:p>
    <w:p w14:paraId="588F5DD8" w14:textId="000FE4A9" w:rsidR="007F06A4" w:rsidRPr="00354E77" w:rsidRDefault="007F06A4" w:rsidP="00354E77">
      <w:pPr>
        <w:pStyle w:val="NoSpacing"/>
        <w:numPr>
          <w:ilvl w:val="0"/>
          <w:numId w:val="2"/>
        </w:numPr>
        <w:rPr>
          <w:iCs/>
        </w:rPr>
      </w:pPr>
      <w:r w:rsidRPr="00F94213">
        <w:rPr>
          <w:iCs/>
        </w:rPr>
        <w:t>A</w:t>
      </w:r>
      <w:r w:rsidR="0096219B">
        <w:rPr>
          <w:iCs/>
        </w:rPr>
        <w:t>n estimate of the</w:t>
      </w:r>
      <w:r w:rsidRPr="00F94213">
        <w:rPr>
          <w:iCs/>
        </w:rPr>
        <w:t xml:space="preserve"> volume-weighted salinity </w:t>
      </w:r>
      <w:r w:rsidR="0096219B">
        <w:rPr>
          <w:iCs/>
        </w:rPr>
        <w:t>for the upper brine layer</w:t>
      </w:r>
      <w:r w:rsidR="00EF11E3">
        <w:rPr>
          <w:iCs/>
        </w:rPr>
        <w:t xml:space="preserve"> (UBL)</w:t>
      </w:r>
      <w:r w:rsidR="0096219B">
        <w:rPr>
          <w:iCs/>
        </w:rPr>
        <w:t xml:space="preserve"> in the South Arm</w:t>
      </w:r>
      <w:r w:rsidR="0096219B" w:rsidRPr="00F94213">
        <w:rPr>
          <w:iCs/>
        </w:rPr>
        <w:t xml:space="preserve"> </w:t>
      </w:r>
      <w:r w:rsidRPr="00F94213">
        <w:rPr>
          <w:iCs/>
        </w:rPr>
        <w:t>for the Utah Division of Water Quality to aid in application of Utah State Rule 317-17</w:t>
      </w:r>
    </w:p>
    <w:p w14:paraId="3088F150" w14:textId="77777777" w:rsidR="005B1C9C" w:rsidRPr="005B1C9C" w:rsidRDefault="005B1C9C" w:rsidP="00354E77"/>
    <w:p w14:paraId="4FFD1FE4" w14:textId="422934EF" w:rsidR="0050035F" w:rsidRDefault="00C2347C" w:rsidP="00354E77">
      <w:pPr>
        <w:pStyle w:val="Heading1"/>
        <w:keepNext/>
      </w:pPr>
      <w:r w:rsidRPr="007F58B0">
        <w:lastRenderedPageBreak/>
        <w:t>In</w:t>
      </w:r>
      <w:r w:rsidR="007F06A4">
        <w:t>put data</w:t>
      </w:r>
    </w:p>
    <w:bookmarkEnd w:id="1"/>
    <w:p w14:paraId="4C1E0A11" w14:textId="17C46D04" w:rsidR="00D55812" w:rsidRDefault="003B1673" w:rsidP="00D55812">
      <w:pPr>
        <w:pStyle w:val="NoSpacing"/>
      </w:pPr>
      <w:r>
        <w:t>South Arm e</w:t>
      </w:r>
      <w:r w:rsidR="00AC4885">
        <w:t>stimates of d</w:t>
      </w:r>
      <w:r w:rsidR="00D55812">
        <w:t>issolved salt mass and volume-weighted salinity</w:t>
      </w:r>
      <w:r w:rsidR="00CD6816">
        <w:t xml:space="preserve"> </w:t>
      </w:r>
      <w:r w:rsidR="00D55812">
        <w:t xml:space="preserve">are computed by combining discrete salinity values with mean daily lake surface elevation data. Discrete measurements of salinity from four South Arm sampling locations are </w:t>
      </w:r>
      <w:r w:rsidR="00E9360D">
        <w:t xml:space="preserve">made </w:t>
      </w:r>
      <w:r w:rsidR="00D55812">
        <w:t>using lake samples collected monthly by the Great Salt Lake Ecosystem Program (</w:t>
      </w:r>
      <w:r w:rsidR="00D55812" w:rsidRPr="00C050F5">
        <w:t>GSLEP; Figure 1; Table 1)</w:t>
      </w:r>
      <w:r w:rsidR="008147EB" w:rsidRPr="00C050F5">
        <w:t xml:space="preserve">; </w:t>
      </w:r>
      <w:r w:rsidR="00514BEB" w:rsidRPr="00C050F5">
        <w:t>salinity</w:t>
      </w:r>
      <w:r w:rsidR="00D55812" w:rsidRPr="00C050F5">
        <w:t xml:space="preserve"> data are</w:t>
      </w:r>
      <w:r w:rsidR="00B22B4F" w:rsidRPr="00C050F5">
        <w:t xml:space="preserve"> made</w:t>
      </w:r>
      <w:r w:rsidR="00D55812" w:rsidRPr="00C050F5">
        <w:t xml:space="preserve"> </w:t>
      </w:r>
      <w:r w:rsidR="003E2D2B" w:rsidRPr="00C050F5">
        <w:t xml:space="preserve">publicly available </w:t>
      </w:r>
      <w:r w:rsidR="00B22B4F" w:rsidRPr="00C050F5">
        <w:t>via</w:t>
      </w:r>
      <w:r w:rsidR="00D55812" w:rsidRPr="00C050F5">
        <w:t xml:space="preserve"> the Water Quality Portal (</w:t>
      </w:r>
      <w:r w:rsidR="008D4C2F" w:rsidRPr="00B74B61">
        <w:t>Water Quality Portal, 2021</w:t>
      </w:r>
      <w:r w:rsidR="00ED6467" w:rsidRPr="00C050F5">
        <w:t>; https://www.waterqualitydata.us/</w:t>
      </w:r>
      <w:r w:rsidR="00D55812" w:rsidRPr="00C050F5">
        <w:t xml:space="preserve">). For each sampling event, lake samples are collected at multiple depths at each of the four sites. At </w:t>
      </w:r>
      <w:r w:rsidR="006B31A7" w:rsidRPr="00C050F5">
        <w:t xml:space="preserve">deep </w:t>
      </w:r>
      <w:r w:rsidR="00D55812" w:rsidRPr="00C050F5">
        <w:t>sites 3510 and 2565, lake samples are collected 0.5 meters (m) below the lake surface, 3</w:t>
      </w:r>
      <w:r w:rsidR="0063125C" w:rsidRPr="00C050F5">
        <w:t>.0</w:t>
      </w:r>
      <w:r w:rsidR="00D55812" w:rsidRPr="00C050F5">
        <w:t xml:space="preserve"> m below the lake surface, and 0.5 m above the lake bottom</w:t>
      </w:r>
      <w:r w:rsidR="00165410" w:rsidRPr="00C050F5">
        <w:t xml:space="preserve"> (</w:t>
      </w:r>
      <w:r w:rsidR="00430FD1" w:rsidRPr="00C050F5">
        <w:t xml:space="preserve">total </w:t>
      </w:r>
      <w:r w:rsidR="00FC7C84" w:rsidRPr="00C050F5">
        <w:t xml:space="preserve">water depths </w:t>
      </w:r>
      <w:r w:rsidR="00B740C4" w:rsidRPr="00C050F5">
        <w:t>were</w:t>
      </w:r>
      <w:r w:rsidR="00FC7C84" w:rsidRPr="00C050F5">
        <w:t xml:space="preserve"> </w:t>
      </w:r>
      <w:r w:rsidR="00165410" w:rsidRPr="00C050F5">
        <w:t>5.9 to 9.1 m and 5.4 to 8.6 m deep for 3510 and 2565, respectively, between 2010 and 2024)</w:t>
      </w:r>
      <w:r w:rsidR="00D55812" w:rsidRPr="00C050F5">
        <w:t xml:space="preserve">. At </w:t>
      </w:r>
      <w:r w:rsidR="001F77C4" w:rsidRPr="00C050F5">
        <w:t xml:space="preserve">shallow </w:t>
      </w:r>
      <w:r w:rsidR="00D55812" w:rsidRPr="00C050F5">
        <w:t>site 2267, lake samples are collected 0.5 m below the lake surface and 0.5 m above the lake bottom (1.</w:t>
      </w:r>
      <w:r w:rsidR="00723D3E" w:rsidRPr="00C050F5">
        <w:t>4</w:t>
      </w:r>
      <w:r w:rsidR="00D55812" w:rsidRPr="00C050F5">
        <w:t xml:space="preserve"> to 4</w:t>
      </w:r>
      <w:r w:rsidR="00723D3E" w:rsidRPr="00C050F5">
        <w:t>.6</w:t>
      </w:r>
      <w:r w:rsidR="00D55812" w:rsidRPr="00C050F5">
        <w:t xml:space="preserve"> m deep</w:t>
      </w:r>
      <w:r w:rsidR="00723D3E" w:rsidRPr="00C050F5">
        <w:t xml:space="preserve"> between 2010 and 202</w:t>
      </w:r>
      <w:r w:rsidR="006673BF" w:rsidRPr="00C050F5">
        <w:t>4</w:t>
      </w:r>
      <w:r w:rsidR="00D55812" w:rsidRPr="00C050F5">
        <w:t xml:space="preserve">). At </w:t>
      </w:r>
      <w:r w:rsidR="00897CF9" w:rsidRPr="00C050F5">
        <w:t xml:space="preserve">shallow </w:t>
      </w:r>
      <w:r w:rsidR="00D55812" w:rsidRPr="00C050F5">
        <w:t>site 2767</w:t>
      </w:r>
      <w:r w:rsidR="00FB085A" w:rsidRPr="00C050F5">
        <w:t xml:space="preserve"> (0.3 to 3.5 m deep, 2010 to 202</w:t>
      </w:r>
      <w:r w:rsidR="006673BF" w:rsidRPr="00C050F5">
        <w:t>4</w:t>
      </w:r>
      <w:r w:rsidR="00FB085A" w:rsidRPr="00C050F5">
        <w:t>)</w:t>
      </w:r>
      <w:r w:rsidR="00D55812" w:rsidRPr="00C050F5">
        <w:t>, one lake sample is collected 0.5 m below the lake surface. In total, nine lake samples are collected from the four-site monitoring network on the same sampling day for measurement of salinity.</w:t>
      </w:r>
      <w:r w:rsidR="00ED6467" w:rsidRPr="00C050F5">
        <w:t xml:space="preserve"> Note, sample collection at 3</w:t>
      </w:r>
      <w:r w:rsidR="0063125C" w:rsidRPr="00C050F5">
        <w:t>.0</w:t>
      </w:r>
      <w:r w:rsidR="00ED6467" w:rsidRPr="00C050F5">
        <w:t xml:space="preserve"> m below the lake surface began in April 2023; prior to that time, </w:t>
      </w:r>
      <w:r w:rsidR="00EF11E3" w:rsidRPr="00C050F5">
        <w:t>UBL</w:t>
      </w:r>
      <w:r w:rsidR="00ED6467" w:rsidRPr="00C050F5">
        <w:t xml:space="preserve"> salinity was represented </w:t>
      </w:r>
      <w:r w:rsidR="002B76B2" w:rsidRPr="00C050F5">
        <w:t>by samples collected 0.5 m below the lake surface and the 2267 sample taken 0.5 m above bottom</w:t>
      </w:r>
      <w:r w:rsidR="009B765B" w:rsidRPr="00C050F5">
        <w:t xml:space="preserve"> (~3 m below the surface)</w:t>
      </w:r>
      <w:r w:rsidR="00ED6467" w:rsidRPr="00C050F5">
        <w:t>.</w:t>
      </w:r>
      <w:r w:rsidR="00D55812" w:rsidRPr="00C050F5">
        <w:t xml:space="preserve"> Salinity is computed from measured densities using the Great Salt Lake equation of state (</w:t>
      </w:r>
      <w:r w:rsidR="00306A77" w:rsidRPr="00C050F5">
        <w:t xml:space="preserve">EOS; </w:t>
      </w:r>
      <w:proofErr w:type="spellStart"/>
      <w:r w:rsidR="008D4C2F" w:rsidRPr="00B74B61">
        <w:t>Naftz</w:t>
      </w:r>
      <w:proofErr w:type="spellEnd"/>
      <w:r w:rsidR="008D4C2F" w:rsidRPr="00B74B61">
        <w:t xml:space="preserve"> et al., 2011</w:t>
      </w:r>
      <w:r w:rsidR="00D55812" w:rsidRPr="00C050F5">
        <w:t>) following established protocols (</w:t>
      </w:r>
      <w:r w:rsidR="008D4C2F" w:rsidRPr="00B74B61">
        <w:t>Great Salt Lake Salinity Advisory Committee, 2020</w:t>
      </w:r>
      <w:r w:rsidR="00D55812" w:rsidRPr="00C050F5">
        <w:t>)</w:t>
      </w:r>
      <w:r w:rsidR="00035150" w:rsidRPr="00C050F5">
        <w:t>; herein referred to as a</w:t>
      </w:r>
      <w:r w:rsidR="00A011FE" w:rsidRPr="00C050F5">
        <w:t>n</w:t>
      </w:r>
      <w:r w:rsidR="00035150" w:rsidRPr="00C050F5">
        <w:t xml:space="preserve"> </w:t>
      </w:r>
      <w:r w:rsidR="00485C90" w:rsidRPr="00C050F5">
        <w:t>EOS-</w:t>
      </w:r>
      <w:r w:rsidR="00035150" w:rsidRPr="00C050F5">
        <w:t>measured salinity</w:t>
      </w:r>
      <w:r w:rsidR="00D55812" w:rsidRPr="00C050F5">
        <w:t xml:space="preserve">. </w:t>
      </w:r>
      <w:r w:rsidR="00A61EF7" w:rsidRPr="00C050F5">
        <w:t>South Arm water</w:t>
      </w:r>
      <w:r w:rsidR="00EE5822" w:rsidRPr="00C050F5">
        <w:t>-</w:t>
      </w:r>
      <w:r w:rsidR="00A61EF7" w:rsidRPr="00C050F5">
        <w:t>quality profile data</w:t>
      </w:r>
      <w:r w:rsidR="0094226F" w:rsidRPr="00C050F5">
        <w:t xml:space="preserve"> used to determine chemocline depths</w:t>
      </w:r>
      <w:r w:rsidR="00D84BD7" w:rsidRPr="00C050F5">
        <w:t xml:space="preserve"> are </w:t>
      </w:r>
      <w:r w:rsidR="002C7520" w:rsidRPr="00C050F5">
        <w:t xml:space="preserve">compiled </w:t>
      </w:r>
      <w:r w:rsidR="00A61EF7" w:rsidRPr="00C050F5">
        <w:t xml:space="preserve">in-house </w:t>
      </w:r>
      <w:r w:rsidR="006B21A4" w:rsidRPr="00C050F5">
        <w:t xml:space="preserve">by USGS and GSLEP </w:t>
      </w:r>
      <w:r w:rsidR="00A61EF7" w:rsidRPr="00C050F5">
        <w:t xml:space="preserve">and </w:t>
      </w:r>
      <w:r w:rsidR="00E60020" w:rsidRPr="00C050F5">
        <w:t xml:space="preserve">are </w:t>
      </w:r>
      <w:r w:rsidR="00A61EF7" w:rsidRPr="00C050F5">
        <w:t xml:space="preserve">available upon request; future data releases to make </w:t>
      </w:r>
      <w:r w:rsidR="009002EA" w:rsidRPr="00C050F5">
        <w:t xml:space="preserve">water quality profile </w:t>
      </w:r>
      <w:r w:rsidR="00A61EF7" w:rsidRPr="00C050F5">
        <w:t>data publicly available (e.g.</w:t>
      </w:r>
      <w:r w:rsidR="008D4C2F" w:rsidRPr="00C050F5">
        <w:t>,</w:t>
      </w:r>
      <w:r w:rsidR="00A61EF7" w:rsidRPr="00C050F5">
        <w:t xml:space="preserve"> </w:t>
      </w:r>
      <w:r w:rsidR="00A61EF7" w:rsidRPr="00B74B61">
        <w:t>McIlwain et al., 2023</w:t>
      </w:r>
      <w:r w:rsidR="00A61EF7" w:rsidRPr="00C050F5">
        <w:t xml:space="preserve">) may be possible based on available resources and cooperator interest. </w:t>
      </w:r>
      <w:r w:rsidR="00D55812" w:rsidRPr="00C050F5">
        <w:t xml:space="preserve">South Arm lake surface elevations are monitored at 15-minute intervals at the Saltair Boat Harbor (USGS site 10010000) and are used to derive mean daily lake surface elevations (reported on </w:t>
      </w:r>
      <w:hyperlink r:id="rId14" w:anchor="dataTypeId=continuous-62614-0&amp;period=P7D&amp;showMedian=true" w:history="1">
        <w:r w:rsidR="00D55812" w:rsidRPr="00C050F5">
          <w:rPr>
            <w:rStyle w:val="Hyperlink"/>
          </w:rPr>
          <w:t xml:space="preserve">NWIS/National Water </w:t>
        </w:r>
        <w:r w:rsidR="00C23526" w:rsidRPr="00C050F5">
          <w:rPr>
            <w:rStyle w:val="Hyperlink"/>
          </w:rPr>
          <w:t>Dashboard</w:t>
        </w:r>
      </w:hyperlink>
      <w:r w:rsidR="00D55812" w:rsidRPr="00C050F5">
        <w:t xml:space="preserve">; </w:t>
      </w:r>
      <w:r w:rsidR="008D4C2F" w:rsidRPr="00B74B61">
        <w:t>U.S. Geological Survey, 2025</w:t>
      </w:r>
      <w:r w:rsidR="00D55812" w:rsidRPr="00C050F5">
        <w:t>). Mean daily lake surface elevations are</w:t>
      </w:r>
      <w:r w:rsidR="00D55812">
        <w:t xml:space="preserve"> then used to estimate daily volumes for the </w:t>
      </w:r>
      <w:r w:rsidR="00040E5C">
        <w:t xml:space="preserve">entire </w:t>
      </w:r>
      <w:r w:rsidR="00D55812">
        <w:t xml:space="preserve">South Arm as well as for Gilbert </w:t>
      </w:r>
      <w:r w:rsidR="00D55812" w:rsidRPr="00C050F5">
        <w:t>Bay and Carrington Bay</w:t>
      </w:r>
      <w:r w:rsidR="00040E5C" w:rsidRPr="00C050F5">
        <w:t xml:space="preserve"> separately</w:t>
      </w:r>
      <w:r w:rsidR="00D55812" w:rsidRPr="00C050F5">
        <w:t xml:space="preserve"> by converting lake surface elevation to volume using </w:t>
      </w:r>
      <w:proofErr w:type="spellStart"/>
      <w:r w:rsidR="00D55812" w:rsidRPr="00C050F5">
        <w:t>topobathymetry</w:t>
      </w:r>
      <w:proofErr w:type="spellEnd"/>
      <w:r w:rsidR="00D55812" w:rsidRPr="00C050F5">
        <w:t xml:space="preserve"> </w:t>
      </w:r>
      <w:r w:rsidR="00EE5822" w:rsidRPr="00C050F5">
        <w:t>(</w:t>
      </w:r>
      <w:r w:rsidR="008D4C2F" w:rsidRPr="00B74B61">
        <w:t>Root, 2023</w:t>
      </w:r>
      <w:r w:rsidR="00D55812" w:rsidRPr="00C050F5">
        <w:t>).</w:t>
      </w:r>
      <w:r w:rsidR="007C49F5">
        <w:t xml:space="preserve">  </w:t>
      </w:r>
    </w:p>
    <w:p w14:paraId="377517E7" w14:textId="3721C6CB" w:rsidR="00D55812" w:rsidRDefault="00A20639" w:rsidP="006951FB">
      <w:pPr>
        <w:pStyle w:val="NoSpacing"/>
        <w:jc w:val="center"/>
      </w:pPr>
      <w:r>
        <w:rPr>
          <w:noProof/>
          <w14:ligatures w14:val="standardContextual"/>
        </w:rPr>
        <w:lastRenderedPageBreak/>
        <w:drawing>
          <wp:inline distT="0" distB="0" distL="0" distR="0" wp14:anchorId="4C8304CC" wp14:editId="3F22EEDC">
            <wp:extent cx="4330461" cy="5265955"/>
            <wp:effectExtent l="0" t="0" r="0" b="0"/>
            <wp:docPr id="108048151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81515" name="Picture 1" descr="Map&#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2965" cy="5317641"/>
                    </a:xfrm>
                    <a:prstGeom prst="rect">
                      <a:avLst/>
                    </a:prstGeom>
                  </pic:spPr>
                </pic:pic>
              </a:graphicData>
            </a:graphic>
          </wp:inline>
        </w:drawing>
      </w:r>
    </w:p>
    <w:p w14:paraId="2222B7B6" w14:textId="71D11E0D" w:rsidR="00D55812" w:rsidRDefault="00D55812" w:rsidP="00A029B5">
      <w:pPr>
        <w:pStyle w:val="FigureCaption"/>
      </w:pPr>
      <w:r w:rsidRPr="00354E77">
        <w:rPr>
          <w:b/>
          <w:bCs/>
        </w:rPr>
        <w:t>Figure 1.</w:t>
      </w:r>
      <w:r w:rsidRPr="00354E77">
        <w:rPr>
          <w:b/>
          <w:bCs/>
        </w:rPr>
        <w:tab/>
      </w:r>
      <w:r w:rsidRPr="00A029B5">
        <w:t>South Arm monitoring locations</w:t>
      </w:r>
      <w:r w:rsidR="00EC09C5">
        <w:t xml:space="preserve"> (diamonds)</w:t>
      </w:r>
      <w:r w:rsidRPr="00A029B5">
        <w:t xml:space="preserve"> </w:t>
      </w:r>
      <w:r w:rsidR="00EC09C5">
        <w:t>sampled</w:t>
      </w:r>
      <w:r w:rsidR="00EC09C5" w:rsidRPr="00A029B5">
        <w:t xml:space="preserve"> </w:t>
      </w:r>
      <w:r w:rsidRPr="00A029B5">
        <w:t xml:space="preserve">monthly by the Great Salt Lake Ecosystem Program </w:t>
      </w:r>
      <w:r w:rsidR="00C85B8D">
        <w:t xml:space="preserve">for </w:t>
      </w:r>
      <w:r w:rsidRPr="00A029B5">
        <w:t xml:space="preserve">measurement of salinity at multiple depths. Displayed </w:t>
      </w:r>
      <w:proofErr w:type="spellStart"/>
      <w:r w:rsidRPr="00B74B61">
        <w:t>topobathymetry</w:t>
      </w:r>
      <w:proofErr w:type="spellEnd"/>
      <w:r w:rsidRPr="00B74B61">
        <w:t xml:space="preserve"> (</w:t>
      </w:r>
      <w:r w:rsidR="008D4C2F" w:rsidRPr="00B74B61">
        <w:t>Root, 2023</w:t>
      </w:r>
      <w:r w:rsidRPr="00B74B61">
        <w:t xml:space="preserve">) </w:t>
      </w:r>
      <w:r w:rsidR="005A4103">
        <w:t>represents</w:t>
      </w:r>
      <w:r w:rsidR="005A4103" w:rsidRPr="00A029B5">
        <w:t xml:space="preserve"> </w:t>
      </w:r>
      <w:r w:rsidR="00DE6956">
        <w:t>lake</w:t>
      </w:r>
      <w:r w:rsidRPr="00A029B5">
        <w:t xml:space="preserve"> extent at maximum mean daily lake level during the 2024 water year (October 1, 2023–September 30, 2024). </w:t>
      </w:r>
      <w:r w:rsidR="00BD56C1">
        <w:t>Site numbers</w:t>
      </w:r>
      <w:r w:rsidR="00BD56C1" w:rsidRPr="00A029B5">
        <w:t xml:space="preserve"> </w:t>
      </w:r>
      <w:r w:rsidRPr="00A029B5">
        <w:t xml:space="preserve">correspond to map IDs in Table 1. Political boundaries and locations modified from U.S. Geological Survey (USGS) and other federal and state geospatial data. Horizontal coordinates referenced to the North American Datum of 1983 with the National Adjustment of 2011. </w:t>
      </w:r>
      <w:r w:rsidR="00801BB8">
        <w:t>[</w:t>
      </w:r>
      <w:r w:rsidRPr="00A029B5">
        <w:t>GSLEP, Great Salt Lake Ecosystem Program</w:t>
      </w:r>
      <w:r w:rsidR="00EE5822">
        <w:t>; WY24, Water Year 2024; USGS, U.S. Geological Survey</w:t>
      </w:r>
      <w:r w:rsidR="00801BB8">
        <w:t>]</w:t>
      </w:r>
    </w:p>
    <w:p w14:paraId="4A12450A" w14:textId="22114DFE" w:rsidR="00716A08" w:rsidRDefault="00310BF0" w:rsidP="006951FB">
      <w:pPr>
        <w:pStyle w:val="TableTitle"/>
        <w:spacing w:line="360" w:lineRule="auto"/>
      </w:pPr>
      <w:r w:rsidRPr="00C02BB7">
        <w:rPr>
          <w:b/>
        </w:rPr>
        <w:lastRenderedPageBreak/>
        <w:t xml:space="preserve">Table </w:t>
      </w:r>
      <w:r w:rsidRPr="00C02BB7">
        <w:rPr>
          <w:b/>
        </w:rPr>
        <w:fldChar w:fldCharType="begin"/>
      </w:r>
      <w:r w:rsidRPr="00C02BB7">
        <w:rPr>
          <w:b/>
        </w:rPr>
        <w:instrText xml:space="preserve"> SEQ Table \* ARABIC </w:instrText>
      </w:r>
      <w:r w:rsidRPr="00C02BB7">
        <w:rPr>
          <w:b/>
        </w:rPr>
        <w:fldChar w:fldCharType="separate"/>
      </w:r>
      <w:r w:rsidR="00C148E2">
        <w:rPr>
          <w:b/>
          <w:noProof/>
        </w:rPr>
        <w:t>1</w:t>
      </w:r>
      <w:r w:rsidRPr="00C02BB7">
        <w:rPr>
          <w:b/>
          <w:noProof/>
        </w:rPr>
        <w:fldChar w:fldCharType="end"/>
      </w:r>
      <w:r w:rsidRPr="00C02BB7">
        <w:rPr>
          <w:b/>
        </w:rPr>
        <w:t>.</w:t>
      </w:r>
      <w:r>
        <w:tab/>
      </w:r>
      <w:r w:rsidRPr="00B74B61">
        <w:t xml:space="preserve">Locations of </w:t>
      </w:r>
      <w:r w:rsidR="00105474" w:rsidRPr="00B74B61">
        <w:t xml:space="preserve">Great Salt Lake </w:t>
      </w:r>
      <w:r w:rsidR="00891514" w:rsidRPr="00B74B61">
        <w:t xml:space="preserve">(GSL) </w:t>
      </w:r>
      <w:r w:rsidRPr="00B74B61">
        <w:t>monitoring sites</w:t>
      </w:r>
      <w:r w:rsidR="00DA3A0D" w:rsidRPr="00B74B61">
        <w:t xml:space="preserve"> used for salinity</w:t>
      </w:r>
      <w:r w:rsidR="00BC1416" w:rsidRPr="00B74B61">
        <w:t xml:space="preserve"> and </w:t>
      </w:r>
      <w:r w:rsidR="00891514" w:rsidRPr="00B74B61">
        <w:t xml:space="preserve">dissolved </w:t>
      </w:r>
      <w:r w:rsidR="00BC1416" w:rsidRPr="00B74B61">
        <w:t>salt mass estimates</w:t>
      </w:r>
      <w:r w:rsidRPr="00B74B61">
        <w:t xml:space="preserve"> (</w:t>
      </w:r>
      <w:r w:rsidR="008D4C2F" w:rsidRPr="00B74B61">
        <w:t>U.S. Geological Survey, 2025</w:t>
      </w:r>
      <w:r w:rsidRPr="00B74B61">
        <w:t>).</w:t>
      </w:r>
      <w:r w:rsidR="00BC1416" w:rsidRPr="00B74B61">
        <w:t xml:space="preserve"> </w:t>
      </w:r>
      <w:r w:rsidR="001F6072" w:rsidRPr="00B74B61">
        <w:t>Water-quality</w:t>
      </w:r>
      <w:r w:rsidR="001F6072" w:rsidRPr="0084131D">
        <w:t xml:space="preserve"> profiles</w:t>
      </w:r>
      <w:r w:rsidR="00426D99" w:rsidRPr="0084131D">
        <w:t xml:space="preserve"> and</w:t>
      </w:r>
      <w:r w:rsidR="001F6072" w:rsidRPr="0084131D">
        <w:t xml:space="preserve"> sampl</w:t>
      </w:r>
      <w:r w:rsidR="003C53DF">
        <w:t>es</w:t>
      </w:r>
      <w:r w:rsidR="00357C36" w:rsidRPr="0084131D">
        <w:t xml:space="preserve"> </w:t>
      </w:r>
      <w:r w:rsidR="0084131D" w:rsidRPr="006951FB">
        <w:t>collected at sites</w:t>
      </w:r>
      <w:r w:rsidR="00EE41B4" w:rsidRPr="006951FB">
        <w:t xml:space="preserve"> </w:t>
      </w:r>
      <w:r w:rsidR="00EA78D4" w:rsidRPr="006951FB">
        <w:t>2565, 3510, 2267, and 2767</w:t>
      </w:r>
      <w:r w:rsidR="00BC7B5C" w:rsidRPr="0084131D">
        <w:t xml:space="preserve"> </w:t>
      </w:r>
      <w:r w:rsidR="0084131D" w:rsidRPr="006951FB">
        <w:t xml:space="preserve">are used to obtain measurements of salinity and to </w:t>
      </w:r>
      <w:r w:rsidR="00B544D2" w:rsidRPr="0084131D">
        <w:t xml:space="preserve">define </w:t>
      </w:r>
      <w:r w:rsidR="00277AE4" w:rsidRPr="0084131D">
        <w:t>horizontal layers</w:t>
      </w:r>
      <w:r w:rsidR="0084131D" w:rsidRPr="006951FB">
        <w:t xml:space="preserve"> in the water column</w:t>
      </w:r>
      <w:r w:rsidR="003F1F50" w:rsidRPr="0084131D">
        <w:t>;</w:t>
      </w:r>
      <w:r w:rsidR="003F1F50">
        <w:t xml:space="preserve"> </w:t>
      </w:r>
      <w:r w:rsidR="00257FA3">
        <w:t xml:space="preserve">the </w:t>
      </w:r>
      <w:r w:rsidR="00390D4A">
        <w:t xml:space="preserve">lake surface </w:t>
      </w:r>
      <w:r w:rsidR="00257FA3">
        <w:t>elevation record at the Saltair Boat Harbor</w:t>
      </w:r>
      <w:r w:rsidR="00277AE4">
        <w:t xml:space="preserve"> </w:t>
      </w:r>
      <w:r w:rsidR="004F781C">
        <w:t xml:space="preserve">permits </w:t>
      </w:r>
      <w:r w:rsidR="009606BA">
        <w:t xml:space="preserve">South Arm </w:t>
      </w:r>
      <w:r w:rsidR="004F781C">
        <w:t>volume estimates.</w:t>
      </w:r>
      <w:r w:rsidR="00B544D2">
        <w:t xml:space="preserve"> </w:t>
      </w:r>
      <w:r>
        <w:t xml:space="preserve"> [</w:t>
      </w:r>
      <w:r w:rsidRPr="00F1334A">
        <w:t>GSL, Great Salt Lake; ID</w:t>
      </w:r>
      <w:r>
        <w:t>, identification</w:t>
      </w:r>
      <w:r w:rsidR="00EE5822">
        <w:t>; mi, mile; N, north; NGVD29, National Geodetic Vertical Datum of 1929; NW, northwest; USGS, U.S. Geological Survey; UT, Utah; W, west</w:t>
      </w:r>
      <w:r>
        <w:t>]</w:t>
      </w:r>
    </w:p>
    <w:tbl>
      <w:tblPr>
        <w:tblW w:w="9167" w:type="dxa"/>
        <w:tblInd w:w="103" w:type="dxa"/>
        <w:tblLayout w:type="fixed"/>
        <w:tblLook w:val="04A0" w:firstRow="1" w:lastRow="0" w:firstColumn="1" w:lastColumn="0" w:noHBand="0" w:noVBand="1"/>
      </w:tblPr>
      <w:tblGrid>
        <w:gridCol w:w="887"/>
        <w:gridCol w:w="1620"/>
        <w:gridCol w:w="3600"/>
        <w:gridCol w:w="900"/>
        <w:gridCol w:w="990"/>
        <w:gridCol w:w="1170"/>
      </w:tblGrid>
      <w:tr w:rsidR="001F77C4" w:rsidRPr="00005973" w14:paraId="0336460E" w14:textId="6FAB7DCC" w:rsidTr="006951FB">
        <w:trPr>
          <w:trHeight w:val="45"/>
        </w:trPr>
        <w:tc>
          <w:tcPr>
            <w:tcW w:w="887" w:type="dxa"/>
            <w:tcBorders>
              <w:top w:val="single" w:sz="4" w:space="0" w:color="auto"/>
              <w:bottom w:val="single" w:sz="4" w:space="0" w:color="auto"/>
            </w:tcBorders>
            <w:vAlign w:val="center"/>
          </w:tcPr>
          <w:p w14:paraId="67455DFC" w14:textId="77777777" w:rsidR="001F77C4" w:rsidRPr="00005973" w:rsidRDefault="001F77C4" w:rsidP="00602451">
            <w:pPr>
              <w:pStyle w:val="TableHead"/>
            </w:pPr>
            <w:r>
              <w:t>Map ID</w:t>
            </w:r>
          </w:p>
        </w:tc>
        <w:tc>
          <w:tcPr>
            <w:tcW w:w="1620" w:type="dxa"/>
            <w:tcBorders>
              <w:top w:val="single" w:sz="4" w:space="0" w:color="auto"/>
              <w:bottom w:val="single" w:sz="4" w:space="0" w:color="auto"/>
            </w:tcBorders>
          </w:tcPr>
          <w:p w14:paraId="6B337C0A" w14:textId="77777777" w:rsidR="001F77C4" w:rsidRDefault="001F77C4" w:rsidP="00602451">
            <w:pPr>
              <w:pStyle w:val="TableHead"/>
            </w:pPr>
            <w:r>
              <w:t>USGS Site</w:t>
            </w:r>
          </w:p>
          <w:p w14:paraId="312A7043" w14:textId="77777777" w:rsidR="001F77C4" w:rsidRPr="00005973" w:rsidRDefault="001F77C4" w:rsidP="00602451">
            <w:pPr>
              <w:pStyle w:val="TableHead"/>
            </w:pPr>
            <w:r>
              <w:t>ID</w:t>
            </w:r>
          </w:p>
        </w:tc>
        <w:tc>
          <w:tcPr>
            <w:tcW w:w="3600" w:type="dxa"/>
            <w:tcBorders>
              <w:top w:val="single" w:sz="4" w:space="0" w:color="auto"/>
              <w:bottom w:val="single" w:sz="4" w:space="0" w:color="auto"/>
            </w:tcBorders>
          </w:tcPr>
          <w:p w14:paraId="44219215" w14:textId="77777777" w:rsidR="001F77C4" w:rsidRDefault="001F77C4" w:rsidP="00602451">
            <w:pPr>
              <w:pStyle w:val="TableHead"/>
            </w:pPr>
            <w:r>
              <w:t>USGS Site</w:t>
            </w:r>
          </w:p>
          <w:p w14:paraId="56EDFE01" w14:textId="77777777" w:rsidR="001F77C4" w:rsidRPr="00005973" w:rsidRDefault="001F77C4" w:rsidP="00602451">
            <w:pPr>
              <w:pStyle w:val="TableHead"/>
            </w:pPr>
            <w:r>
              <w:t>Name</w:t>
            </w:r>
          </w:p>
        </w:tc>
        <w:tc>
          <w:tcPr>
            <w:tcW w:w="900" w:type="dxa"/>
            <w:tcBorders>
              <w:top w:val="single" w:sz="4" w:space="0" w:color="auto"/>
              <w:bottom w:val="single" w:sz="4" w:space="0" w:color="auto"/>
            </w:tcBorders>
          </w:tcPr>
          <w:p w14:paraId="3BAC0410" w14:textId="389CCFCA" w:rsidR="001F77C4" w:rsidRDefault="001F77C4" w:rsidP="006951FB">
            <w:pPr>
              <w:pStyle w:val="TableHead"/>
              <w:jc w:val="left"/>
            </w:pPr>
            <w:r>
              <w:t>Latitude</w:t>
            </w:r>
          </w:p>
        </w:tc>
        <w:tc>
          <w:tcPr>
            <w:tcW w:w="990" w:type="dxa"/>
            <w:tcBorders>
              <w:top w:val="single" w:sz="4" w:space="0" w:color="auto"/>
              <w:bottom w:val="single" w:sz="4" w:space="0" w:color="auto"/>
            </w:tcBorders>
          </w:tcPr>
          <w:p w14:paraId="70A6B34F" w14:textId="0A5F2A87" w:rsidR="001F77C4" w:rsidRDefault="001F77C4" w:rsidP="006951FB">
            <w:pPr>
              <w:pStyle w:val="TableHead"/>
              <w:jc w:val="left"/>
            </w:pPr>
            <w:r>
              <w:t>Longitude</w:t>
            </w:r>
          </w:p>
        </w:tc>
        <w:tc>
          <w:tcPr>
            <w:tcW w:w="1170" w:type="dxa"/>
            <w:tcBorders>
              <w:top w:val="single" w:sz="4" w:space="0" w:color="auto"/>
              <w:bottom w:val="single" w:sz="4" w:space="0" w:color="auto"/>
            </w:tcBorders>
          </w:tcPr>
          <w:p w14:paraId="6566CCD2" w14:textId="1E34907E" w:rsidR="00ED3FB7" w:rsidRDefault="001F77C4" w:rsidP="00F779D1">
            <w:pPr>
              <w:pStyle w:val="TableHead"/>
            </w:pPr>
            <w:r>
              <w:t>Lake</w:t>
            </w:r>
            <w:r w:rsidR="00904966">
              <w:t>-</w:t>
            </w:r>
            <w:r>
              <w:t>bed elevation</w:t>
            </w:r>
            <w:r w:rsidR="00CD7F40">
              <w:t xml:space="preserve"> </w:t>
            </w:r>
            <w:r w:rsidR="00ED3FB7">
              <w:t>(</w:t>
            </w:r>
            <w:r w:rsidR="00CD7F40">
              <w:t>NGVD</w:t>
            </w:r>
            <w:r w:rsidR="00ED3FB7">
              <w:t>29),</w:t>
            </w:r>
          </w:p>
          <w:p w14:paraId="2105F65E" w14:textId="5E7E5E36" w:rsidR="001F77C4" w:rsidRDefault="00ED3FB7" w:rsidP="00F779D1">
            <w:pPr>
              <w:pStyle w:val="TableHead"/>
            </w:pPr>
            <w:r>
              <w:t>in feet</w:t>
            </w:r>
          </w:p>
        </w:tc>
      </w:tr>
      <w:tr w:rsidR="001F77C4" w14:paraId="4C9354C9" w14:textId="1F2B60AC" w:rsidTr="006951FB">
        <w:trPr>
          <w:trHeight w:val="255"/>
        </w:trPr>
        <w:tc>
          <w:tcPr>
            <w:tcW w:w="887" w:type="dxa"/>
            <w:tcBorders>
              <w:top w:val="single" w:sz="4" w:space="0" w:color="auto"/>
            </w:tcBorders>
            <w:vAlign w:val="center"/>
          </w:tcPr>
          <w:p w14:paraId="542A4AD2" w14:textId="77777777" w:rsidR="001F77C4" w:rsidRDefault="001F77C4" w:rsidP="00602451">
            <w:pPr>
              <w:pStyle w:val="TableBody"/>
            </w:pPr>
            <w:r>
              <w:t>2565</w:t>
            </w:r>
          </w:p>
        </w:tc>
        <w:tc>
          <w:tcPr>
            <w:tcW w:w="1620" w:type="dxa"/>
            <w:tcBorders>
              <w:top w:val="single" w:sz="4" w:space="0" w:color="auto"/>
            </w:tcBorders>
            <w:vAlign w:val="center"/>
          </w:tcPr>
          <w:p w14:paraId="75853BEC" w14:textId="77777777" w:rsidR="001F77C4" w:rsidRDefault="001F77C4" w:rsidP="00602451">
            <w:pPr>
              <w:pStyle w:val="TableBody"/>
            </w:pPr>
            <w:r w:rsidRPr="000346D4">
              <w:t>410644112382601</w:t>
            </w:r>
          </w:p>
        </w:tc>
        <w:tc>
          <w:tcPr>
            <w:tcW w:w="3600" w:type="dxa"/>
            <w:tcBorders>
              <w:top w:val="single" w:sz="4" w:space="0" w:color="auto"/>
            </w:tcBorders>
            <w:vAlign w:val="center"/>
          </w:tcPr>
          <w:p w14:paraId="1358B137" w14:textId="77777777" w:rsidR="001F77C4" w:rsidRDefault="001F77C4" w:rsidP="00602451">
            <w:pPr>
              <w:pStyle w:val="TableBody"/>
            </w:pPr>
            <w:r w:rsidRPr="000346D4">
              <w:t>GSL 2565, NW of Hat Island</w:t>
            </w:r>
          </w:p>
        </w:tc>
        <w:tc>
          <w:tcPr>
            <w:tcW w:w="900" w:type="dxa"/>
            <w:tcBorders>
              <w:top w:val="single" w:sz="4" w:space="0" w:color="auto"/>
            </w:tcBorders>
            <w:vAlign w:val="center"/>
          </w:tcPr>
          <w:p w14:paraId="7BADA8B7" w14:textId="2DCD6968" w:rsidR="001F77C4" w:rsidRPr="000346D4" w:rsidRDefault="001F77C4" w:rsidP="001E4275">
            <w:pPr>
              <w:pStyle w:val="TableBody"/>
            </w:pPr>
            <w:r w:rsidRPr="00020427">
              <w:t>41.11214</w:t>
            </w:r>
          </w:p>
        </w:tc>
        <w:tc>
          <w:tcPr>
            <w:tcW w:w="990" w:type="dxa"/>
            <w:tcBorders>
              <w:top w:val="single" w:sz="4" w:space="0" w:color="auto"/>
            </w:tcBorders>
            <w:vAlign w:val="center"/>
          </w:tcPr>
          <w:p w14:paraId="4B0393A3" w14:textId="7FE86493" w:rsidR="001F77C4" w:rsidRPr="000346D4" w:rsidRDefault="001F77C4" w:rsidP="001E4275">
            <w:pPr>
              <w:pStyle w:val="TableBody"/>
            </w:pPr>
            <w:r w:rsidRPr="0091368E">
              <w:t>-112.6414</w:t>
            </w:r>
          </w:p>
        </w:tc>
        <w:tc>
          <w:tcPr>
            <w:tcW w:w="1170" w:type="dxa"/>
            <w:tcBorders>
              <w:top w:val="single" w:sz="4" w:space="0" w:color="auto"/>
            </w:tcBorders>
          </w:tcPr>
          <w:p w14:paraId="5E2874DC" w14:textId="30F12D1D" w:rsidR="001F77C4" w:rsidRPr="0091368E" w:rsidRDefault="00C41214" w:rsidP="006951FB">
            <w:pPr>
              <w:pStyle w:val="TableBody"/>
              <w:jc w:val="center"/>
            </w:pPr>
            <w:r>
              <w:t>417</w:t>
            </w:r>
            <w:r w:rsidR="0079235F">
              <w:t>0.8</w:t>
            </w:r>
          </w:p>
        </w:tc>
      </w:tr>
      <w:tr w:rsidR="001F77C4" w:rsidRPr="001A665D" w14:paraId="1B061355" w14:textId="0105A634" w:rsidTr="006951FB">
        <w:trPr>
          <w:trHeight w:val="255"/>
        </w:trPr>
        <w:tc>
          <w:tcPr>
            <w:tcW w:w="887" w:type="dxa"/>
            <w:vAlign w:val="center"/>
          </w:tcPr>
          <w:p w14:paraId="4B2879A3" w14:textId="77777777" w:rsidR="001F77C4" w:rsidRDefault="001F77C4" w:rsidP="00602451">
            <w:pPr>
              <w:pStyle w:val="TableBody"/>
            </w:pPr>
            <w:r>
              <w:t>3510</w:t>
            </w:r>
          </w:p>
        </w:tc>
        <w:tc>
          <w:tcPr>
            <w:tcW w:w="1620" w:type="dxa"/>
            <w:vAlign w:val="center"/>
          </w:tcPr>
          <w:p w14:paraId="6ACF3B27" w14:textId="77777777" w:rsidR="001F77C4" w:rsidRPr="001A665D" w:rsidRDefault="001F77C4" w:rsidP="00602451">
            <w:pPr>
              <w:pStyle w:val="TableBody"/>
            </w:pPr>
            <w:r w:rsidRPr="000346D4">
              <w:t>405356112205601</w:t>
            </w:r>
          </w:p>
        </w:tc>
        <w:tc>
          <w:tcPr>
            <w:tcW w:w="3600" w:type="dxa"/>
            <w:vAlign w:val="center"/>
          </w:tcPr>
          <w:p w14:paraId="2B1D3850" w14:textId="77777777" w:rsidR="001F77C4" w:rsidRPr="001A665D" w:rsidRDefault="001F77C4" w:rsidP="00602451">
            <w:pPr>
              <w:pStyle w:val="TableBody"/>
            </w:pPr>
            <w:r w:rsidRPr="000346D4">
              <w:t>GSL 3510, 6 mi West of Antelope Island</w:t>
            </w:r>
          </w:p>
        </w:tc>
        <w:tc>
          <w:tcPr>
            <w:tcW w:w="900" w:type="dxa"/>
            <w:vAlign w:val="center"/>
          </w:tcPr>
          <w:p w14:paraId="56AD02D8" w14:textId="52DEC10F" w:rsidR="001F77C4" w:rsidRPr="000346D4" w:rsidRDefault="001F77C4" w:rsidP="001E4275">
            <w:pPr>
              <w:pStyle w:val="TableBody"/>
            </w:pPr>
            <w:r w:rsidRPr="00E8305D">
              <w:t>40.89881</w:t>
            </w:r>
          </w:p>
        </w:tc>
        <w:tc>
          <w:tcPr>
            <w:tcW w:w="990" w:type="dxa"/>
            <w:vAlign w:val="center"/>
          </w:tcPr>
          <w:p w14:paraId="00026D6F" w14:textId="6CAE19AA" w:rsidR="001F77C4" w:rsidRPr="000346D4" w:rsidRDefault="001F77C4" w:rsidP="001E4275">
            <w:pPr>
              <w:pStyle w:val="TableBody"/>
            </w:pPr>
            <w:r w:rsidRPr="000F70B5">
              <w:t>-112.3497</w:t>
            </w:r>
          </w:p>
        </w:tc>
        <w:tc>
          <w:tcPr>
            <w:tcW w:w="1170" w:type="dxa"/>
          </w:tcPr>
          <w:p w14:paraId="50C5C001" w14:textId="3DF185C4" w:rsidR="001F77C4" w:rsidRPr="000F70B5" w:rsidRDefault="00904966" w:rsidP="006951FB">
            <w:pPr>
              <w:pStyle w:val="TableBody"/>
              <w:jc w:val="center"/>
            </w:pPr>
            <w:r>
              <w:t>4169</w:t>
            </w:r>
            <w:r w:rsidR="0092104D">
              <w:t>.1</w:t>
            </w:r>
          </w:p>
        </w:tc>
      </w:tr>
      <w:tr w:rsidR="001F77C4" w:rsidRPr="001A665D" w14:paraId="1E69F280" w14:textId="2CB5C432" w:rsidTr="006951FB">
        <w:trPr>
          <w:trHeight w:val="255"/>
        </w:trPr>
        <w:tc>
          <w:tcPr>
            <w:tcW w:w="887" w:type="dxa"/>
            <w:vAlign w:val="center"/>
          </w:tcPr>
          <w:p w14:paraId="5320552E" w14:textId="77777777" w:rsidR="001F77C4" w:rsidRDefault="001F77C4" w:rsidP="00602451">
            <w:pPr>
              <w:pStyle w:val="TableBody"/>
            </w:pPr>
            <w:r>
              <w:t>2267</w:t>
            </w:r>
          </w:p>
        </w:tc>
        <w:tc>
          <w:tcPr>
            <w:tcW w:w="1620" w:type="dxa"/>
            <w:vAlign w:val="center"/>
          </w:tcPr>
          <w:p w14:paraId="1A70B37C" w14:textId="77777777" w:rsidR="001F77C4" w:rsidRPr="001A665D" w:rsidRDefault="001F77C4" w:rsidP="00602451">
            <w:pPr>
              <w:pStyle w:val="TableBody"/>
            </w:pPr>
            <w:r w:rsidRPr="000346D4">
              <w:t>411116112244401</w:t>
            </w:r>
          </w:p>
        </w:tc>
        <w:tc>
          <w:tcPr>
            <w:tcW w:w="3600" w:type="dxa"/>
            <w:vAlign w:val="center"/>
          </w:tcPr>
          <w:p w14:paraId="70A2537E" w14:textId="77777777" w:rsidR="001F77C4" w:rsidRPr="001A665D" w:rsidRDefault="001F77C4" w:rsidP="00602451">
            <w:pPr>
              <w:pStyle w:val="TableBody"/>
            </w:pPr>
            <w:r w:rsidRPr="000346D4">
              <w:t>GSL 2267, 1 mi NW of Fremont Island</w:t>
            </w:r>
          </w:p>
        </w:tc>
        <w:tc>
          <w:tcPr>
            <w:tcW w:w="900" w:type="dxa"/>
            <w:vAlign w:val="center"/>
          </w:tcPr>
          <w:p w14:paraId="5B0D05FC" w14:textId="3078ECBB" w:rsidR="001F77C4" w:rsidRPr="000346D4" w:rsidRDefault="001F77C4" w:rsidP="001E4275">
            <w:pPr>
              <w:pStyle w:val="TableBody"/>
            </w:pPr>
            <w:r w:rsidRPr="000F70B5">
              <w:t>41.18771</w:t>
            </w:r>
          </w:p>
        </w:tc>
        <w:tc>
          <w:tcPr>
            <w:tcW w:w="990" w:type="dxa"/>
            <w:vAlign w:val="center"/>
          </w:tcPr>
          <w:p w14:paraId="62143F64" w14:textId="03E3CE33" w:rsidR="001F77C4" w:rsidRPr="000346D4" w:rsidRDefault="001F77C4" w:rsidP="001E4275">
            <w:pPr>
              <w:pStyle w:val="TableBody"/>
            </w:pPr>
            <w:r w:rsidRPr="000F70B5">
              <w:t>-112.413</w:t>
            </w:r>
          </w:p>
        </w:tc>
        <w:tc>
          <w:tcPr>
            <w:tcW w:w="1170" w:type="dxa"/>
          </w:tcPr>
          <w:p w14:paraId="543472D4" w14:textId="110667C5" w:rsidR="001F77C4" w:rsidRPr="000F70B5" w:rsidRDefault="003A3435" w:rsidP="006951FB">
            <w:pPr>
              <w:pStyle w:val="TableBody"/>
              <w:jc w:val="center"/>
            </w:pPr>
            <w:r>
              <w:t>4183.9</w:t>
            </w:r>
          </w:p>
        </w:tc>
      </w:tr>
      <w:tr w:rsidR="001F77C4" w:rsidRPr="001A665D" w14:paraId="6992264D" w14:textId="253E7B91" w:rsidTr="006951FB">
        <w:trPr>
          <w:trHeight w:val="255"/>
        </w:trPr>
        <w:tc>
          <w:tcPr>
            <w:tcW w:w="887" w:type="dxa"/>
            <w:vAlign w:val="center"/>
          </w:tcPr>
          <w:p w14:paraId="6188D75D" w14:textId="77777777" w:rsidR="001F77C4" w:rsidRDefault="001F77C4" w:rsidP="00602451">
            <w:pPr>
              <w:pStyle w:val="TableBody"/>
            </w:pPr>
            <w:r>
              <w:t>2767</w:t>
            </w:r>
          </w:p>
        </w:tc>
        <w:tc>
          <w:tcPr>
            <w:tcW w:w="1620" w:type="dxa"/>
            <w:vAlign w:val="center"/>
          </w:tcPr>
          <w:p w14:paraId="59BAF3D5" w14:textId="77777777" w:rsidR="001F77C4" w:rsidRPr="001A665D" w:rsidRDefault="001F77C4" w:rsidP="00602451">
            <w:pPr>
              <w:pStyle w:val="TableBody"/>
            </w:pPr>
            <w:r w:rsidRPr="000346D4">
              <w:t>410422112200001</w:t>
            </w:r>
          </w:p>
        </w:tc>
        <w:tc>
          <w:tcPr>
            <w:tcW w:w="3600" w:type="dxa"/>
            <w:vAlign w:val="center"/>
          </w:tcPr>
          <w:p w14:paraId="7429258A" w14:textId="77777777" w:rsidR="001F77C4" w:rsidRPr="001A665D" w:rsidRDefault="001F77C4" w:rsidP="00602451">
            <w:pPr>
              <w:pStyle w:val="TableBody"/>
            </w:pPr>
            <w:r w:rsidRPr="000346D4">
              <w:t>GSL 2767, 4 mi W of N tip of Antelope Island</w:t>
            </w:r>
          </w:p>
        </w:tc>
        <w:tc>
          <w:tcPr>
            <w:tcW w:w="900" w:type="dxa"/>
            <w:vAlign w:val="center"/>
          </w:tcPr>
          <w:p w14:paraId="404B6816" w14:textId="37138783" w:rsidR="001F77C4" w:rsidRPr="000346D4" w:rsidRDefault="001F77C4" w:rsidP="001E4275">
            <w:pPr>
              <w:pStyle w:val="TableBody"/>
            </w:pPr>
            <w:r w:rsidRPr="001E4275">
              <w:t>41.07272</w:t>
            </w:r>
          </w:p>
        </w:tc>
        <w:tc>
          <w:tcPr>
            <w:tcW w:w="990" w:type="dxa"/>
            <w:vAlign w:val="center"/>
          </w:tcPr>
          <w:p w14:paraId="565BA159" w14:textId="1C6EEA60" w:rsidR="001F77C4" w:rsidRPr="000346D4" w:rsidRDefault="001F77C4" w:rsidP="001E4275">
            <w:pPr>
              <w:pStyle w:val="TableBody"/>
            </w:pPr>
            <w:r w:rsidRPr="001E4275">
              <w:t>-112.3341</w:t>
            </w:r>
          </w:p>
        </w:tc>
        <w:tc>
          <w:tcPr>
            <w:tcW w:w="1170" w:type="dxa"/>
          </w:tcPr>
          <w:p w14:paraId="6917367A" w14:textId="3DC79B5A" w:rsidR="001F77C4" w:rsidRPr="001E4275" w:rsidRDefault="003A3435" w:rsidP="006951FB">
            <w:pPr>
              <w:pStyle w:val="TableBody"/>
              <w:jc w:val="center"/>
            </w:pPr>
            <w:r>
              <w:t>4187.6</w:t>
            </w:r>
          </w:p>
        </w:tc>
      </w:tr>
      <w:tr w:rsidR="001F77C4" w:rsidRPr="001A665D" w14:paraId="1248F455" w14:textId="284E29E6" w:rsidTr="006951FB">
        <w:trPr>
          <w:trHeight w:val="255"/>
        </w:trPr>
        <w:tc>
          <w:tcPr>
            <w:tcW w:w="887" w:type="dxa"/>
            <w:vAlign w:val="center"/>
          </w:tcPr>
          <w:p w14:paraId="0664995D" w14:textId="738F3A62" w:rsidR="001F77C4" w:rsidRDefault="001F77C4" w:rsidP="00602451">
            <w:pPr>
              <w:pStyle w:val="TableBody"/>
            </w:pPr>
            <w:r>
              <w:t>Saltair</w:t>
            </w:r>
          </w:p>
        </w:tc>
        <w:tc>
          <w:tcPr>
            <w:tcW w:w="1620" w:type="dxa"/>
            <w:vAlign w:val="center"/>
          </w:tcPr>
          <w:p w14:paraId="5C5C3B5D" w14:textId="6DB8645C" w:rsidR="001F77C4" w:rsidRPr="000346D4" w:rsidRDefault="001F77C4" w:rsidP="00602451">
            <w:pPr>
              <w:pStyle w:val="TableBody"/>
            </w:pPr>
            <w:r>
              <w:t>10010000</w:t>
            </w:r>
          </w:p>
        </w:tc>
        <w:tc>
          <w:tcPr>
            <w:tcW w:w="3600" w:type="dxa"/>
            <w:vAlign w:val="center"/>
          </w:tcPr>
          <w:p w14:paraId="595E50A7" w14:textId="60951807" w:rsidR="001F77C4" w:rsidRPr="000346D4" w:rsidRDefault="001F77C4" w:rsidP="00602451">
            <w:pPr>
              <w:pStyle w:val="TableBody"/>
            </w:pPr>
            <w:r>
              <w:t xml:space="preserve">Great Salt Lake at Saltair Boat Harbor, UT </w:t>
            </w:r>
          </w:p>
        </w:tc>
        <w:tc>
          <w:tcPr>
            <w:tcW w:w="900" w:type="dxa"/>
            <w:vAlign w:val="center"/>
          </w:tcPr>
          <w:p w14:paraId="40864CD6" w14:textId="087D6FC0" w:rsidR="001F77C4" w:rsidRDefault="001F77C4" w:rsidP="001E4275">
            <w:pPr>
              <w:pStyle w:val="TableBody"/>
            </w:pPr>
            <w:r w:rsidRPr="001E4275">
              <w:t>40.73133</w:t>
            </w:r>
          </w:p>
        </w:tc>
        <w:tc>
          <w:tcPr>
            <w:tcW w:w="990" w:type="dxa"/>
            <w:vAlign w:val="center"/>
          </w:tcPr>
          <w:p w14:paraId="7DAA238F" w14:textId="24785046" w:rsidR="001F77C4" w:rsidRDefault="001F77C4" w:rsidP="001E4275">
            <w:pPr>
              <w:pStyle w:val="TableBody"/>
            </w:pPr>
            <w:r w:rsidRPr="001E4275">
              <w:t>-112.2136</w:t>
            </w:r>
          </w:p>
        </w:tc>
        <w:tc>
          <w:tcPr>
            <w:tcW w:w="1170" w:type="dxa"/>
          </w:tcPr>
          <w:p w14:paraId="59AA2742" w14:textId="2D9F9AAC" w:rsidR="001F77C4" w:rsidRPr="001E4275" w:rsidRDefault="006069CE" w:rsidP="006951FB">
            <w:pPr>
              <w:pStyle w:val="TableBody"/>
              <w:jc w:val="center"/>
            </w:pPr>
            <w:r>
              <w:t>-------</w:t>
            </w:r>
          </w:p>
        </w:tc>
      </w:tr>
    </w:tbl>
    <w:p w14:paraId="62CE7C86" w14:textId="77777777" w:rsidR="00AD4B99" w:rsidRDefault="00AD4B99" w:rsidP="00F33A3C">
      <w:pPr>
        <w:pStyle w:val="NoSpacing"/>
        <w:ind w:firstLine="0"/>
      </w:pPr>
    </w:p>
    <w:p w14:paraId="1051CA7B" w14:textId="7A15803E" w:rsidR="004B2EDF" w:rsidRDefault="00AD4B99" w:rsidP="004B2EDF">
      <w:pPr>
        <w:pStyle w:val="Heading1"/>
      </w:pPr>
      <w:r>
        <w:t>South Arm</w:t>
      </w:r>
      <w:r w:rsidR="00952DC5">
        <w:t xml:space="preserve"> dissolved</w:t>
      </w:r>
      <w:r>
        <w:t xml:space="preserve"> salt mass estimation</w:t>
      </w:r>
    </w:p>
    <w:p w14:paraId="3308BB00" w14:textId="00D3C11C" w:rsidR="00FC1EBF" w:rsidRPr="00FC1EBF" w:rsidRDefault="00FC1EBF" w:rsidP="00FC1EBF">
      <w:pPr>
        <w:pStyle w:val="NoSpacing"/>
      </w:pPr>
      <w:r w:rsidRPr="00FC1EBF">
        <w:t xml:space="preserve">To compute dissolved South Arm salt mass, the water column is divided into three horizontal layers to pair salinity measurements at different depths with corresponding layer volumes (Figure </w:t>
      </w:r>
      <w:r w:rsidR="00890421">
        <w:t>2</w:t>
      </w:r>
      <w:r w:rsidRPr="00FC1EBF">
        <w:t xml:space="preserve">), following the </w:t>
      </w:r>
      <w:r w:rsidRPr="00B74B61">
        <w:t xml:space="preserve">approach in </w:t>
      </w:r>
      <w:r w:rsidR="008D4C2F" w:rsidRPr="00B74B61">
        <w:t>Mohammed and Tarboton (2012</w:t>
      </w:r>
      <w:r w:rsidRPr="00B74B61">
        <w:t xml:space="preserve">). </w:t>
      </w:r>
      <w:r w:rsidR="00FB165A" w:rsidRPr="00B74B61">
        <w:t>Layer 1</w:t>
      </w:r>
      <w:r w:rsidR="005754B3" w:rsidRPr="00B74B61">
        <w:t xml:space="preserve"> </w:t>
      </w:r>
      <w:r w:rsidR="00223532" w:rsidRPr="00B74B61">
        <w:t>(</w:t>
      </w:r>
      <w:r w:rsidR="00223532" w:rsidRPr="00B74B61">
        <w:rPr>
          <w:i/>
          <w:iCs/>
        </w:rPr>
        <w:t>l</w:t>
      </w:r>
      <w:r w:rsidR="00223532" w:rsidRPr="00B74B61">
        <w:rPr>
          <w:vertAlign w:val="subscript"/>
        </w:rPr>
        <w:t>1</w:t>
      </w:r>
      <w:r w:rsidR="00223532" w:rsidRPr="00B74B61">
        <w:t>) is</w:t>
      </w:r>
      <w:r w:rsidR="005754B3" w:rsidRPr="00B74B61">
        <w:t xml:space="preserve"> defined as</w:t>
      </w:r>
      <w:r w:rsidR="00223532" w:rsidRPr="00B74B61">
        <w:t xml:space="preserve"> the horizontal layer from the lake surface to 1</w:t>
      </w:r>
      <w:r w:rsidR="0004007E" w:rsidRPr="00B74B61">
        <w:t>.0</w:t>
      </w:r>
      <w:r w:rsidR="00223532" w:rsidRPr="00B74B61">
        <w:t xml:space="preserve"> m below the lake surface</w:t>
      </w:r>
      <w:r w:rsidR="00595168" w:rsidRPr="00B74B61">
        <w:t xml:space="preserve"> to evenly</w:t>
      </w:r>
      <w:r w:rsidR="00595168">
        <w:t xml:space="preserve"> bracket the 0.5 m depth sampl</w:t>
      </w:r>
      <w:r w:rsidR="00D424FC">
        <w:t xml:space="preserve">e, </w:t>
      </w:r>
      <w:r w:rsidR="00E3394F">
        <w:t>encapsulat</w:t>
      </w:r>
      <w:r w:rsidR="00D424FC">
        <w:t>ing</w:t>
      </w:r>
      <w:r w:rsidR="00223532" w:rsidRPr="00FC1EBF">
        <w:t xml:space="preserve"> the fresher surface lens </w:t>
      </w:r>
      <w:r w:rsidR="00223532">
        <w:t xml:space="preserve">present </w:t>
      </w:r>
      <w:r w:rsidR="00706754">
        <w:t xml:space="preserve">at </w:t>
      </w:r>
      <w:r w:rsidR="00F40169">
        <w:t xml:space="preserve">certain </w:t>
      </w:r>
      <w:r w:rsidR="00223532" w:rsidRPr="00FC1EBF">
        <w:t>times of the year</w:t>
      </w:r>
      <w:r w:rsidR="00FB165A">
        <w:t xml:space="preserve">. </w:t>
      </w:r>
      <w:r w:rsidRPr="00FC1EBF">
        <w:t xml:space="preserve">The </w:t>
      </w:r>
      <w:r w:rsidR="00B83033">
        <w:t>depth</w:t>
      </w:r>
      <w:r w:rsidR="00B83033" w:rsidRPr="00FC1EBF">
        <w:t xml:space="preserve"> </w:t>
      </w:r>
      <w:r w:rsidRPr="00FC1EBF">
        <w:t xml:space="preserve">of </w:t>
      </w:r>
      <w:r w:rsidR="003B1673">
        <w:t xml:space="preserve">the </w:t>
      </w:r>
      <w:r w:rsidRPr="00FC1EBF">
        <w:t xml:space="preserve">interface between Layers 2 and 3 </w:t>
      </w:r>
      <w:r w:rsidR="00C64C1C">
        <w:t>is</w:t>
      </w:r>
      <w:r w:rsidR="00C64C1C" w:rsidRPr="00FC1EBF">
        <w:t xml:space="preserve"> </w:t>
      </w:r>
      <w:r w:rsidRPr="00FC1EBF">
        <w:t xml:space="preserve">adjusted </w:t>
      </w:r>
      <w:r w:rsidR="00B83033">
        <w:t xml:space="preserve">based </w:t>
      </w:r>
      <w:r w:rsidR="00D57705">
        <w:t xml:space="preserve">upon the </w:t>
      </w:r>
      <w:r w:rsidRPr="00FC1EBF">
        <w:t xml:space="preserve">specific conductance </w:t>
      </w:r>
      <w:r w:rsidR="00D57705">
        <w:t>data</w:t>
      </w:r>
      <w:r w:rsidR="00D57705" w:rsidRPr="00FC1EBF">
        <w:t xml:space="preserve"> </w:t>
      </w:r>
      <w:r w:rsidRPr="00FC1EBF">
        <w:t xml:space="preserve">from water-quality profiles taken concurrently with monthly sampling at the four-site monitoring network (profiles provided by GSLEP </w:t>
      </w:r>
      <w:r w:rsidR="007C7534">
        <w:t>up</w:t>
      </w:r>
      <w:r w:rsidRPr="00FC1EBF">
        <w:t xml:space="preserve">on request). </w:t>
      </w:r>
      <w:r w:rsidR="005A6378">
        <w:t xml:space="preserve">As an example, </w:t>
      </w:r>
      <w:r w:rsidR="00FF05D2">
        <w:t>in</w:t>
      </w:r>
      <w:r w:rsidR="00AB3799">
        <w:t xml:space="preserve"> </w:t>
      </w:r>
      <w:r w:rsidR="001E0456">
        <w:t xml:space="preserve">water year 2025 </w:t>
      </w:r>
      <w:r w:rsidR="0093441E">
        <w:t>delineations</w:t>
      </w:r>
      <w:r w:rsidR="00AB3799">
        <w:t xml:space="preserve">, </w:t>
      </w:r>
      <w:r w:rsidRPr="00FC1EBF">
        <w:t>Layer 2 (</w:t>
      </w:r>
      <w:r w:rsidRPr="00FC1EBF">
        <w:rPr>
          <w:i/>
          <w:iCs/>
        </w:rPr>
        <w:t>l</w:t>
      </w:r>
      <w:r w:rsidRPr="005E1308">
        <w:rPr>
          <w:vertAlign w:val="subscript"/>
        </w:rPr>
        <w:t>2</w:t>
      </w:r>
      <w:r w:rsidRPr="00FC1EBF">
        <w:t>) is the horizontal layer from 1</w:t>
      </w:r>
      <w:r w:rsidR="0004007E">
        <w:t>.0</w:t>
      </w:r>
      <w:r w:rsidRPr="00FC1EBF">
        <w:t xml:space="preserve"> m below the lake surface to 5</w:t>
      </w:r>
      <w:r w:rsidR="0004007E">
        <w:t>.0</w:t>
      </w:r>
      <w:r w:rsidRPr="00FC1EBF">
        <w:t xml:space="preserve"> m below the lake surface</w:t>
      </w:r>
      <w:r w:rsidR="001E0456">
        <w:t xml:space="preserve"> </w:t>
      </w:r>
      <w:r w:rsidRPr="00FC1EBF">
        <w:t>and Layer 3 (</w:t>
      </w:r>
      <w:r w:rsidR="00A45108" w:rsidRPr="00FC1EBF">
        <w:rPr>
          <w:i/>
          <w:iCs/>
        </w:rPr>
        <w:t>l</w:t>
      </w:r>
      <w:r w:rsidR="00A45108" w:rsidRPr="005E1308">
        <w:rPr>
          <w:vertAlign w:val="subscript"/>
        </w:rPr>
        <w:t>3</w:t>
      </w:r>
      <w:r w:rsidRPr="00FC1EBF">
        <w:t>) is the horizontal layer from 5</w:t>
      </w:r>
      <w:r w:rsidR="0063125C">
        <w:t>.0</w:t>
      </w:r>
      <w:r w:rsidRPr="00FC1EBF">
        <w:t xml:space="preserve"> m below the lake surface to the lake bottom. Horizontal layers are defined separately for Carrington and Gilbert Bays based on water-quality profile data at sites 2565 and 3510, respectively. Dissolved salt masses are computed layer by layer separately for Carrington and Gilbert Bays, and subsequently summed to estimate the South Arm dissolved salt mass as: </w:t>
      </w:r>
    </w:p>
    <w:p w14:paraId="70FAC756" w14:textId="25B65B41" w:rsidR="00FC1EBF" w:rsidRPr="00FC1EBF" w:rsidRDefault="009C69B5" w:rsidP="003303B7">
      <w:pPr>
        <w:pStyle w:val="Equation1"/>
      </w:pPr>
      <w:r>
        <w:tab/>
      </w:r>
      <m:oMath>
        <m:sSub>
          <m:sSubPr>
            <m:ctrlPr>
              <w:rPr>
                <w:rFonts w:ascii="Cambria Math" w:hAnsi="Cambria Math"/>
              </w:rPr>
            </m:ctrlPr>
          </m:sSubPr>
          <m:e>
            <m:r>
              <w:rPr>
                <w:rFonts w:ascii="Cambria Math" w:hAnsi="Cambria Math"/>
              </w:rPr>
              <m:t>M</m:t>
            </m:r>
          </m:e>
          <m:sub>
            <m:r>
              <w:rPr>
                <w:rFonts w:ascii="Cambria Math" w:hAnsi="Cambria Math"/>
              </w:rPr>
              <m:t>SA</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CB</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GB</m:t>
            </m:r>
          </m:sub>
        </m:sSub>
      </m:oMath>
      <w:r>
        <w:tab/>
        <w:t>(1)</w:t>
      </w:r>
    </w:p>
    <w:p w14:paraId="5FBE345D" w14:textId="77777777" w:rsidR="00FC1EBF" w:rsidRPr="00FC1EBF" w:rsidRDefault="00FC1EBF" w:rsidP="006951FB">
      <w:pPr>
        <w:pStyle w:val="NoSpacing"/>
        <w:ind w:firstLine="0"/>
      </w:pPr>
      <w:proofErr w:type="gramStart"/>
      <w:r w:rsidRPr="00FC1EBF">
        <w:lastRenderedPageBreak/>
        <w:t>where</w:t>
      </w:r>
      <w:proofErr w:type="gramEnd"/>
      <w:r w:rsidRPr="00FC1EBF">
        <w:t xml:space="preserve">, </w:t>
      </w:r>
    </w:p>
    <w:p w14:paraId="1EEBB305" w14:textId="2151BA9C" w:rsidR="00FC1EBF" w:rsidRPr="00FC1EBF" w:rsidRDefault="00B74B61" w:rsidP="00354E77">
      <w:pPr>
        <w:pStyle w:val="NoSpacing"/>
        <w:ind w:left="360" w:firstLine="0"/>
      </w:pPr>
      <m:oMath>
        <m:sSub>
          <m:sSubPr>
            <m:ctrlPr>
              <w:rPr>
                <w:rFonts w:ascii="Cambria Math" w:hAnsi="Cambria Math"/>
                <w:i/>
              </w:rPr>
            </m:ctrlPr>
          </m:sSubPr>
          <m:e>
            <m:r>
              <w:rPr>
                <w:rFonts w:ascii="Cambria Math" w:hAnsi="Cambria Math"/>
              </w:rPr>
              <m:t>M</m:t>
            </m:r>
          </m:e>
          <m:sub>
            <m:r>
              <w:rPr>
                <w:rFonts w:ascii="Cambria Math" w:hAnsi="Cambria Math"/>
              </w:rPr>
              <m:t>SA</m:t>
            </m:r>
          </m:sub>
        </m:sSub>
      </m:oMath>
      <w:r w:rsidR="00FC1EBF" w:rsidRPr="00FC1EBF">
        <w:t xml:space="preserve"> is South Arm dissolved salt mass </w:t>
      </w:r>
      <w:r w:rsidR="0035328E" w:rsidRPr="0025731C">
        <w:t xml:space="preserve">for the date </w:t>
      </w:r>
      <w:r w:rsidR="0035328E" w:rsidRPr="00450729">
        <w:t>of GSLEP sample collection</w:t>
      </w:r>
      <w:r w:rsidR="00FC1EBF" w:rsidRPr="00FC1EBF">
        <w:t xml:space="preserve">, in millions of </w:t>
      </w:r>
      <w:proofErr w:type="spellStart"/>
      <w:r w:rsidR="00FC1EBF" w:rsidRPr="00FC1EBF">
        <w:t>tonnes</w:t>
      </w:r>
      <w:proofErr w:type="spellEnd"/>
      <w:r w:rsidR="00FC1EBF" w:rsidRPr="00FC1EBF">
        <w:t xml:space="preserve"> (</w:t>
      </w:r>
      <w:proofErr w:type="spellStart"/>
      <w:r w:rsidR="00FC1EBF" w:rsidRPr="00FC1EBF">
        <w:t>Megatonne</w:t>
      </w:r>
      <w:proofErr w:type="spellEnd"/>
      <w:r w:rsidR="00FC1EBF" w:rsidRPr="00FC1EBF">
        <w:t xml:space="preserve">; Mt), </w:t>
      </w:r>
    </w:p>
    <w:bookmarkStart w:id="2" w:name="_Hlk207083880"/>
    <w:p w14:paraId="533F9B7C" w14:textId="1A185528" w:rsidR="00FC1EBF" w:rsidRPr="00FC1EBF" w:rsidRDefault="00B74B61" w:rsidP="00FC1EBF">
      <w:pPr>
        <w:pStyle w:val="NoSpacing"/>
      </w:pPr>
      <m:oMath>
        <m:sSub>
          <m:sSubPr>
            <m:ctrlPr>
              <w:rPr>
                <w:rFonts w:ascii="Cambria Math" w:hAnsi="Cambria Math"/>
                <w:i/>
              </w:rPr>
            </m:ctrlPr>
          </m:sSubPr>
          <m:e>
            <m:r>
              <w:rPr>
                <w:rFonts w:ascii="Cambria Math" w:hAnsi="Cambria Math"/>
              </w:rPr>
              <m:t>M</m:t>
            </m:r>
          </m:e>
          <m:sub>
            <m:r>
              <w:rPr>
                <w:rFonts w:ascii="Cambria Math" w:hAnsi="Cambria Math"/>
              </w:rPr>
              <m:t>CB</m:t>
            </m:r>
          </m:sub>
        </m:sSub>
      </m:oMath>
      <w:bookmarkEnd w:id="2"/>
      <w:r w:rsidR="00FC1EBF" w:rsidRPr="00FC1EBF">
        <w:t xml:space="preserve"> is Carrington Bay dissolved salt mass, in Mt, and </w:t>
      </w:r>
    </w:p>
    <w:p w14:paraId="4A3CC7A0" w14:textId="53048898" w:rsidR="00FC1EBF" w:rsidRPr="00FC1EBF" w:rsidRDefault="00B74B61" w:rsidP="00FC1EBF">
      <w:pPr>
        <w:pStyle w:val="NoSpacing"/>
      </w:pPr>
      <m:oMath>
        <m:sSub>
          <m:sSubPr>
            <m:ctrlPr>
              <w:rPr>
                <w:rFonts w:ascii="Cambria Math" w:hAnsi="Cambria Math"/>
                <w:i/>
              </w:rPr>
            </m:ctrlPr>
          </m:sSubPr>
          <m:e>
            <m:r>
              <w:rPr>
                <w:rFonts w:ascii="Cambria Math" w:hAnsi="Cambria Math"/>
              </w:rPr>
              <m:t>M</m:t>
            </m:r>
          </m:e>
          <m:sub>
            <m:r>
              <w:rPr>
                <w:rFonts w:ascii="Cambria Math" w:hAnsi="Cambria Math"/>
              </w:rPr>
              <m:t>GB</m:t>
            </m:r>
          </m:sub>
        </m:sSub>
      </m:oMath>
      <w:r w:rsidR="00FC1EBF" w:rsidRPr="00FC1EBF">
        <w:t xml:space="preserve"> is Gilbert Bay dissolved salt mass, in Mt</w:t>
      </w:r>
      <w:r w:rsidR="00C30CA1">
        <w:t xml:space="preserve">. </w:t>
      </w:r>
    </w:p>
    <w:p w14:paraId="18C32E54" w14:textId="67DD86BA" w:rsidR="00FC1EBF" w:rsidRPr="00FC1EBF" w:rsidRDefault="00FC1EBF" w:rsidP="00354E77">
      <w:pPr>
        <w:pStyle w:val="NoSpacing"/>
        <w:ind w:firstLine="0"/>
      </w:pPr>
      <w:r w:rsidRPr="00FC1EBF">
        <w:t>Carrington Bay dissolved salt mass</w:t>
      </w:r>
      <w:r w:rsidR="00C30CA1">
        <w:t xml:space="preserve"> (</w:t>
      </w:r>
      <m:oMath>
        <m:sSub>
          <m:sSubPr>
            <m:ctrlPr>
              <w:rPr>
                <w:rFonts w:ascii="Cambria Math" w:hAnsi="Cambria Math"/>
                <w:i/>
              </w:rPr>
            </m:ctrlPr>
          </m:sSubPr>
          <m:e>
            <m:r>
              <w:rPr>
                <w:rFonts w:ascii="Cambria Math" w:hAnsi="Cambria Math"/>
              </w:rPr>
              <m:t>M</m:t>
            </m:r>
          </m:e>
          <m:sub>
            <m:r>
              <w:rPr>
                <w:rFonts w:ascii="Cambria Math" w:hAnsi="Cambria Math"/>
              </w:rPr>
              <m:t>CB</m:t>
            </m:r>
          </m:sub>
        </m:sSub>
      </m:oMath>
      <w:r w:rsidR="00C30CA1">
        <w:rPr>
          <w:rFonts w:eastAsiaTheme="minorEastAsia"/>
        </w:rPr>
        <w:t>)</w:t>
      </w:r>
      <w:r w:rsidRPr="00FC1EBF">
        <w:t xml:space="preserve"> </w:t>
      </w:r>
      <w:r w:rsidR="00C30CA1">
        <w:t>is</w:t>
      </w:r>
      <w:r w:rsidRPr="00FC1EBF">
        <w:t xml:space="preserve"> estimated as:</w:t>
      </w:r>
    </w:p>
    <w:p w14:paraId="12D500E5" w14:textId="15F33B61" w:rsidR="00FC1EBF" w:rsidRPr="00FC1EBF" w:rsidRDefault="009C69B5" w:rsidP="001C0455">
      <w:pPr>
        <w:pStyle w:val="Equation1"/>
      </w:pPr>
      <w:r>
        <w:tab/>
      </w:r>
      <m:oMath>
        <m:sSub>
          <m:sSubPr>
            <m:ctrlPr>
              <w:rPr>
                <w:rFonts w:ascii="Cambria Math" w:hAnsi="Cambria Math"/>
              </w:rPr>
            </m:ctrlPr>
          </m:sSubPr>
          <m:e>
            <m:r>
              <w:rPr>
                <w:rFonts w:ascii="Cambria Math" w:hAnsi="Cambria Math"/>
              </w:rPr>
              <m:t>M</m:t>
            </m:r>
          </m:e>
          <m:sub>
            <m:r>
              <w:rPr>
                <w:rFonts w:ascii="Cambria Math" w:hAnsi="Cambria Math"/>
              </w:rPr>
              <m:t>CB</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CB</m:t>
                    </m:r>
                    <m:r>
                      <m:rPr>
                        <m:sty m:val="p"/>
                      </m:rPr>
                      <w:rPr>
                        <w:rFonts w:ascii="Cambria Math" w:hAnsi="Cambria Math"/>
                      </w:rPr>
                      <m:t>,0.5</m:t>
                    </m:r>
                  </m:sub>
                </m:sSub>
                <m:sSub>
                  <m:sSubPr>
                    <m:ctrlPr>
                      <w:rPr>
                        <w:rFonts w:ascii="Cambria Math" w:hAnsi="Cambria Math"/>
                      </w:rPr>
                    </m:ctrlPr>
                  </m:sSubPr>
                  <m:e>
                    <m:r>
                      <w:rPr>
                        <w:rFonts w:ascii="Cambria Math" w:hAnsi="Cambria Math"/>
                      </w:rPr>
                      <m:t>V</m:t>
                    </m:r>
                  </m:e>
                  <m:sub>
                    <m:r>
                      <w:rPr>
                        <w:rFonts w:ascii="Cambria Math" w:hAnsi="Cambria Math"/>
                      </w:rPr>
                      <m:t>CB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CB</m:t>
                    </m:r>
                    <m:r>
                      <m:rPr>
                        <m:sty m:val="p"/>
                      </m:rPr>
                      <w:rPr>
                        <w:rFonts w:ascii="Cambria Math" w:hAnsi="Cambria Math"/>
                      </w:rPr>
                      <m:t>,3</m:t>
                    </m:r>
                  </m:sub>
                </m:sSub>
                <m:sSub>
                  <m:sSubPr>
                    <m:ctrlPr>
                      <w:rPr>
                        <w:rFonts w:ascii="Cambria Math" w:hAnsi="Cambria Math"/>
                      </w:rPr>
                    </m:ctrlPr>
                  </m:sSubPr>
                  <m:e>
                    <m:r>
                      <w:rPr>
                        <w:rFonts w:ascii="Cambria Math" w:hAnsi="Cambria Math"/>
                      </w:rPr>
                      <m:t>V</m:t>
                    </m:r>
                  </m:e>
                  <m:sub>
                    <m:r>
                      <w:rPr>
                        <w:rFonts w:ascii="Cambria Math" w:hAnsi="Cambria Math"/>
                      </w:rPr>
                      <m:t>CB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CB</m:t>
                    </m:r>
                    <m:r>
                      <m:rPr>
                        <m:sty m:val="p"/>
                      </m:rPr>
                      <w:rPr>
                        <w:rFonts w:ascii="Cambria Math" w:hAnsi="Cambria Math"/>
                      </w:rPr>
                      <m:t>,0.5</m:t>
                    </m:r>
                    <m:r>
                      <w:rPr>
                        <w:rFonts w:ascii="Cambria Math" w:hAnsi="Cambria Math"/>
                      </w:rPr>
                      <m:t>AB</m:t>
                    </m:r>
                  </m:sub>
                </m:sSub>
                <m:sSub>
                  <m:sSubPr>
                    <m:ctrlPr>
                      <w:rPr>
                        <w:rFonts w:ascii="Cambria Math" w:hAnsi="Cambria Math"/>
                      </w:rPr>
                    </m:ctrlPr>
                  </m:sSubPr>
                  <m:e>
                    <m:r>
                      <w:rPr>
                        <w:rFonts w:ascii="Cambria Math" w:hAnsi="Cambria Math"/>
                      </w:rPr>
                      <m:t>V</m:t>
                    </m:r>
                  </m:e>
                  <m:sub>
                    <m:r>
                      <w:rPr>
                        <w:rFonts w:ascii="Cambria Math" w:hAnsi="Cambria Math"/>
                      </w:rPr>
                      <m:t>CB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3</m:t>
                        </m:r>
                      </m:sub>
                    </m:sSub>
                  </m:sub>
                </m:sSub>
              </m:e>
            </m:d>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den>
        </m:f>
      </m:oMath>
      <w:r>
        <w:tab/>
        <w:t>(2)</w:t>
      </w:r>
    </w:p>
    <w:p w14:paraId="10900366" w14:textId="77777777" w:rsidR="00FC1EBF" w:rsidRPr="00FC1EBF" w:rsidRDefault="00FC1EBF" w:rsidP="006951FB">
      <w:pPr>
        <w:pStyle w:val="NoSpacing"/>
        <w:ind w:firstLine="0"/>
      </w:pPr>
      <w:proofErr w:type="gramStart"/>
      <w:r w:rsidRPr="00FC1EBF">
        <w:t>where</w:t>
      </w:r>
      <w:proofErr w:type="gramEnd"/>
      <w:r w:rsidRPr="00FC1EBF">
        <w:t>,</w:t>
      </w:r>
    </w:p>
    <w:bookmarkStart w:id="3" w:name="_Hlk193284785"/>
    <w:p w14:paraId="7FDF07FD" w14:textId="081AE71D" w:rsidR="00FC1EBF" w:rsidRPr="00FC1EBF" w:rsidRDefault="00B74B61" w:rsidP="00354E77">
      <w:pPr>
        <w:pStyle w:val="NoSpacing"/>
        <w:ind w:left="360" w:firstLine="0"/>
      </w:pPr>
      <m:oMath>
        <m:sSub>
          <m:sSubPr>
            <m:ctrlPr>
              <w:rPr>
                <w:rFonts w:ascii="Cambria Math" w:hAnsi="Cambria Math"/>
                <w:i/>
              </w:rPr>
            </m:ctrlPr>
          </m:sSubPr>
          <m:e>
            <m:r>
              <w:rPr>
                <w:rFonts w:ascii="Cambria Math" w:hAnsi="Cambria Math"/>
              </w:rPr>
              <m:t>C</m:t>
            </m:r>
          </m:e>
          <m:sub>
            <m:r>
              <w:rPr>
                <w:rFonts w:ascii="Cambria Math" w:hAnsi="Cambria Math"/>
              </w:rPr>
              <m:t>CB</m:t>
            </m:r>
          </m:sub>
        </m:sSub>
      </m:oMath>
      <w:bookmarkEnd w:id="3"/>
      <w:r w:rsidR="00FC1EBF" w:rsidRPr="00FC1EBF">
        <w:t xml:space="preserve"> is a</w:t>
      </w:r>
      <w:r w:rsidR="00890421">
        <w:t>n</w:t>
      </w:r>
      <w:r w:rsidR="00FC1EBF" w:rsidRPr="00FC1EBF">
        <w:t xml:space="preserve"> </w:t>
      </w:r>
      <w:r w:rsidR="00883C12">
        <w:t>EOS-</w:t>
      </w:r>
      <w:r w:rsidR="001C641D">
        <w:t xml:space="preserve">measured </w:t>
      </w:r>
      <w:r w:rsidR="00FC1EBF" w:rsidRPr="00FC1EBF">
        <w:t>salinity concentration, in grams per liter (g/L), at each sample depth; numbers in subscript denote sample depth in m</w:t>
      </w:r>
      <w:r w:rsidR="003B1673">
        <w:t>eters</w:t>
      </w:r>
      <w:r w:rsidR="00FC1EBF" w:rsidRPr="00FC1EBF">
        <w:t xml:space="preserve"> below the lake surface, except for 0.5AB which denotes 0.5 m above the lake bottom</w:t>
      </w:r>
      <w:r w:rsidR="00C30CA1">
        <w:t xml:space="preserve">. </w:t>
      </w:r>
      <w:r w:rsidR="00FC1EBF" w:rsidRPr="00FC1EBF">
        <w:t>Salinity measurements for Carrington Bay layers are taken from site 2565</w:t>
      </w:r>
      <w:r w:rsidR="001D2A73">
        <w:t>, and</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CB</m:t>
            </m:r>
          </m:sub>
        </m:sSub>
      </m:oMath>
      <w:r w:rsidR="00FC1EBF" w:rsidRPr="00FC1EBF">
        <w:t xml:space="preserve"> represents salinity at a discrete point in time and space (i.e.</w:t>
      </w:r>
      <w:r w:rsidR="00AB3799">
        <w:t>,</w:t>
      </w:r>
      <w:r w:rsidR="00FC1EBF" w:rsidRPr="00FC1EBF">
        <w:t xml:space="preserve"> salinity at a specified depth on the day of</w:t>
      </w:r>
      <w:r w:rsidR="00D6385E">
        <w:t xml:space="preserve"> GSLEP</w:t>
      </w:r>
      <w:r w:rsidR="00FC1EBF" w:rsidRPr="00FC1EBF">
        <w:t xml:space="preserve"> sample collection).</w:t>
      </w:r>
    </w:p>
    <w:p w14:paraId="2A426DFF" w14:textId="0BF21462" w:rsidR="00FC1EBF" w:rsidRPr="00FC1EBF" w:rsidRDefault="00B74B61" w:rsidP="00354E77">
      <w:pPr>
        <w:pStyle w:val="NoSpacing"/>
        <w:tabs>
          <w:tab w:val="left" w:pos="360"/>
        </w:tabs>
        <w:ind w:left="360" w:firstLine="0"/>
      </w:pPr>
      <m:oMath>
        <m:sSub>
          <m:sSubPr>
            <m:ctrlPr>
              <w:rPr>
                <w:rFonts w:ascii="Cambria Math" w:hAnsi="Cambria Math"/>
                <w:i/>
              </w:rPr>
            </m:ctrlPr>
          </m:sSubPr>
          <m:e>
            <m:r>
              <w:rPr>
                <w:rFonts w:ascii="Cambria Math" w:hAnsi="Cambria Math"/>
              </w:rPr>
              <m:t>V</m:t>
            </m:r>
          </m:e>
          <m:sub>
            <m:r>
              <w:rPr>
                <w:rFonts w:ascii="Cambria Math" w:hAnsi="Cambria Math"/>
              </w:rPr>
              <m:t>CB</m:t>
            </m:r>
          </m:sub>
        </m:sSub>
      </m:oMath>
      <w:r w:rsidR="00FC1EBF" w:rsidRPr="00FC1EBF">
        <w:t xml:space="preserve"> is water volume on the day of </w:t>
      </w:r>
      <w:r w:rsidR="00C34C65" w:rsidRPr="00450729">
        <w:t>GSLEP sample collection</w:t>
      </w:r>
      <w:r w:rsidR="00FC1EBF" w:rsidRPr="00FC1EBF">
        <w:t>, in cubic meters (m</w:t>
      </w:r>
      <w:r w:rsidR="00FC1EBF" w:rsidRPr="00FC1EBF">
        <w:rPr>
          <w:vertAlign w:val="superscript"/>
        </w:rPr>
        <w:t>3</w:t>
      </w:r>
      <w:r w:rsidR="00FC1EBF" w:rsidRPr="00FC1EBF">
        <w:t>), calculated for each layer in Carrington Bay, where</w:t>
      </w:r>
      <w:r w:rsidR="00C64C1C">
        <w:t xml:space="preserve"> </w:t>
      </w:r>
      <w:r w:rsidR="00FC1EBF" w:rsidRPr="00C64C1C">
        <w:rPr>
          <w:i/>
          <w:iCs/>
        </w:rPr>
        <w:t>l</w:t>
      </w:r>
      <w:r w:rsidR="00FC1EBF" w:rsidRPr="006951FB">
        <w:rPr>
          <w:i/>
          <w:iCs/>
          <w:vertAlign w:val="subscript"/>
        </w:rPr>
        <w:t>1</w:t>
      </w:r>
      <w:r w:rsidR="00FC1EBF" w:rsidRPr="006951FB">
        <w:rPr>
          <w:i/>
          <w:iCs/>
        </w:rPr>
        <w:t xml:space="preserve">, </w:t>
      </w:r>
      <w:r w:rsidR="00FC1EBF" w:rsidRPr="00C64C1C">
        <w:rPr>
          <w:i/>
          <w:iCs/>
        </w:rPr>
        <w:t>l</w:t>
      </w:r>
      <w:r w:rsidR="00FC1EBF" w:rsidRPr="006951FB">
        <w:rPr>
          <w:i/>
          <w:iCs/>
          <w:vertAlign w:val="subscript"/>
        </w:rPr>
        <w:t>2</w:t>
      </w:r>
      <w:r w:rsidR="00FC1EBF" w:rsidRPr="006951FB">
        <w:rPr>
          <w:i/>
          <w:iCs/>
        </w:rPr>
        <w:t xml:space="preserve">, and </w:t>
      </w:r>
      <w:r w:rsidR="00FC1EBF" w:rsidRPr="00C64C1C">
        <w:rPr>
          <w:i/>
          <w:iCs/>
        </w:rPr>
        <w:t>l</w:t>
      </w:r>
      <w:r w:rsidR="00FC1EBF" w:rsidRPr="006951FB">
        <w:rPr>
          <w:i/>
          <w:iCs/>
          <w:vertAlign w:val="subscript"/>
        </w:rPr>
        <w:t>3</w:t>
      </w:r>
      <w:r w:rsidR="00FC1EBF" w:rsidRPr="006951FB">
        <w:rPr>
          <w:i/>
          <w:iCs/>
        </w:rPr>
        <w:t xml:space="preserve"> </w:t>
      </w:r>
      <w:r w:rsidR="00FC1EBF" w:rsidRPr="00FC1EBF">
        <w:t>denote Layers 1, 2, and 3, respectively, and</w:t>
      </w:r>
    </w:p>
    <w:p w14:paraId="5182977E" w14:textId="06529892" w:rsidR="00FC1EBF" w:rsidRPr="00FC1EBF" w:rsidRDefault="00B74B61" w:rsidP="00615233">
      <w:pPr>
        <w:pStyle w:val="NoSpacing"/>
        <w:ind w:left="360" w:firstLine="0"/>
      </w:pPr>
      <m:oMath>
        <m:sSup>
          <m:sSupPr>
            <m:ctrlPr>
              <w:rPr>
                <w:rFonts w:ascii="Cambria Math" w:hAnsi="Cambria Math"/>
                <w:i/>
              </w:rPr>
            </m:ctrlPr>
          </m:sSupPr>
          <m:e>
            <m:r>
              <w:rPr>
                <w:rFonts w:ascii="Cambria Math" w:hAnsi="Cambria Math"/>
              </w:rPr>
              <m:t>10</m:t>
            </m:r>
          </m:e>
          <m:sup>
            <m:r>
              <w:rPr>
                <w:rFonts w:ascii="Cambria Math" w:hAnsi="Cambria Math"/>
              </w:rPr>
              <m:t>9</m:t>
            </m:r>
          </m:sup>
        </m:sSup>
      </m:oMath>
      <w:r w:rsidR="00FC1EBF" w:rsidRPr="00FC1EBF">
        <w:t xml:space="preserve"> is a conversion factor to obtain </w:t>
      </w:r>
      <m:oMath>
        <m:sSub>
          <m:sSubPr>
            <m:ctrlPr>
              <w:rPr>
                <w:rFonts w:ascii="Cambria Math" w:hAnsi="Cambria Math"/>
                <w:i/>
              </w:rPr>
            </m:ctrlPr>
          </m:sSubPr>
          <m:e>
            <m:r>
              <w:rPr>
                <w:rFonts w:ascii="Cambria Math" w:hAnsi="Cambria Math"/>
              </w:rPr>
              <m:t>M</m:t>
            </m:r>
          </m:e>
          <m:sub>
            <m:r>
              <w:rPr>
                <w:rFonts w:ascii="Cambria Math" w:hAnsi="Cambria Math"/>
              </w:rPr>
              <m:t>CB</m:t>
            </m:r>
          </m:sub>
        </m:sSub>
      </m:oMath>
      <w:r w:rsidR="00FC1EBF" w:rsidRPr="00FC1EBF">
        <w:t xml:space="preserve"> in Mt from salinities measured in </w:t>
      </w:r>
      <w:r w:rsidR="00C64C1C">
        <w:t>g/L</w:t>
      </w:r>
      <w:r w:rsidR="003E278F">
        <w:t xml:space="preserve"> and volume measured in m</w:t>
      </w:r>
      <w:r w:rsidR="003E278F" w:rsidRPr="00133B58">
        <w:rPr>
          <w:vertAlign w:val="superscript"/>
        </w:rPr>
        <w:t>3</w:t>
      </w:r>
      <w:r w:rsidR="003E278F">
        <w:t>.</w:t>
      </w:r>
    </w:p>
    <w:p w14:paraId="70EE18D2" w14:textId="58CC8C21" w:rsidR="001D4BE4" w:rsidRDefault="00FC1EBF" w:rsidP="00083241">
      <w:pPr>
        <w:pStyle w:val="NoSpacing"/>
        <w:ind w:firstLine="0"/>
      </w:pPr>
      <w:r w:rsidRPr="00FC1EBF">
        <w:t>Gilbert Bay dissolved salt mass</w:t>
      </w:r>
      <w:r w:rsidR="00083241">
        <w:t xml:space="preserve"> estimates</w:t>
      </w:r>
      <w:r w:rsidRPr="00FC1EBF">
        <w:t xml:space="preserve"> (</w:t>
      </w:r>
      <m:oMath>
        <m:sSub>
          <m:sSubPr>
            <m:ctrlPr>
              <w:rPr>
                <w:rFonts w:ascii="Cambria Math" w:hAnsi="Cambria Math"/>
                <w:i/>
              </w:rPr>
            </m:ctrlPr>
          </m:sSubPr>
          <m:e>
            <m:r>
              <w:rPr>
                <w:rFonts w:ascii="Cambria Math" w:hAnsi="Cambria Math"/>
              </w:rPr>
              <m:t>M</m:t>
            </m:r>
          </m:e>
          <m:sub>
            <m:r>
              <w:rPr>
                <w:rFonts w:ascii="Cambria Math" w:hAnsi="Cambria Math"/>
              </w:rPr>
              <m:t>GB</m:t>
            </m:r>
          </m:sub>
        </m:sSub>
        <m:r>
          <w:rPr>
            <w:rFonts w:ascii="Cambria Math" w:hAnsi="Cambria Math"/>
          </w:rPr>
          <m:t>)</m:t>
        </m:r>
      </m:oMath>
      <w:r w:rsidRPr="00FC1EBF">
        <w:t xml:space="preserve"> are calculated following </w:t>
      </w:r>
      <w:r w:rsidR="00883281">
        <w:t>E</w:t>
      </w:r>
      <w:r w:rsidRPr="00FC1EBF">
        <w:t>quation</w:t>
      </w:r>
      <w:r w:rsidR="00883281">
        <w:t xml:space="preserve"> 2</w:t>
      </w:r>
      <w:r w:rsidRPr="00FC1EBF">
        <w:t>, where the subscript GB refers to Gilbert Bay concentrations and volumes</w:t>
      </w:r>
      <w:r w:rsidR="001D4BE4">
        <w:t>:</w:t>
      </w:r>
    </w:p>
    <w:p w14:paraId="7271AA63" w14:textId="3BAC96A6" w:rsidR="004A0611" w:rsidRPr="00FC1EBF" w:rsidRDefault="004A0611" w:rsidP="004A0611">
      <w:pPr>
        <w:pStyle w:val="Equation1"/>
      </w:pPr>
      <w:r>
        <w:tab/>
      </w:r>
      <m:oMath>
        <m:sSub>
          <m:sSubPr>
            <m:ctrlPr>
              <w:rPr>
                <w:rFonts w:ascii="Cambria Math" w:hAnsi="Cambria Math"/>
              </w:rPr>
            </m:ctrlPr>
          </m:sSubPr>
          <m:e>
            <m:r>
              <w:rPr>
                <w:rFonts w:ascii="Cambria Math" w:hAnsi="Cambria Math"/>
              </w:rPr>
              <m:t>M</m:t>
            </m:r>
          </m:e>
          <m:sub>
            <m:r>
              <w:rPr>
                <w:rFonts w:ascii="Cambria Math" w:hAnsi="Cambria Math"/>
              </w:rPr>
              <m:t>GB</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GB</m:t>
                    </m:r>
                    <m:r>
                      <m:rPr>
                        <m:sty m:val="p"/>
                      </m:rPr>
                      <w:rPr>
                        <w:rFonts w:ascii="Cambria Math" w:hAnsi="Cambria Math"/>
                      </w:rPr>
                      <m:t>,0.5</m:t>
                    </m:r>
                  </m:sub>
                </m:sSub>
                <m:sSub>
                  <m:sSubPr>
                    <m:ctrlPr>
                      <w:rPr>
                        <w:rFonts w:ascii="Cambria Math" w:hAnsi="Cambria Math"/>
                      </w:rPr>
                    </m:ctrlPr>
                  </m:sSubPr>
                  <m:e>
                    <m:r>
                      <w:rPr>
                        <w:rFonts w:ascii="Cambria Math" w:hAnsi="Cambria Math"/>
                      </w:rPr>
                      <m:t>V</m:t>
                    </m:r>
                  </m:e>
                  <m:sub>
                    <m:r>
                      <w:rPr>
                        <w:rFonts w:ascii="Cambria Math" w:hAnsi="Cambria Math"/>
                      </w:rPr>
                      <m:t>GB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GB</m:t>
                    </m:r>
                    <m:r>
                      <m:rPr>
                        <m:sty m:val="p"/>
                      </m:rPr>
                      <w:rPr>
                        <w:rFonts w:ascii="Cambria Math" w:hAnsi="Cambria Math"/>
                      </w:rPr>
                      <m:t>,3</m:t>
                    </m:r>
                  </m:sub>
                </m:sSub>
                <m:sSub>
                  <m:sSubPr>
                    <m:ctrlPr>
                      <w:rPr>
                        <w:rFonts w:ascii="Cambria Math" w:hAnsi="Cambria Math"/>
                      </w:rPr>
                    </m:ctrlPr>
                  </m:sSubPr>
                  <m:e>
                    <m:r>
                      <w:rPr>
                        <w:rFonts w:ascii="Cambria Math" w:hAnsi="Cambria Math"/>
                      </w:rPr>
                      <m:t>V</m:t>
                    </m:r>
                  </m:e>
                  <m:sub>
                    <m:r>
                      <w:rPr>
                        <w:rFonts w:ascii="Cambria Math" w:hAnsi="Cambria Math"/>
                      </w:rPr>
                      <m:t>GB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GB</m:t>
                    </m:r>
                    <m:r>
                      <m:rPr>
                        <m:sty m:val="p"/>
                      </m:rPr>
                      <w:rPr>
                        <w:rFonts w:ascii="Cambria Math" w:hAnsi="Cambria Math"/>
                      </w:rPr>
                      <m:t>,0.5</m:t>
                    </m:r>
                    <m:r>
                      <w:rPr>
                        <w:rFonts w:ascii="Cambria Math" w:hAnsi="Cambria Math"/>
                      </w:rPr>
                      <m:t>AB</m:t>
                    </m:r>
                  </m:sub>
                </m:sSub>
                <m:sSub>
                  <m:sSubPr>
                    <m:ctrlPr>
                      <w:rPr>
                        <w:rFonts w:ascii="Cambria Math" w:hAnsi="Cambria Math"/>
                      </w:rPr>
                    </m:ctrlPr>
                  </m:sSubPr>
                  <m:e>
                    <m:r>
                      <w:rPr>
                        <w:rFonts w:ascii="Cambria Math" w:hAnsi="Cambria Math"/>
                      </w:rPr>
                      <m:t>V</m:t>
                    </m:r>
                  </m:e>
                  <m:sub>
                    <m:r>
                      <w:rPr>
                        <w:rFonts w:ascii="Cambria Math" w:hAnsi="Cambria Math"/>
                      </w:rPr>
                      <m:t>GB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3</m:t>
                        </m:r>
                      </m:sub>
                    </m:sSub>
                  </m:sub>
                </m:sSub>
              </m:e>
            </m:d>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den>
        </m:f>
      </m:oMath>
      <w:r>
        <w:tab/>
        <w:t>(</w:t>
      </w:r>
      <w:r w:rsidR="000F2CBC">
        <w:t>3</w:t>
      </w:r>
      <w:r>
        <w:t>)</w:t>
      </w:r>
    </w:p>
    <w:p w14:paraId="3516E6D3" w14:textId="77777777" w:rsidR="007E7C6F" w:rsidRPr="00FC1EBF" w:rsidRDefault="007E7C6F" w:rsidP="007E7C6F">
      <w:pPr>
        <w:pStyle w:val="NoSpacing"/>
        <w:ind w:firstLine="0"/>
      </w:pPr>
      <w:proofErr w:type="gramStart"/>
      <w:r w:rsidRPr="00FC1EBF">
        <w:t>where</w:t>
      </w:r>
      <w:proofErr w:type="gramEnd"/>
      <w:r w:rsidRPr="00FC1EBF">
        <w:t>,</w:t>
      </w:r>
    </w:p>
    <w:p w14:paraId="4AA1F40F" w14:textId="27110FF0" w:rsidR="007E7C6F" w:rsidRPr="00FC1EBF" w:rsidRDefault="00B74B61" w:rsidP="007E7C6F">
      <w:pPr>
        <w:pStyle w:val="NoSpacing"/>
        <w:ind w:left="360" w:firstLine="0"/>
      </w:pPr>
      <m:oMath>
        <m:sSub>
          <m:sSubPr>
            <m:ctrlPr>
              <w:rPr>
                <w:rFonts w:ascii="Cambria Math" w:hAnsi="Cambria Math"/>
                <w:i/>
              </w:rPr>
            </m:ctrlPr>
          </m:sSubPr>
          <m:e>
            <m:r>
              <w:rPr>
                <w:rFonts w:ascii="Cambria Math" w:hAnsi="Cambria Math"/>
              </w:rPr>
              <m:t>C</m:t>
            </m:r>
          </m:e>
          <m:sub>
            <m:r>
              <w:rPr>
                <w:rFonts w:ascii="Cambria Math" w:hAnsi="Cambria Math"/>
              </w:rPr>
              <m:t>GB</m:t>
            </m:r>
          </m:sub>
        </m:sSub>
      </m:oMath>
      <w:r w:rsidR="007E7C6F" w:rsidRPr="00FC1EBF">
        <w:t xml:space="preserve"> is a</w:t>
      </w:r>
      <w:r w:rsidR="007E7C6F">
        <w:t>n</w:t>
      </w:r>
      <w:r w:rsidR="007E7C6F" w:rsidRPr="00FC1EBF">
        <w:t xml:space="preserve"> </w:t>
      </w:r>
      <w:r w:rsidR="007E7C6F">
        <w:t xml:space="preserve">EOS-measured </w:t>
      </w:r>
      <w:r w:rsidR="007E7C6F" w:rsidRPr="00FC1EBF">
        <w:t>salinity concentration, in grams per liter (g/L), at each sample depth; numbers in subscript denote sample depth in m</w:t>
      </w:r>
      <w:r w:rsidR="007E7C6F">
        <w:t>eters</w:t>
      </w:r>
      <w:r w:rsidR="007E7C6F" w:rsidRPr="00FC1EBF">
        <w:t xml:space="preserve"> below the lake surface, except for 0.5AB which denotes 0.5 m above the lake bottom</w:t>
      </w:r>
      <w:r w:rsidR="007E7C6F">
        <w:t xml:space="preserve">. </w:t>
      </w:r>
      <w:r w:rsidR="007E7C6F" w:rsidRPr="00FC1EBF">
        <w:t xml:space="preserve">Salinity measurements for </w:t>
      </w:r>
      <w:r w:rsidR="000041CC">
        <w:t>Gilbert</w:t>
      </w:r>
      <w:r w:rsidR="007E7C6F" w:rsidRPr="00FC1EBF">
        <w:t xml:space="preserve"> Bay layers are taken from sit</w:t>
      </w:r>
      <w:r w:rsidR="000041CC">
        <w:t xml:space="preserve">es </w:t>
      </w:r>
      <w:r w:rsidR="000041CC" w:rsidRPr="00FC1EBF">
        <w:t>2267, 2767, and 3510</w:t>
      </w:r>
      <w:r w:rsidR="00512681">
        <w:t xml:space="preserve">. </w:t>
      </w:r>
      <w:r w:rsidR="00512681" w:rsidRPr="00FC1EBF">
        <w:t>For Layer 1</w:t>
      </w:r>
      <w:r w:rsidR="00512681">
        <w:t xml:space="preserve"> (</w:t>
      </w:r>
      <w:r w:rsidR="00512681" w:rsidRPr="00021883">
        <w:rPr>
          <w:i/>
          <w:iCs/>
        </w:rPr>
        <w:t>l</w:t>
      </w:r>
      <w:r w:rsidR="00512681" w:rsidRPr="00021883">
        <w:rPr>
          <w:vertAlign w:val="subscript"/>
        </w:rPr>
        <w:t>1</w:t>
      </w:r>
      <w:r w:rsidR="00512681">
        <w:t>)</w:t>
      </w:r>
      <w:r w:rsidR="00512681" w:rsidRPr="00FC1EBF">
        <w:t>, mean salinity (</w:t>
      </w:r>
      <m:oMath>
        <m:sSub>
          <m:sSubPr>
            <m:ctrlPr>
              <w:rPr>
                <w:rFonts w:ascii="Cambria Math" w:hAnsi="Cambria Math"/>
                <w:i/>
              </w:rPr>
            </m:ctrlPr>
          </m:sSubPr>
          <m:e>
            <m:r>
              <w:rPr>
                <w:rFonts w:ascii="Cambria Math" w:hAnsi="Cambria Math"/>
              </w:rPr>
              <m:t>C</m:t>
            </m:r>
          </m:e>
          <m:sub>
            <m:r>
              <w:rPr>
                <w:rFonts w:ascii="Cambria Math" w:hAnsi="Cambria Math"/>
              </w:rPr>
              <m:t>GB</m:t>
            </m:r>
            <m:r>
              <w:rPr>
                <w:rFonts w:ascii="Cambria Math" w:hAnsi="Cambria Math"/>
              </w:rPr>
              <m:t>,0.5</m:t>
            </m:r>
          </m:sub>
        </m:sSub>
      </m:oMath>
      <w:r w:rsidR="00512681" w:rsidRPr="00FC1EBF">
        <w:t xml:space="preserve">) is </w:t>
      </w:r>
      <w:r w:rsidR="00512681">
        <w:t xml:space="preserve">calculated </w:t>
      </w:r>
      <w:r w:rsidR="00512681" w:rsidRPr="00FC1EBF">
        <w:t xml:space="preserve">from </w:t>
      </w:r>
      <w:r w:rsidR="00512681">
        <w:t xml:space="preserve">individual </w:t>
      </w:r>
      <w:r w:rsidR="00512681" w:rsidRPr="00FC1EBF">
        <w:t xml:space="preserve">salinity measurements </w:t>
      </w:r>
      <w:r w:rsidR="00512681">
        <w:t>from</w:t>
      </w:r>
      <w:r w:rsidR="00512681" w:rsidRPr="00FC1EBF">
        <w:t xml:space="preserve"> 0.5 m below the lake surface at sites 2267, 2767, and 3510</w:t>
      </w:r>
      <w:r w:rsidR="00512681">
        <w:t xml:space="preserve">. </w:t>
      </w:r>
      <w:r w:rsidR="00512681" w:rsidRPr="00FC1EBF">
        <w:t>For Layer 2</w:t>
      </w:r>
      <w:r w:rsidR="00512681">
        <w:t xml:space="preserve"> (</w:t>
      </w:r>
      <w:r w:rsidR="00512681" w:rsidRPr="00021883">
        <w:rPr>
          <w:i/>
          <w:iCs/>
        </w:rPr>
        <w:t>l</w:t>
      </w:r>
      <w:r w:rsidR="00512681" w:rsidRPr="00021883">
        <w:rPr>
          <w:vertAlign w:val="subscript"/>
        </w:rPr>
        <w:t>2</w:t>
      </w:r>
      <w:r w:rsidR="00512681">
        <w:t>)</w:t>
      </w:r>
      <w:r w:rsidR="00512681" w:rsidRPr="00FC1EBF">
        <w:t>, mean salinity (</w:t>
      </w:r>
      <m:oMath>
        <m:sSub>
          <m:sSubPr>
            <m:ctrlPr>
              <w:rPr>
                <w:rFonts w:ascii="Cambria Math" w:hAnsi="Cambria Math"/>
                <w:i/>
              </w:rPr>
            </m:ctrlPr>
          </m:sSubPr>
          <m:e>
            <m:r>
              <w:rPr>
                <w:rFonts w:ascii="Cambria Math" w:hAnsi="Cambria Math"/>
              </w:rPr>
              <m:t>C</m:t>
            </m:r>
          </m:e>
          <m:sub>
            <m:r>
              <w:rPr>
                <w:rFonts w:ascii="Cambria Math" w:hAnsi="Cambria Math"/>
              </w:rPr>
              <m:t>GB</m:t>
            </m:r>
            <m:r>
              <w:rPr>
                <w:rFonts w:ascii="Cambria Math" w:hAnsi="Cambria Math"/>
              </w:rPr>
              <m:t>,3</m:t>
            </m:r>
          </m:sub>
        </m:sSub>
      </m:oMath>
      <w:r w:rsidR="00512681" w:rsidRPr="00FC1EBF">
        <w:t xml:space="preserve">) is calculated from </w:t>
      </w:r>
      <w:r w:rsidR="00512681">
        <w:t xml:space="preserve">the </w:t>
      </w:r>
      <w:r w:rsidR="00512681" w:rsidRPr="00FC1EBF">
        <w:t xml:space="preserve">salinity measurements </w:t>
      </w:r>
      <w:r w:rsidR="00512681">
        <w:t xml:space="preserve">of samples </w:t>
      </w:r>
      <w:r w:rsidR="00512681" w:rsidRPr="00FC1EBF">
        <w:t>3 m below the lake surface at sites 2267 and 3510</w:t>
      </w:r>
      <w:r w:rsidR="00512681">
        <w:t xml:space="preserve">. </w:t>
      </w:r>
      <w:r w:rsidR="00512681" w:rsidRPr="00FC1EBF">
        <w:t>For Layer 3</w:t>
      </w:r>
      <w:r w:rsidR="00512681">
        <w:t xml:space="preserve"> (</w:t>
      </w:r>
      <w:r w:rsidR="00512681" w:rsidRPr="00021883">
        <w:rPr>
          <w:i/>
          <w:iCs/>
        </w:rPr>
        <w:t>l</w:t>
      </w:r>
      <w:r w:rsidR="00512681">
        <w:t>3)</w:t>
      </w:r>
      <w:r w:rsidR="00512681" w:rsidRPr="00FC1EBF">
        <w:t>, salinity (</w:t>
      </w:r>
      <m:oMath>
        <m:sSub>
          <m:sSubPr>
            <m:ctrlPr>
              <w:rPr>
                <w:rFonts w:ascii="Cambria Math" w:hAnsi="Cambria Math"/>
                <w:i/>
              </w:rPr>
            </m:ctrlPr>
          </m:sSubPr>
          <m:e>
            <m:r>
              <w:rPr>
                <w:rFonts w:ascii="Cambria Math" w:hAnsi="Cambria Math"/>
              </w:rPr>
              <m:t>C</m:t>
            </m:r>
          </m:e>
          <m:sub>
            <m:r>
              <w:rPr>
                <w:rFonts w:ascii="Cambria Math" w:hAnsi="Cambria Math"/>
              </w:rPr>
              <m:t>GB</m:t>
            </m:r>
            <m:r>
              <w:rPr>
                <w:rFonts w:ascii="Cambria Math" w:hAnsi="Cambria Math"/>
              </w:rPr>
              <m:t>,0.5</m:t>
            </m:r>
            <m:r>
              <w:rPr>
                <w:rFonts w:ascii="Cambria Math" w:hAnsi="Cambria Math"/>
              </w:rPr>
              <m:t>AB</m:t>
            </m:r>
          </m:sub>
        </m:sSub>
      </m:oMath>
      <w:r w:rsidR="00512681" w:rsidRPr="00FC1EBF">
        <w:t xml:space="preserve">) is from the </w:t>
      </w:r>
      <w:r w:rsidR="00512681">
        <w:t>sample</w:t>
      </w:r>
      <w:r w:rsidR="00512681" w:rsidRPr="00FC1EBF">
        <w:t xml:space="preserve"> taken 0.5 m above the lake bottom at site 3510</w:t>
      </w:r>
      <w:r w:rsidR="00512681">
        <w:t xml:space="preserve">. </w:t>
      </w:r>
      <m:oMath>
        <m:sSub>
          <m:sSubPr>
            <m:ctrlPr>
              <w:rPr>
                <w:rFonts w:ascii="Cambria Math" w:hAnsi="Cambria Math"/>
                <w:i/>
              </w:rPr>
            </m:ctrlPr>
          </m:sSubPr>
          <m:e>
            <m:r>
              <w:rPr>
                <w:rFonts w:ascii="Cambria Math" w:hAnsi="Cambria Math"/>
              </w:rPr>
              <m:t>C</m:t>
            </m:r>
          </m:e>
          <m:sub>
            <m:r>
              <w:rPr>
                <w:rFonts w:ascii="Cambria Math" w:hAnsi="Cambria Math"/>
              </w:rPr>
              <m:t>GB</m:t>
            </m:r>
          </m:sub>
        </m:sSub>
      </m:oMath>
      <w:r w:rsidR="007E7C6F" w:rsidRPr="00FC1EBF">
        <w:t xml:space="preserve"> represents salinity at a discrete point in time and space (i.e. salinity at a specified depth on the day of</w:t>
      </w:r>
      <w:r w:rsidR="007E7C6F">
        <w:t xml:space="preserve"> GSLEP</w:t>
      </w:r>
      <w:r w:rsidR="007E7C6F" w:rsidRPr="00FC1EBF">
        <w:t xml:space="preserve"> sample collection).</w:t>
      </w:r>
    </w:p>
    <w:p w14:paraId="421CC142" w14:textId="04572778" w:rsidR="007E7C6F" w:rsidRPr="00FC1EBF" w:rsidRDefault="00B74B61" w:rsidP="007E7C6F">
      <w:pPr>
        <w:pStyle w:val="NoSpacing"/>
        <w:tabs>
          <w:tab w:val="left" w:pos="360"/>
        </w:tabs>
        <w:ind w:left="360" w:firstLine="0"/>
      </w:pPr>
      <m:oMath>
        <m:sSub>
          <m:sSubPr>
            <m:ctrlPr>
              <w:rPr>
                <w:rFonts w:ascii="Cambria Math" w:hAnsi="Cambria Math"/>
                <w:i/>
              </w:rPr>
            </m:ctrlPr>
          </m:sSubPr>
          <m:e>
            <m:r>
              <w:rPr>
                <w:rFonts w:ascii="Cambria Math" w:hAnsi="Cambria Math"/>
              </w:rPr>
              <m:t>V</m:t>
            </m:r>
          </m:e>
          <m:sub>
            <m:r>
              <w:rPr>
                <w:rFonts w:ascii="Cambria Math" w:hAnsi="Cambria Math"/>
              </w:rPr>
              <m:t>GB</m:t>
            </m:r>
          </m:sub>
        </m:sSub>
      </m:oMath>
      <w:r w:rsidR="007E7C6F" w:rsidRPr="00FC1EBF">
        <w:t xml:space="preserve"> is water volume on the day of </w:t>
      </w:r>
      <w:r w:rsidR="007E7C6F" w:rsidRPr="00450729">
        <w:t>GSLEP sample collection</w:t>
      </w:r>
      <w:r w:rsidR="007E7C6F" w:rsidRPr="00FC1EBF">
        <w:t>, in cubic meters (m</w:t>
      </w:r>
      <w:r w:rsidR="007E7C6F" w:rsidRPr="00FC1EBF">
        <w:rPr>
          <w:vertAlign w:val="superscript"/>
        </w:rPr>
        <w:t>3</w:t>
      </w:r>
      <w:r w:rsidR="007E7C6F" w:rsidRPr="00FC1EBF">
        <w:t xml:space="preserve">), calculated for each layer in </w:t>
      </w:r>
      <w:r w:rsidR="00B845A5">
        <w:t>Gilbert</w:t>
      </w:r>
      <w:r w:rsidR="007E7C6F" w:rsidRPr="00FC1EBF">
        <w:t xml:space="preserve"> Bay, where</w:t>
      </w:r>
      <w:r w:rsidR="007E7C6F">
        <w:t xml:space="preserve"> </w:t>
      </w:r>
      <w:r w:rsidR="007E7C6F" w:rsidRPr="00C64C1C">
        <w:rPr>
          <w:i/>
          <w:iCs/>
        </w:rPr>
        <w:t>l</w:t>
      </w:r>
      <w:r w:rsidR="007E7C6F" w:rsidRPr="006951FB">
        <w:rPr>
          <w:i/>
          <w:iCs/>
          <w:vertAlign w:val="subscript"/>
        </w:rPr>
        <w:t>1</w:t>
      </w:r>
      <w:r w:rsidR="007E7C6F" w:rsidRPr="006951FB">
        <w:rPr>
          <w:i/>
          <w:iCs/>
        </w:rPr>
        <w:t xml:space="preserve">, </w:t>
      </w:r>
      <w:r w:rsidR="007E7C6F" w:rsidRPr="00C64C1C">
        <w:rPr>
          <w:i/>
          <w:iCs/>
        </w:rPr>
        <w:t>l</w:t>
      </w:r>
      <w:r w:rsidR="007E7C6F" w:rsidRPr="006951FB">
        <w:rPr>
          <w:i/>
          <w:iCs/>
          <w:vertAlign w:val="subscript"/>
        </w:rPr>
        <w:t>2</w:t>
      </w:r>
      <w:r w:rsidR="007E7C6F" w:rsidRPr="006951FB">
        <w:rPr>
          <w:i/>
          <w:iCs/>
        </w:rPr>
        <w:t xml:space="preserve">, and </w:t>
      </w:r>
      <w:r w:rsidR="007E7C6F" w:rsidRPr="00C64C1C">
        <w:rPr>
          <w:i/>
          <w:iCs/>
        </w:rPr>
        <w:t>l</w:t>
      </w:r>
      <w:r w:rsidR="007E7C6F" w:rsidRPr="006951FB">
        <w:rPr>
          <w:i/>
          <w:iCs/>
          <w:vertAlign w:val="subscript"/>
        </w:rPr>
        <w:t>3</w:t>
      </w:r>
      <w:r w:rsidR="007E7C6F" w:rsidRPr="006951FB">
        <w:rPr>
          <w:i/>
          <w:iCs/>
        </w:rPr>
        <w:t xml:space="preserve"> </w:t>
      </w:r>
      <w:r w:rsidR="007E7C6F" w:rsidRPr="00FC1EBF">
        <w:t>denote Layers 1, 2, and 3, respectively, and</w:t>
      </w:r>
    </w:p>
    <w:p w14:paraId="6D262204" w14:textId="77777777" w:rsidR="00083241" w:rsidRPr="00FC1EBF" w:rsidRDefault="00B74B61" w:rsidP="00615233">
      <w:pPr>
        <w:pStyle w:val="NoSpacing"/>
        <w:ind w:left="360" w:firstLine="0"/>
      </w:pPr>
      <m:oMath>
        <m:sSup>
          <m:sSupPr>
            <m:ctrlPr>
              <w:rPr>
                <w:rFonts w:ascii="Cambria Math" w:hAnsi="Cambria Math"/>
                <w:i/>
              </w:rPr>
            </m:ctrlPr>
          </m:sSupPr>
          <m:e>
            <m:r>
              <w:rPr>
                <w:rFonts w:ascii="Cambria Math" w:hAnsi="Cambria Math"/>
              </w:rPr>
              <m:t>10</m:t>
            </m:r>
          </m:e>
          <m:sup>
            <m:r>
              <w:rPr>
                <w:rFonts w:ascii="Cambria Math" w:hAnsi="Cambria Math"/>
              </w:rPr>
              <m:t>9</m:t>
            </m:r>
          </m:sup>
        </m:sSup>
      </m:oMath>
      <w:r w:rsidR="007E7C6F" w:rsidRPr="00FC1EBF">
        <w:t xml:space="preserve"> is a conversion factor to obtain </w:t>
      </w:r>
      <m:oMath>
        <m:sSub>
          <m:sSubPr>
            <m:ctrlPr>
              <w:rPr>
                <w:rFonts w:ascii="Cambria Math" w:hAnsi="Cambria Math"/>
                <w:i/>
              </w:rPr>
            </m:ctrlPr>
          </m:sSubPr>
          <m:e>
            <m:r>
              <w:rPr>
                <w:rFonts w:ascii="Cambria Math" w:hAnsi="Cambria Math"/>
              </w:rPr>
              <m:t>M</m:t>
            </m:r>
          </m:e>
          <m:sub>
            <m:r>
              <w:rPr>
                <w:rFonts w:ascii="Cambria Math" w:hAnsi="Cambria Math"/>
              </w:rPr>
              <m:t>GB</m:t>
            </m:r>
          </m:sub>
        </m:sSub>
      </m:oMath>
      <w:r w:rsidR="007E7C6F" w:rsidRPr="00FC1EBF">
        <w:t xml:space="preserve"> in Mt from salinities measured in </w:t>
      </w:r>
      <w:r w:rsidR="007E7C6F">
        <w:t>g/L</w:t>
      </w:r>
      <w:r w:rsidR="00083241">
        <w:t xml:space="preserve"> </w:t>
      </w:r>
      <w:bookmarkStart w:id="4" w:name="_Hlk217905298"/>
      <w:r w:rsidR="00083241">
        <w:t>and volume measured in m</w:t>
      </w:r>
      <w:r w:rsidR="00083241" w:rsidRPr="006018F5">
        <w:rPr>
          <w:vertAlign w:val="superscript"/>
        </w:rPr>
        <w:t>3</w:t>
      </w:r>
      <w:bookmarkEnd w:id="4"/>
      <w:r w:rsidR="00083241">
        <w:t>.</w:t>
      </w:r>
    </w:p>
    <w:p w14:paraId="19FA9E08" w14:textId="3F2745EE" w:rsidR="00FC1EBF" w:rsidRDefault="00FC1EBF">
      <w:pPr>
        <w:pStyle w:val="NoSpacing"/>
        <w:ind w:firstLine="0"/>
      </w:pPr>
      <w:r w:rsidRPr="0025731C">
        <w:t xml:space="preserve">Dissolved salt masses are estimated </w:t>
      </w:r>
      <w:r w:rsidR="00412731" w:rsidRPr="0025731C">
        <w:t>for the date</w:t>
      </w:r>
      <w:r w:rsidRPr="0025731C">
        <w:t xml:space="preserve"> </w:t>
      </w:r>
      <w:r w:rsidR="00A95563" w:rsidRPr="006951FB">
        <w:t xml:space="preserve">of GSLEP sample collection </w:t>
      </w:r>
      <w:r w:rsidR="00826BFC">
        <w:t>and</w:t>
      </w:r>
      <w:r w:rsidRPr="00FC1EBF">
        <w:t xml:space="preserve"> used to track South Arm salt mass trends, evaluate current conditions, and inform lake management.</w:t>
      </w:r>
    </w:p>
    <w:p w14:paraId="13DCF0D8" w14:textId="77777777" w:rsidR="00CF5C21" w:rsidRDefault="00CF5C21">
      <w:pPr>
        <w:pStyle w:val="NoSpacing"/>
        <w:ind w:firstLine="0"/>
      </w:pPr>
    </w:p>
    <w:p w14:paraId="55C0663A" w14:textId="77777777" w:rsidR="00CF5C21" w:rsidRDefault="00CF5C21">
      <w:pPr>
        <w:pStyle w:val="NoSpacing"/>
        <w:ind w:firstLine="0"/>
      </w:pPr>
    </w:p>
    <w:p w14:paraId="668E3809" w14:textId="77777777" w:rsidR="00CF5C21" w:rsidRPr="00FC1EBF" w:rsidRDefault="00CF5C21" w:rsidP="00133B58">
      <w:pPr>
        <w:pStyle w:val="NoSpacing"/>
        <w:ind w:firstLine="0"/>
      </w:pPr>
    </w:p>
    <w:p w14:paraId="3E8D69E7" w14:textId="4578613A" w:rsidR="00FC1EBF" w:rsidRDefault="00891D4D" w:rsidP="00354E77">
      <w:pPr>
        <w:pStyle w:val="NoSpacing"/>
        <w:jc w:val="center"/>
        <w:rPr>
          <w:b/>
          <w:bCs/>
        </w:rPr>
      </w:pPr>
      <w:r>
        <w:rPr>
          <w:b/>
          <w:bCs/>
          <w:noProof/>
        </w:rPr>
        <w:lastRenderedPageBreak/>
        <w:drawing>
          <wp:inline distT="0" distB="0" distL="0" distR="0" wp14:anchorId="2BB5665D" wp14:editId="3636B63A">
            <wp:extent cx="3725056" cy="2100182"/>
            <wp:effectExtent l="0" t="0" r="0" b="0"/>
            <wp:docPr id="515614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1256" cy="2120591"/>
                    </a:xfrm>
                    <a:prstGeom prst="rect">
                      <a:avLst/>
                    </a:prstGeom>
                    <a:noFill/>
                  </pic:spPr>
                </pic:pic>
              </a:graphicData>
            </a:graphic>
          </wp:inline>
        </w:drawing>
      </w:r>
    </w:p>
    <w:p w14:paraId="5224AA51" w14:textId="032D7DC4" w:rsidR="00FC1EBF" w:rsidRDefault="00FC1EBF" w:rsidP="00354E77">
      <w:pPr>
        <w:pStyle w:val="FigureCaption"/>
      </w:pPr>
      <w:r w:rsidRPr="00FC1EBF">
        <w:rPr>
          <w:b/>
          <w:bCs/>
        </w:rPr>
        <w:t xml:space="preserve">Figure </w:t>
      </w:r>
      <w:r w:rsidR="009F74F2">
        <w:rPr>
          <w:b/>
          <w:bCs/>
        </w:rPr>
        <w:t>2</w:t>
      </w:r>
      <w:r w:rsidR="00C30CA1">
        <w:rPr>
          <w:b/>
          <w:bCs/>
        </w:rPr>
        <w:t xml:space="preserve">. </w:t>
      </w:r>
      <w:r w:rsidRPr="00FC1EBF">
        <w:t>Layers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FC1EBF">
        <w:t xml:space="preserv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FC1EBF">
        <w:t xml:space="preserve">, and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FC1EBF">
        <w:t xml:space="preserve">) used to pair layer volumes with discrete salinity measurements from three depths (blue circles; </w:t>
      </w:r>
      <m:oMath>
        <m:sSub>
          <m:sSubPr>
            <m:ctrlPr>
              <w:rPr>
                <w:rFonts w:ascii="Cambria Math" w:hAnsi="Cambria Math"/>
              </w:rPr>
            </m:ctrlPr>
          </m:sSubPr>
          <m:e>
            <m:r>
              <w:rPr>
                <w:rFonts w:ascii="Cambria Math" w:hAnsi="Cambria Math"/>
              </w:rPr>
              <m:t>C</m:t>
            </m:r>
          </m:e>
          <m:sub>
            <m:r>
              <m:rPr>
                <m:sty m:val="p"/>
              </m:rPr>
              <w:rPr>
                <w:rFonts w:ascii="Cambria Math" w:hAnsi="Cambria Math"/>
              </w:rPr>
              <m:t>0.5</m:t>
            </m:r>
          </m:sub>
        </m:sSub>
      </m:oMath>
      <w:r w:rsidRPr="00FC1EBF">
        <w:t xml:space="preserve"> is salinity from 0.5 m below the lake surface, </w:t>
      </w:r>
      <m:oMath>
        <m:sSub>
          <m:sSubPr>
            <m:ctrlPr>
              <w:rPr>
                <w:rFonts w:ascii="Cambria Math" w:hAnsi="Cambria Math"/>
              </w:rPr>
            </m:ctrlPr>
          </m:sSubPr>
          <m:e>
            <m:r>
              <w:rPr>
                <w:rFonts w:ascii="Cambria Math" w:hAnsi="Cambria Math"/>
              </w:rPr>
              <m:t>C</m:t>
            </m:r>
          </m:e>
          <m:sub>
            <m:r>
              <m:rPr>
                <m:sty m:val="p"/>
              </m:rPr>
              <w:rPr>
                <w:rFonts w:ascii="Cambria Math" w:hAnsi="Cambria Math"/>
              </w:rPr>
              <m:t>3</m:t>
            </m:r>
          </m:sub>
        </m:sSub>
      </m:oMath>
      <w:r w:rsidRPr="00FC1EBF">
        <w:t xml:space="preserve"> is salinity from </w:t>
      </w:r>
      <w:r w:rsidR="006C0DBD">
        <w:t>~</w:t>
      </w:r>
      <w:r w:rsidRPr="00FC1EBF">
        <w:t xml:space="preserve">3 m below the lake surface, and </w:t>
      </w:r>
      <m:oMath>
        <m:sSub>
          <m:sSubPr>
            <m:ctrlPr>
              <w:rPr>
                <w:rFonts w:ascii="Cambria Math" w:hAnsi="Cambria Math"/>
              </w:rPr>
            </m:ctrlPr>
          </m:sSubPr>
          <m:e>
            <m:r>
              <w:rPr>
                <w:rFonts w:ascii="Cambria Math" w:hAnsi="Cambria Math"/>
              </w:rPr>
              <m:t>C</m:t>
            </m:r>
          </m:e>
          <m:sub>
            <m:r>
              <m:rPr>
                <m:sty m:val="p"/>
              </m:rPr>
              <w:rPr>
                <w:rFonts w:ascii="Cambria Math" w:hAnsi="Cambria Math"/>
              </w:rPr>
              <m:t>0.5</m:t>
            </m:r>
            <m:r>
              <w:rPr>
                <w:rFonts w:ascii="Cambria Math" w:hAnsi="Cambria Math"/>
              </w:rPr>
              <m:t>AB</m:t>
            </m:r>
          </m:sub>
        </m:sSub>
      </m:oMath>
      <w:r w:rsidRPr="00FC1EBF">
        <w:t xml:space="preserve"> is salinity from 0.5 m above the lake bottom)</w:t>
      </w:r>
      <w:r w:rsidR="00C30CA1">
        <w:t xml:space="preserve">. </w:t>
      </w:r>
      <w:r w:rsidRPr="00FC1EBF">
        <w:t>Layers are defined separately for Carrington and Gilbert Bays based on water-quality profile data at sites 2565 and 3510, respectively.</w:t>
      </w:r>
      <w:r w:rsidR="00BC4B79">
        <w:t xml:space="preserve">  [</w:t>
      </w:r>
      <w:r w:rsidR="003849A4">
        <w:t>m</w:t>
      </w:r>
      <w:r w:rsidR="00BC4B79" w:rsidRPr="00A029B5">
        <w:t xml:space="preserve">, </w:t>
      </w:r>
      <w:r w:rsidR="003849A4">
        <w:t>meters</w:t>
      </w:r>
      <w:r w:rsidR="00BC4B79">
        <w:t>; WY2</w:t>
      </w:r>
      <w:r w:rsidR="003849A4">
        <w:t>5</w:t>
      </w:r>
      <w:r w:rsidR="00BC4B79">
        <w:t>, Water Year 202</w:t>
      </w:r>
      <w:r w:rsidR="003849A4">
        <w:t>5</w:t>
      </w:r>
      <w:r w:rsidR="00BC4B79">
        <w:t>]</w:t>
      </w:r>
    </w:p>
    <w:p w14:paraId="3465141A" w14:textId="77777777" w:rsidR="00375024" w:rsidRPr="00354E77" w:rsidRDefault="00375024" w:rsidP="00354E77">
      <w:pPr>
        <w:pStyle w:val="FigureCaption"/>
        <w:rPr>
          <w:b/>
          <w:bCs/>
        </w:rPr>
      </w:pPr>
    </w:p>
    <w:p w14:paraId="1E2BFE1A" w14:textId="352F6A94" w:rsidR="00A41BDA" w:rsidRPr="00A41BDA" w:rsidRDefault="00A41BDA" w:rsidP="00A41BDA">
      <w:pPr>
        <w:pStyle w:val="Heading1"/>
        <w:rPr>
          <w:b/>
          <w:iCs/>
        </w:rPr>
      </w:pPr>
      <w:r w:rsidRPr="00A41BDA">
        <w:rPr>
          <w:b/>
          <w:iCs/>
        </w:rPr>
        <w:t xml:space="preserve">South Arm </w:t>
      </w:r>
      <w:r w:rsidR="00A37567">
        <w:rPr>
          <w:b/>
          <w:iCs/>
        </w:rPr>
        <w:t xml:space="preserve">full depth </w:t>
      </w:r>
      <w:r w:rsidRPr="00A41BDA">
        <w:rPr>
          <w:b/>
          <w:iCs/>
        </w:rPr>
        <w:t>volume-weighted salinity estimation</w:t>
      </w:r>
    </w:p>
    <w:p w14:paraId="3E612096" w14:textId="51C412E0" w:rsidR="00C91912" w:rsidRPr="00C91912" w:rsidRDefault="00C91912" w:rsidP="00354E77">
      <w:pPr>
        <w:pStyle w:val="NoSpacing"/>
        <w:ind w:firstLine="0"/>
      </w:pPr>
      <w:r>
        <w:tab/>
      </w:r>
      <w:r w:rsidRPr="00C91912">
        <w:t xml:space="preserve">To estimate South Arm </w:t>
      </w:r>
      <w:r w:rsidR="00733405">
        <w:t xml:space="preserve">full depth </w:t>
      </w:r>
      <w:r w:rsidRPr="00C91912">
        <w:t>volume-weighted salinity</w:t>
      </w:r>
      <w:r w:rsidR="00233EC8">
        <w:t xml:space="preserve"> (</w:t>
      </w:r>
      <w:proofErr w:type="gramStart"/>
      <w:r w:rsidR="00233EC8">
        <w:t>VW</w:t>
      </w:r>
      <w:r w:rsidR="00EF51FD">
        <w:t>S</w:t>
      </w:r>
      <w:r w:rsidR="00EF51FD">
        <w:rPr>
          <w:vertAlign w:val="subscript"/>
        </w:rPr>
        <w:t>SA,F</w:t>
      </w:r>
      <w:r w:rsidR="00EE035C" w:rsidRPr="00133B58">
        <w:rPr>
          <w:vertAlign w:val="subscript"/>
        </w:rPr>
        <w:t>D</w:t>
      </w:r>
      <w:proofErr w:type="gramEnd"/>
      <w:r w:rsidR="00233EC8">
        <w:t>)</w:t>
      </w:r>
      <w:r w:rsidRPr="00C91912">
        <w:t xml:space="preserve"> </w:t>
      </w:r>
      <w:r w:rsidR="00C64C1C">
        <w:t>values</w:t>
      </w:r>
      <w:r w:rsidRPr="00C91912">
        <w:t>, South Arm dissolved salt mass</w:t>
      </w:r>
      <w:r w:rsidR="00414A52">
        <w:t xml:space="preserve"> (</w:t>
      </w:r>
      <m:oMath>
        <m:sSub>
          <m:sSubPr>
            <m:ctrlPr>
              <w:rPr>
                <w:rFonts w:ascii="Cambria Math" w:hAnsi="Cambria Math"/>
                <w:i/>
                <w:iCs/>
              </w:rPr>
            </m:ctrlPr>
          </m:sSubPr>
          <m:e>
            <m:r>
              <w:rPr>
                <w:rFonts w:ascii="Cambria Math" w:hAnsi="Cambria Math"/>
              </w:rPr>
              <m:t>M</m:t>
            </m:r>
          </m:e>
          <m:sub>
            <m:r>
              <w:rPr>
                <w:rFonts w:ascii="Cambria Math" w:hAnsi="Cambria Math"/>
              </w:rPr>
              <m:t>SA</m:t>
            </m:r>
          </m:sub>
        </m:sSub>
        <m:r>
          <w:rPr>
            <w:rFonts w:ascii="Cambria Math" w:hAnsi="Cambria Math"/>
          </w:rPr>
          <m:t>)</m:t>
        </m:r>
      </m:oMath>
      <w:r w:rsidRPr="00C91912">
        <w:t xml:space="preserve"> is divided by South Arm volume </w:t>
      </w:r>
      <w:r w:rsidR="00C34C65">
        <w:t>for</w:t>
      </w:r>
      <w:r w:rsidR="00C34C65" w:rsidRPr="00C91912">
        <w:t xml:space="preserve"> </w:t>
      </w:r>
      <w:r w:rsidR="00C34C65">
        <w:t>each</w:t>
      </w:r>
      <w:r w:rsidR="0091625E" w:rsidRPr="0025731C">
        <w:t xml:space="preserve"> date </w:t>
      </w:r>
      <w:r w:rsidR="0091625E" w:rsidRPr="00450729">
        <w:t xml:space="preserve">of GSLEP sample collection </w:t>
      </w:r>
      <w:r w:rsidRPr="00C91912">
        <w:t>as:</w:t>
      </w:r>
    </w:p>
    <w:p w14:paraId="2F2BF4B5" w14:textId="6993C1D7" w:rsidR="00C91912" w:rsidRPr="00C91912" w:rsidRDefault="009C69B5" w:rsidP="00133B58">
      <w:pPr>
        <w:pStyle w:val="Equation1"/>
        <w:rPr>
          <w:iCs/>
        </w:rPr>
      </w:pPr>
      <w:r>
        <w:rPr>
          <w:iCs/>
        </w:rPr>
        <w:tab/>
      </w:r>
      <m:oMath>
        <m:sSub>
          <m:sSubPr>
            <m:ctrlPr>
              <w:rPr>
                <w:rFonts w:ascii="Cambria Math" w:hAnsi="Cambria Math"/>
                <w:i/>
              </w:rPr>
            </m:ctrlPr>
          </m:sSubPr>
          <m:e>
            <m:r>
              <w:rPr>
                <w:rFonts w:ascii="Cambria Math" w:hAnsi="Cambria Math"/>
              </w:rPr>
              <m:t>VWS</m:t>
            </m:r>
          </m:e>
          <m:sub>
            <m:r>
              <w:rPr>
                <w:rFonts w:ascii="Cambria Math" w:hAnsi="Cambria Math"/>
              </w:rPr>
              <m:t>SA,FD</m:t>
            </m:r>
          </m:sub>
        </m:sSub>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M</m:t>
                    </m:r>
                  </m:e>
                  <m:sub>
                    <m:r>
                      <w:rPr>
                        <w:rFonts w:ascii="Cambria Math" w:hAnsi="Cambria Math"/>
                      </w:rPr>
                      <m:t>SA</m:t>
                    </m:r>
                  </m:sub>
                </m:sSub>
              </m:num>
              <m:den>
                <m:sSub>
                  <m:sSubPr>
                    <m:ctrlPr>
                      <w:rPr>
                        <w:rFonts w:ascii="Cambria Math" w:hAnsi="Cambria Math"/>
                        <w:iCs/>
                      </w:rPr>
                    </m:ctrlPr>
                  </m:sSubPr>
                  <m:e>
                    <m:r>
                      <w:rPr>
                        <w:rFonts w:ascii="Cambria Math" w:hAnsi="Cambria Math"/>
                      </w:rPr>
                      <m:t>V</m:t>
                    </m:r>
                  </m:e>
                  <m:sub>
                    <m:r>
                      <w:rPr>
                        <w:rFonts w:ascii="Cambria Math" w:hAnsi="Cambria Math"/>
                      </w:rPr>
                      <m:t>SA</m:t>
                    </m:r>
                  </m:sub>
                </m:sSub>
              </m:den>
            </m:f>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oMath>
      <w:r>
        <w:tab/>
        <w:t>(</w:t>
      </w:r>
      <w:r w:rsidR="007E188A">
        <w:t>4</w:t>
      </w:r>
      <w:r>
        <w:t>)</w:t>
      </w:r>
    </w:p>
    <w:p w14:paraId="5CB5FD7E" w14:textId="1BF3E627" w:rsidR="00414A52" w:rsidRPr="00F33A3C" w:rsidRDefault="00414A52" w:rsidP="00414A52">
      <w:pPr>
        <w:pStyle w:val="NoSpacing"/>
        <w:ind w:firstLine="0"/>
        <w:rPr>
          <w:rFonts w:eastAsiaTheme="minorEastAsia"/>
          <w:iCs/>
        </w:rPr>
      </w:pPr>
      <w:proofErr w:type="gramStart"/>
      <w:r>
        <w:rPr>
          <w:iCs/>
        </w:rPr>
        <w:t>w</w:t>
      </w:r>
      <w:r w:rsidR="00C91912" w:rsidRPr="00C91912">
        <w:rPr>
          <w:iCs/>
        </w:rPr>
        <w:t>here</w:t>
      </w:r>
      <w:proofErr w:type="gramEnd"/>
      <w:r w:rsidR="00C91912" w:rsidRPr="00C91912">
        <w:rPr>
          <w:iCs/>
        </w:rPr>
        <w:t>,</w:t>
      </w:r>
    </w:p>
    <w:p w14:paraId="23DE991F" w14:textId="6AAE82FC" w:rsidR="00414A52" w:rsidRDefault="00B74B61" w:rsidP="00414A52">
      <w:pPr>
        <w:pStyle w:val="NoSpacing"/>
        <w:ind w:left="360" w:firstLine="0"/>
        <w:rPr>
          <w:iCs/>
        </w:rPr>
      </w:pPr>
      <m:oMath>
        <m:sSub>
          <m:sSubPr>
            <m:ctrlPr>
              <w:rPr>
                <w:rFonts w:ascii="Cambria Math" w:hAnsi="Cambria Math"/>
                <w:i/>
                <w:iCs/>
              </w:rPr>
            </m:ctrlPr>
          </m:sSubPr>
          <m:e>
            <m:r>
              <w:rPr>
                <w:rFonts w:ascii="Cambria Math" w:hAnsi="Cambria Math"/>
              </w:rPr>
              <m:t>V</m:t>
            </m:r>
          </m:e>
          <m:sub>
            <m:r>
              <w:rPr>
                <w:rFonts w:ascii="Cambria Math" w:hAnsi="Cambria Math"/>
              </w:rPr>
              <m:t>SA</m:t>
            </m:r>
          </m:sub>
        </m:sSub>
      </m:oMath>
      <w:r w:rsidR="00C91912" w:rsidRPr="00C91912">
        <w:rPr>
          <w:iCs/>
        </w:rPr>
        <w:t xml:space="preserve"> is the water volume of the South Arm, in m</w:t>
      </w:r>
      <w:r w:rsidR="00C91912" w:rsidRPr="00C91912">
        <w:rPr>
          <w:iCs/>
          <w:vertAlign w:val="superscript"/>
        </w:rPr>
        <w:t>3</w:t>
      </w:r>
      <w:r w:rsidR="00C91912" w:rsidRPr="00C91912">
        <w:rPr>
          <w:iCs/>
        </w:rPr>
        <w:t>, on the day of salt mass estimation</w:t>
      </w:r>
      <w:r w:rsidR="00C30CA1">
        <w:rPr>
          <w:iCs/>
        </w:rPr>
        <w:t>.</w:t>
      </w:r>
    </w:p>
    <w:p w14:paraId="445791E7" w14:textId="789BD9FC" w:rsidR="00C91912" w:rsidRDefault="00C91912" w:rsidP="00414A52">
      <w:pPr>
        <w:pStyle w:val="NoSpacing"/>
        <w:rPr>
          <w:iCs/>
        </w:rPr>
      </w:pPr>
      <w:r w:rsidRPr="00C91912">
        <w:rPr>
          <w:iCs/>
        </w:rPr>
        <w:t>The resultant salinity value in g/L is an estimate for mixing a horizontally and vertically heterogenous lake based upon two water-quality profiles and nine individual salinity measurements</w:t>
      </w:r>
      <w:r w:rsidR="00C30CA1">
        <w:rPr>
          <w:iCs/>
        </w:rPr>
        <w:t xml:space="preserve">. </w:t>
      </w:r>
      <w:r w:rsidR="00E83ABA">
        <w:rPr>
          <w:iCs/>
        </w:rPr>
        <w:t>Note</w:t>
      </w:r>
      <w:r w:rsidRPr="00C91912">
        <w:rPr>
          <w:iCs/>
        </w:rPr>
        <w:t xml:space="preserve"> that this salinity value is an estimated</w:t>
      </w:r>
      <w:r w:rsidR="00E83ABA">
        <w:rPr>
          <w:iCs/>
        </w:rPr>
        <w:t xml:space="preserve"> concentration and is</w:t>
      </w:r>
      <w:r w:rsidRPr="00C91912">
        <w:rPr>
          <w:iCs/>
        </w:rPr>
        <w:t xml:space="preserve"> not measured</w:t>
      </w:r>
      <w:r w:rsidR="00C30CA1">
        <w:rPr>
          <w:iCs/>
        </w:rPr>
        <w:t xml:space="preserve">. </w:t>
      </w:r>
      <w:r w:rsidR="001E6F39" w:rsidRPr="00C91912">
        <w:rPr>
          <w:iCs/>
        </w:rPr>
        <w:t xml:space="preserve">South Arm </w:t>
      </w:r>
      <w:r w:rsidR="00AA6976">
        <w:rPr>
          <w:iCs/>
        </w:rPr>
        <w:t xml:space="preserve">full depth </w:t>
      </w:r>
      <w:r w:rsidR="001E6F39" w:rsidRPr="00C91912">
        <w:rPr>
          <w:iCs/>
        </w:rPr>
        <w:t xml:space="preserve">volume-weighted salinity values account for the total salt mass throughout </w:t>
      </w:r>
      <w:r w:rsidR="001E6F39" w:rsidRPr="00C91912">
        <w:rPr>
          <w:iCs/>
        </w:rPr>
        <w:lastRenderedPageBreak/>
        <w:t xml:space="preserve">the water column and </w:t>
      </w:r>
      <w:r w:rsidR="001E6F39">
        <w:rPr>
          <w:iCs/>
        </w:rPr>
        <w:t xml:space="preserve">are </w:t>
      </w:r>
      <w:r w:rsidR="001E6F39" w:rsidRPr="00C91912">
        <w:rPr>
          <w:iCs/>
        </w:rPr>
        <w:t>helpful for medium- to long-term</w:t>
      </w:r>
      <w:r w:rsidR="001E6F39">
        <w:rPr>
          <w:iCs/>
        </w:rPr>
        <w:t xml:space="preserve"> planning and</w:t>
      </w:r>
      <w:r w:rsidR="001E6F39" w:rsidRPr="00C91912">
        <w:rPr>
          <w:iCs/>
        </w:rPr>
        <w:t xml:space="preserve"> management </w:t>
      </w:r>
      <w:r w:rsidR="001E6F39">
        <w:rPr>
          <w:iCs/>
        </w:rPr>
        <w:t>of South Arm salinity</w:t>
      </w:r>
      <w:r w:rsidR="00C30CA1">
        <w:rPr>
          <w:iCs/>
        </w:rPr>
        <w:t xml:space="preserve">. </w:t>
      </w:r>
      <w:r w:rsidR="0067608D">
        <w:rPr>
          <w:iCs/>
        </w:rPr>
        <w:t>Note, another approach</w:t>
      </w:r>
      <w:r w:rsidR="006E65A9">
        <w:rPr>
          <w:iCs/>
        </w:rPr>
        <w:t xml:space="preserve"> used</w:t>
      </w:r>
      <w:r w:rsidR="0067608D">
        <w:rPr>
          <w:iCs/>
        </w:rPr>
        <w:t xml:space="preserve"> for </w:t>
      </w:r>
      <w:r w:rsidR="009356AB">
        <w:rPr>
          <w:iCs/>
        </w:rPr>
        <w:t>estimating</w:t>
      </w:r>
      <w:r w:rsidR="0067608D">
        <w:rPr>
          <w:iCs/>
        </w:rPr>
        <w:t xml:space="preserve"> </w:t>
      </w:r>
      <w:r w:rsidR="006E65A9">
        <w:rPr>
          <w:iCs/>
        </w:rPr>
        <w:t>South Arm</w:t>
      </w:r>
      <w:r w:rsidR="00032B5A">
        <w:rPr>
          <w:iCs/>
        </w:rPr>
        <w:t xml:space="preserve"> full depth</w:t>
      </w:r>
      <w:r w:rsidR="006E65A9">
        <w:rPr>
          <w:iCs/>
        </w:rPr>
        <w:t xml:space="preserve"> </w:t>
      </w:r>
      <w:r w:rsidR="0067608D">
        <w:rPr>
          <w:iCs/>
        </w:rPr>
        <w:t>volume-weighted salinities</w:t>
      </w:r>
      <w:r w:rsidR="006E65A9">
        <w:rPr>
          <w:iCs/>
        </w:rPr>
        <w:t xml:space="preserve"> does</w:t>
      </w:r>
      <w:r w:rsidR="0067608D">
        <w:rPr>
          <w:iCs/>
        </w:rPr>
        <w:t xml:space="preserve"> not divide </w:t>
      </w:r>
      <w:r w:rsidR="006E65A9">
        <w:rPr>
          <w:iCs/>
        </w:rPr>
        <w:t xml:space="preserve">measured </w:t>
      </w:r>
      <w:r w:rsidR="0067608D">
        <w:rPr>
          <w:iCs/>
        </w:rPr>
        <w:t xml:space="preserve">salinity by bays but </w:t>
      </w:r>
      <w:r w:rsidR="00414A52">
        <w:rPr>
          <w:iCs/>
        </w:rPr>
        <w:t xml:space="preserve">rather </w:t>
      </w:r>
      <w:r w:rsidR="0067608D">
        <w:rPr>
          <w:iCs/>
        </w:rPr>
        <w:t>takes the average of shallow and deep salinities and applies them over South Arm upper brine layer and deep brine layer volumes, respectively</w:t>
      </w:r>
      <w:r w:rsidR="00C30CA1">
        <w:rPr>
          <w:iCs/>
        </w:rPr>
        <w:t xml:space="preserve">. </w:t>
      </w:r>
      <w:r w:rsidR="006E65A9">
        <w:rPr>
          <w:iCs/>
        </w:rPr>
        <w:t>This approach</w:t>
      </w:r>
      <w:r w:rsidR="007475E2">
        <w:rPr>
          <w:iCs/>
        </w:rPr>
        <w:t xml:space="preserve"> apportions salinity to volume</w:t>
      </w:r>
      <w:r w:rsidR="00975F66">
        <w:rPr>
          <w:iCs/>
        </w:rPr>
        <w:t xml:space="preserve"> differently, and the </w:t>
      </w:r>
      <w:r w:rsidR="005130C9">
        <w:rPr>
          <w:iCs/>
        </w:rPr>
        <w:t>resultant volume-weighting</w:t>
      </w:r>
      <w:r w:rsidR="0067608D">
        <w:rPr>
          <w:iCs/>
        </w:rPr>
        <w:t xml:space="preserve"> yields </w:t>
      </w:r>
      <w:r w:rsidR="005130C9">
        <w:rPr>
          <w:iCs/>
        </w:rPr>
        <w:t xml:space="preserve">slightly </w:t>
      </w:r>
      <w:r w:rsidR="006E65A9">
        <w:rPr>
          <w:iCs/>
        </w:rPr>
        <w:t>higher</w:t>
      </w:r>
      <w:r w:rsidR="0067608D">
        <w:rPr>
          <w:iCs/>
        </w:rPr>
        <w:t xml:space="preserve"> monthly salinit</w:t>
      </w:r>
      <w:r w:rsidR="00EB6F77">
        <w:rPr>
          <w:iCs/>
        </w:rPr>
        <w:t>y</w:t>
      </w:r>
      <w:r w:rsidR="0067608D">
        <w:rPr>
          <w:iCs/>
        </w:rPr>
        <w:t xml:space="preserve"> </w:t>
      </w:r>
      <w:r w:rsidR="006E65A9">
        <w:rPr>
          <w:iCs/>
        </w:rPr>
        <w:t>estimates on the order</w:t>
      </w:r>
      <w:r w:rsidR="0067608D">
        <w:rPr>
          <w:iCs/>
        </w:rPr>
        <w:t xml:space="preserve"> of 1.2 g/L ± </w:t>
      </w:r>
      <w:r w:rsidR="00D95B93">
        <w:rPr>
          <w:iCs/>
        </w:rPr>
        <w:t>0.3</w:t>
      </w:r>
      <w:r w:rsidR="0067608D">
        <w:rPr>
          <w:iCs/>
        </w:rPr>
        <w:t xml:space="preserve"> g/L</w:t>
      </w:r>
      <w:r w:rsidR="009356AB">
        <w:rPr>
          <w:iCs/>
        </w:rPr>
        <w:t xml:space="preserve"> (</w:t>
      </w:r>
      <w:r w:rsidR="00D95B93" w:rsidRPr="004E2462">
        <w:rPr>
          <w:i/>
        </w:rPr>
        <w:t>p</w:t>
      </w:r>
      <w:r w:rsidR="00D95B93">
        <w:rPr>
          <w:iCs/>
        </w:rPr>
        <w:t xml:space="preserve"> ≤ 0.05; </w:t>
      </w:r>
      <w:r w:rsidR="00F23616">
        <w:rPr>
          <w:iCs/>
        </w:rPr>
        <w:t>comparing estimates from 2010 to 2022)</w:t>
      </w:r>
      <w:r w:rsidR="0067608D">
        <w:rPr>
          <w:iCs/>
        </w:rPr>
        <w:t xml:space="preserve">. </w:t>
      </w:r>
    </w:p>
    <w:p w14:paraId="30E17124" w14:textId="2A9257F2" w:rsidR="00FF3DB2" w:rsidRDefault="007B41D0" w:rsidP="00FF3DB2">
      <w:pPr>
        <w:pStyle w:val="NoSpacing"/>
        <w:rPr>
          <w:iCs/>
        </w:rPr>
      </w:pPr>
      <w:r w:rsidRPr="00B627D3">
        <w:t xml:space="preserve">To inform salinity management action, a framework was developed to aid in the interpretation of changing salinity and salt mass estimates. </w:t>
      </w:r>
      <w:r w:rsidR="00F668AA">
        <w:t>Full</w:t>
      </w:r>
      <w:r w:rsidR="00333D55">
        <w:t xml:space="preserve"> </w:t>
      </w:r>
      <w:r w:rsidR="00F668AA">
        <w:t>depth volume-weighted</w:t>
      </w:r>
      <w:r>
        <w:t xml:space="preserve"> salinity </w:t>
      </w:r>
      <w:r w:rsidR="00F668AA">
        <w:t>estimates</w:t>
      </w:r>
      <w:r>
        <w:t xml:space="preserve"> and corresponding lake</w:t>
      </w:r>
      <w:r w:rsidR="00414A52">
        <w:t>-</w:t>
      </w:r>
      <w:r>
        <w:t>surface elevations for each date of GSLEP sample collection are plotted with computed, theoretical South Arm total dissolved salt masses</w:t>
      </w:r>
      <w:r w:rsidR="00C30CA1">
        <w:t xml:space="preserve">. </w:t>
      </w:r>
      <w:r w:rsidR="00ED6467">
        <w:t xml:space="preserve">This isomass plot (Figure 3) is used </w:t>
      </w:r>
      <w:r>
        <w:t>to evaluate current</w:t>
      </w:r>
      <w:r w:rsidR="006B5483">
        <w:t xml:space="preserve"> and anticipated</w:t>
      </w:r>
      <w:r>
        <w:t xml:space="preserve"> South Arm conditions in the context of target salinity ranges identified by the Great Salt Lake Salinity Advisory Committee and target lake surface elevation ranges identified by the Great Salt Lake Commissioner’s Office</w:t>
      </w:r>
      <w:r w:rsidR="00C30CA1">
        <w:t xml:space="preserve">. </w:t>
      </w:r>
      <w:r>
        <w:t xml:space="preserve">Theoretical South Arm total dissolved salt masses are plotted as isomass lines (grey lines in Figure </w:t>
      </w:r>
      <w:r w:rsidR="006D2F2D">
        <w:t>3</w:t>
      </w:r>
      <w:r>
        <w:t xml:space="preserve">) underlying </w:t>
      </w:r>
      <w:r w:rsidR="009F74F2">
        <w:t>salinity estimates</w:t>
      </w:r>
      <w:r>
        <w:t xml:space="preserve"> to illustrate the evolving connections between dissolved salt mass, salinity, and lake surface elevation</w:t>
      </w:r>
      <w:r w:rsidR="00C30CA1">
        <w:t xml:space="preserve">. </w:t>
      </w:r>
      <w:r w:rsidR="009F74F2">
        <w:rPr>
          <w:iCs/>
        </w:rPr>
        <w:t>T</w:t>
      </w:r>
      <w:r w:rsidRPr="00C91912">
        <w:rPr>
          <w:iCs/>
        </w:rPr>
        <w:t xml:space="preserve">hese </w:t>
      </w:r>
      <w:r w:rsidR="00FC7EDC">
        <w:rPr>
          <w:iCs/>
        </w:rPr>
        <w:t>full-</w:t>
      </w:r>
      <w:r w:rsidR="003B0D8E">
        <w:rPr>
          <w:iCs/>
        </w:rPr>
        <w:t>depth</w:t>
      </w:r>
      <w:r w:rsidR="00FC7EDC">
        <w:rPr>
          <w:iCs/>
        </w:rPr>
        <w:t>,</w:t>
      </w:r>
      <w:r w:rsidR="003B0D8E">
        <w:rPr>
          <w:iCs/>
        </w:rPr>
        <w:t xml:space="preserve"> </w:t>
      </w:r>
      <w:r w:rsidRPr="00C91912">
        <w:rPr>
          <w:iCs/>
        </w:rPr>
        <w:t xml:space="preserve">volume-weighted salinity </w:t>
      </w:r>
      <w:r>
        <w:rPr>
          <w:iCs/>
        </w:rPr>
        <w:t>estimates</w:t>
      </w:r>
      <w:r w:rsidRPr="00C91912">
        <w:rPr>
          <w:iCs/>
        </w:rPr>
        <w:t xml:space="preserve"> aid in evaluating the current condition of the South Arm, inform management considerations, and indicate possible future trajectories for South Arm salt mass and salinity (Figure </w:t>
      </w:r>
      <w:r w:rsidR="009F74F2">
        <w:rPr>
          <w:iCs/>
        </w:rPr>
        <w:t>3</w:t>
      </w:r>
      <w:r w:rsidRPr="00C91912">
        <w:rPr>
          <w:iCs/>
        </w:rPr>
        <w:t>).</w:t>
      </w:r>
    </w:p>
    <w:p w14:paraId="4FD4565C" w14:textId="00092083" w:rsidR="00910457" w:rsidRPr="003A7426" w:rsidRDefault="00910457" w:rsidP="00F33A3C">
      <w:pPr>
        <w:pStyle w:val="NoSpacing"/>
        <w:ind w:firstLine="0"/>
      </w:pPr>
      <w:r w:rsidRPr="00910457">
        <w:lastRenderedPageBreak/>
        <w:t xml:space="preserve"> </w:t>
      </w:r>
      <w:r>
        <w:rPr>
          <w:noProof/>
        </w:rPr>
        <w:drawing>
          <wp:inline distT="0" distB="0" distL="0" distR="0" wp14:anchorId="4247A9D1" wp14:editId="17E2B3B8">
            <wp:extent cx="6143674" cy="3277590"/>
            <wp:effectExtent l="0" t="0" r="0" b="0"/>
            <wp:docPr id="2001365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8574" cy="3280204"/>
                    </a:xfrm>
                    <a:prstGeom prst="rect">
                      <a:avLst/>
                    </a:prstGeom>
                    <a:noFill/>
                    <a:ln>
                      <a:noFill/>
                    </a:ln>
                  </pic:spPr>
                </pic:pic>
              </a:graphicData>
            </a:graphic>
          </wp:inline>
        </w:drawing>
      </w:r>
    </w:p>
    <w:p w14:paraId="0777FA47" w14:textId="0EB5FF30" w:rsidR="00C91912" w:rsidRDefault="00C91912" w:rsidP="00F44F17">
      <w:pPr>
        <w:pStyle w:val="FigureCaption"/>
      </w:pPr>
      <w:bookmarkStart w:id="5" w:name="_Hlk198906357"/>
      <w:r w:rsidRPr="00C91912">
        <w:rPr>
          <w:b/>
          <w:bCs/>
        </w:rPr>
        <w:t xml:space="preserve">Figure </w:t>
      </w:r>
      <w:r w:rsidR="009F74F2">
        <w:rPr>
          <w:b/>
          <w:bCs/>
        </w:rPr>
        <w:t>3</w:t>
      </w:r>
      <w:r w:rsidR="00C30CA1">
        <w:rPr>
          <w:b/>
          <w:bCs/>
        </w:rPr>
        <w:t xml:space="preserve">. </w:t>
      </w:r>
      <w:r w:rsidRPr="00D63314">
        <w:t xml:space="preserve">South Arm </w:t>
      </w:r>
      <w:r w:rsidR="009C4498">
        <w:t xml:space="preserve">full depth </w:t>
      </w:r>
      <w:r w:rsidRPr="00D63314">
        <w:t xml:space="preserve">volume-weighted salinity estimates and corresponding lake surface elevations </w:t>
      </w:r>
      <w:r w:rsidR="00C6510B">
        <w:t xml:space="preserve">for </w:t>
      </w:r>
      <w:r w:rsidR="00D63314">
        <w:t>each</w:t>
      </w:r>
      <w:r w:rsidR="00C6510B">
        <w:t xml:space="preserve"> </w:t>
      </w:r>
      <w:r w:rsidR="00C6510B" w:rsidRPr="00D63314">
        <w:t xml:space="preserve">date </w:t>
      </w:r>
      <w:r w:rsidR="00C6510B" w:rsidRPr="006951FB">
        <w:t xml:space="preserve">of </w:t>
      </w:r>
      <w:r w:rsidR="00414A52" w:rsidRPr="00414A52">
        <w:t xml:space="preserve">Great Salt Lake Ecosystem Program </w:t>
      </w:r>
      <w:r w:rsidR="00C6510B" w:rsidRPr="006951FB">
        <w:t>sample collection</w:t>
      </w:r>
      <w:r w:rsidR="00C30CA1">
        <w:t xml:space="preserve">. </w:t>
      </w:r>
      <w:r w:rsidR="004A61F5">
        <w:t xml:space="preserve">These </w:t>
      </w:r>
      <w:r w:rsidR="00B301E4">
        <w:t>paired elevation-</w:t>
      </w:r>
      <w:r w:rsidR="00B301E4" w:rsidRPr="00B74B61">
        <w:t>salinity values are plotted</w:t>
      </w:r>
      <w:r w:rsidRPr="00B74B61">
        <w:t xml:space="preserve"> in the context of theoretical South Arm dissolved salt masses (grey lines define possible combinations of salinity and lake surface elevation for a given dissolved salt mass and are commonly referred to as isomass lines, or </w:t>
      </w:r>
      <w:r w:rsidR="008E583C" w:rsidRPr="00B74B61">
        <w:t xml:space="preserve">collectively as an </w:t>
      </w:r>
      <w:r w:rsidRPr="00B74B61">
        <w:t>isomass plot)</w:t>
      </w:r>
      <w:r w:rsidR="00C30CA1" w:rsidRPr="00B74B61">
        <w:t xml:space="preserve">. </w:t>
      </w:r>
      <w:r w:rsidRPr="00B74B61">
        <w:t xml:space="preserve">Vertical </w:t>
      </w:r>
      <w:r w:rsidR="003B73FE" w:rsidRPr="00B74B61">
        <w:t xml:space="preserve">shaded </w:t>
      </w:r>
      <w:r w:rsidRPr="00B74B61">
        <w:t xml:space="preserve">bands depict target salinity ranges for fall (120 to 160 g/L; </w:t>
      </w:r>
      <w:r w:rsidR="008D4C2F" w:rsidRPr="00B74B61">
        <w:t>GSL SAC, 2021</w:t>
      </w:r>
      <w:r w:rsidRPr="00B74B61">
        <w:t xml:space="preserve">, 2023) and spring (90 to 130 g/L; </w:t>
      </w:r>
      <w:r w:rsidR="008D4C2F" w:rsidRPr="00B74B61">
        <w:t>GSL SAC, 2023</w:t>
      </w:r>
      <w:r w:rsidRPr="00B74B61">
        <w:t>); the horizontal band marks the target elevation range set forth by the GSL Commissioner’s Office (</w:t>
      </w:r>
      <w:r w:rsidR="008D4C2F" w:rsidRPr="00B74B61">
        <w:t>Steed, 2024</w:t>
      </w:r>
      <w:r w:rsidRPr="00B74B61">
        <w:t>)</w:t>
      </w:r>
      <w:r w:rsidR="00414A52" w:rsidRPr="00B74B61">
        <w:t xml:space="preserve"> [g/L, grams per liter; GSL, Great Salt Lake; SAC, Salinity Advisory Committee]</w:t>
      </w:r>
      <w:r w:rsidRPr="00B74B61">
        <w:t>.</w:t>
      </w:r>
    </w:p>
    <w:bookmarkEnd w:id="5"/>
    <w:p w14:paraId="24C7BC99" w14:textId="77777777" w:rsidR="00FF3DB2" w:rsidRDefault="00FF3DB2" w:rsidP="00F33A3C">
      <w:pPr>
        <w:pStyle w:val="FigureCaption"/>
      </w:pPr>
    </w:p>
    <w:p w14:paraId="57E8E72A" w14:textId="77777777" w:rsidR="00A944F4" w:rsidRDefault="00A944F4" w:rsidP="00F33A3C">
      <w:pPr>
        <w:pStyle w:val="FigureCaption"/>
      </w:pPr>
    </w:p>
    <w:p w14:paraId="1E692D07" w14:textId="77777777" w:rsidR="00A944F4" w:rsidRDefault="00A944F4" w:rsidP="00F33A3C">
      <w:pPr>
        <w:pStyle w:val="FigureCaption"/>
      </w:pPr>
    </w:p>
    <w:p w14:paraId="13766533" w14:textId="77777777" w:rsidR="00A944F4" w:rsidRDefault="00A944F4" w:rsidP="00F33A3C">
      <w:pPr>
        <w:pStyle w:val="FigureCaption"/>
      </w:pPr>
    </w:p>
    <w:p w14:paraId="0188C2BB" w14:textId="77777777" w:rsidR="00A944F4" w:rsidRPr="001C0CBB" w:rsidRDefault="00A944F4" w:rsidP="00F33A3C">
      <w:pPr>
        <w:pStyle w:val="FigureCaption"/>
      </w:pPr>
    </w:p>
    <w:p w14:paraId="0124D4E5" w14:textId="6BEDA93A" w:rsidR="00F313B1" w:rsidRPr="00354E77" w:rsidRDefault="00F911AA" w:rsidP="00F313B1">
      <w:pPr>
        <w:pStyle w:val="Heading1"/>
        <w:rPr>
          <w:b/>
          <w:iCs/>
        </w:rPr>
      </w:pPr>
      <w:r w:rsidRPr="00F911AA">
        <w:rPr>
          <w:b/>
          <w:iCs/>
        </w:rPr>
        <w:lastRenderedPageBreak/>
        <w:t>South Arm upper brine layer volume-weighted salinity estimation</w:t>
      </w:r>
    </w:p>
    <w:p w14:paraId="77193A1C" w14:textId="07677946" w:rsidR="00E15BBA" w:rsidRPr="00E15BBA" w:rsidRDefault="00932FC4" w:rsidP="00C26D6B">
      <w:pPr>
        <w:pStyle w:val="NoSpacing"/>
      </w:pPr>
      <w:r>
        <w:t>C</w:t>
      </w:r>
      <w:r w:rsidR="000E655B">
        <w:t>omputation</w:t>
      </w:r>
      <w:r w:rsidR="008674F6">
        <w:t xml:space="preserve"> of an upper brine layer </w:t>
      </w:r>
      <w:r w:rsidR="00166782">
        <w:t xml:space="preserve">(UBL) </w:t>
      </w:r>
      <w:r w:rsidR="008674F6">
        <w:t>volume-weighted salinity for the South Arm</w:t>
      </w:r>
      <w:r w:rsidR="00666DF0">
        <w:t xml:space="preserve"> </w:t>
      </w:r>
      <w:r w:rsidR="000E655B">
        <w:t xml:space="preserve">will be used by the </w:t>
      </w:r>
      <w:r w:rsidR="000E655B" w:rsidRPr="00F94213">
        <w:rPr>
          <w:iCs/>
        </w:rPr>
        <w:t>Utah Division of Water Quality to aid in application of Utah State Rule 317-17</w:t>
      </w:r>
      <w:r w:rsidR="00C30CA1">
        <w:rPr>
          <w:iCs/>
        </w:rPr>
        <w:t xml:space="preserve">. </w:t>
      </w:r>
      <w:r w:rsidR="000E655B">
        <w:rPr>
          <w:iCs/>
        </w:rPr>
        <w:t xml:space="preserve">As such, </w:t>
      </w:r>
      <w:r w:rsidR="0066096D">
        <w:rPr>
          <w:iCs/>
        </w:rPr>
        <w:t>this</w:t>
      </w:r>
      <w:r w:rsidR="00936C96">
        <w:rPr>
          <w:iCs/>
        </w:rPr>
        <w:t xml:space="preserve"> methodology </w:t>
      </w:r>
      <w:r w:rsidR="0066096D">
        <w:rPr>
          <w:iCs/>
        </w:rPr>
        <w:t xml:space="preserve">is distinct from the </w:t>
      </w:r>
      <w:r w:rsidR="003154C5">
        <w:rPr>
          <w:iCs/>
        </w:rPr>
        <w:t xml:space="preserve">South Arm </w:t>
      </w:r>
      <w:r w:rsidR="00D3154C">
        <w:rPr>
          <w:iCs/>
        </w:rPr>
        <w:t xml:space="preserve">full depth </w:t>
      </w:r>
      <w:r w:rsidR="003154C5">
        <w:rPr>
          <w:iCs/>
        </w:rPr>
        <w:t xml:space="preserve">volume-weighted salinity estimates in that it </w:t>
      </w:r>
      <w:r w:rsidR="00EB55AF">
        <w:rPr>
          <w:iCs/>
        </w:rPr>
        <w:t xml:space="preserve">uses fixed </w:t>
      </w:r>
      <w:r w:rsidR="00B16F2D">
        <w:rPr>
          <w:iCs/>
        </w:rPr>
        <w:t xml:space="preserve">water column layers to ensure </w:t>
      </w:r>
      <w:r w:rsidR="00EB55AF">
        <w:rPr>
          <w:iCs/>
        </w:rPr>
        <w:t xml:space="preserve">consistency </w:t>
      </w:r>
      <w:r w:rsidR="00572E22">
        <w:rPr>
          <w:iCs/>
        </w:rPr>
        <w:t>in calculations through time</w:t>
      </w:r>
      <w:r w:rsidR="00120C19">
        <w:rPr>
          <w:iCs/>
        </w:rPr>
        <w:t xml:space="preserve"> and </w:t>
      </w:r>
      <w:r w:rsidR="00DE580C">
        <w:rPr>
          <w:iCs/>
        </w:rPr>
        <w:t>for</w:t>
      </w:r>
      <w:r w:rsidR="00120C19">
        <w:rPr>
          <w:iCs/>
        </w:rPr>
        <w:t xml:space="preserve"> variable lake conditions</w:t>
      </w:r>
      <w:r w:rsidR="00C30CA1">
        <w:rPr>
          <w:iCs/>
        </w:rPr>
        <w:t xml:space="preserve">. </w:t>
      </w:r>
      <w:r w:rsidR="00E15BBA" w:rsidRPr="00E15BBA">
        <w:t xml:space="preserve">To compute South Arm UBL volume-weighted salinity, the water column is divided into two </w:t>
      </w:r>
      <w:r w:rsidR="0099698E">
        <w:t>horizontal</w:t>
      </w:r>
      <w:r w:rsidR="0099698E" w:rsidRPr="00E15BBA">
        <w:t xml:space="preserve"> </w:t>
      </w:r>
      <w:r w:rsidR="00E15BBA" w:rsidRPr="00E15BBA">
        <w:t>layers to pair salinity measurements at different depths with corresponding shallow layer volumes</w:t>
      </w:r>
      <w:r w:rsidR="00C30CA1">
        <w:t xml:space="preserve">. </w:t>
      </w:r>
      <w:r w:rsidR="00CA6367">
        <w:t>A</w:t>
      </w:r>
      <w:r w:rsidR="00CA6367" w:rsidRPr="00CA6367">
        <w:t>nalysis of</w:t>
      </w:r>
      <w:r w:rsidR="00291474">
        <w:t xml:space="preserve"> </w:t>
      </w:r>
      <w:r w:rsidR="009C6B4D">
        <w:t xml:space="preserve">South Arm </w:t>
      </w:r>
      <w:r w:rsidR="00CA6367" w:rsidRPr="00CA6367">
        <w:t xml:space="preserve">water-quality profiles </w:t>
      </w:r>
      <w:r w:rsidR="003E2A3A">
        <w:t xml:space="preserve">during </w:t>
      </w:r>
      <w:r w:rsidR="00CA6367" w:rsidRPr="00CA6367">
        <w:t>201</w:t>
      </w:r>
      <w:r w:rsidR="00291474">
        <w:t>1</w:t>
      </w:r>
      <w:r w:rsidR="003E2A3A">
        <w:t>–</w:t>
      </w:r>
      <w:r w:rsidR="00CA6367" w:rsidRPr="00CA6367">
        <w:t>202</w:t>
      </w:r>
      <w:r w:rsidR="000721CE">
        <w:t>5</w:t>
      </w:r>
      <w:r w:rsidR="00CA6367" w:rsidRPr="00CA6367">
        <w:t xml:space="preserve"> indicates </w:t>
      </w:r>
      <w:r w:rsidR="00182F90">
        <w:t xml:space="preserve">the chemocline depth varies from </w:t>
      </w:r>
      <w:r w:rsidR="007C17FF">
        <w:t>4.</w:t>
      </w:r>
      <w:r w:rsidR="00FE0616">
        <w:t>8</w:t>
      </w:r>
      <w:r w:rsidR="00361036">
        <w:t xml:space="preserve"> to 7</w:t>
      </w:r>
      <w:r w:rsidR="009F26DC">
        <w:t>.0</w:t>
      </w:r>
      <w:r w:rsidR="00361036">
        <w:t xml:space="preserve"> m below the surface </w:t>
      </w:r>
      <w:r w:rsidR="00C64C1C">
        <w:t>in</w:t>
      </w:r>
      <w:r w:rsidR="00361036">
        <w:t xml:space="preserve"> Carrington Bay and from </w:t>
      </w:r>
      <w:r w:rsidR="009A4C93">
        <w:t>5.</w:t>
      </w:r>
      <w:r w:rsidR="00005410">
        <w:t>8</w:t>
      </w:r>
      <w:r w:rsidR="009A4C93">
        <w:t xml:space="preserve"> to </w:t>
      </w:r>
      <w:r w:rsidR="009C6B4D">
        <w:t>8</w:t>
      </w:r>
      <w:r w:rsidR="009F26DC">
        <w:t>.0</w:t>
      </w:r>
      <w:r w:rsidR="009C6B4D">
        <w:t xml:space="preserve"> m below surface </w:t>
      </w:r>
      <w:r w:rsidR="00C64C1C">
        <w:t>in</w:t>
      </w:r>
      <w:r w:rsidR="009C6B4D">
        <w:t xml:space="preserve"> Gilbert Bay</w:t>
      </w:r>
      <w:r w:rsidR="00C30CA1">
        <w:t xml:space="preserve">. </w:t>
      </w:r>
      <w:r w:rsidR="00BD29C5">
        <w:t xml:space="preserve">Based on these </w:t>
      </w:r>
      <w:r w:rsidR="00D97698">
        <w:t xml:space="preserve">observations, </w:t>
      </w:r>
      <w:r w:rsidR="00E15BBA" w:rsidRPr="00E15BBA">
        <w:t xml:space="preserve">the upper brine layer is defined here as the top 4 </w:t>
      </w:r>
      <w:r w:rsidR="003B1673">
        <w:t>m</w:t>
      </w:r>
      <w:r w:rsidR="003B1673" w:rsidRPr="00E15BBA">
        <w:t xml:space="preserve"> </w:t>
      </w:r>
      <w:r w:rsidR="00E15BBA" w:rsidRPr="00E15BBA">
        <w:t>of the water column for both Carrington and Gilbert Bays</w:t>
      </w:r>
      <w:r w:rsidR="00B16F2D">
        <w:t xml:space="preserve"> to ensure exclusion of the deep brine layer</w:t>
      </w:r>
      <w:r w:rsidR="00303463">
        <w:t xml:space="preserve"> </w:t>
      </w:r>
      <w:r w:rsidR="009F3945">
        <w:t>for all</w:t>
      </w:r>
      <w:r w:rsidR="00303463">
        <w:t xml:space="preserve"> lake conditions</w:t>
      </w:r>
      <w:r w:rsidR="00C30CA1">
        <w:t xml:space="preserve">. </w:t>
      </w:r>
      <w:r w:rsidR="00E15BBA" w:rsidRPr="00E15BBA">
        <w:t>Layer 1 (</w:t>
      </w:r>
      <w:r w:rsidR="00E15BBA" w:rsidRPr="00E15BBA">
        <w:rPr>
          <w:i/>
          <w:iCs/>
        </w:rPr>
        <w:t>l</w:t>
      </w:r>
      <w:r w:rsidR="00E15BBA" w:rsidRPr="006951FB">
        <w:rPr>
          <w:i/>
          <w:iCs/>
          <w:vertAlign w:val="subscript"/>
        </w:rPr>
        <w:t>1</w:t>
      </w:r>
      <w:r w:rsidR="00E15BBA" w:rsidRPr="00E15BBA">
        <w:t>) occupies the volume from the lake surface to 1</w:t>
      </w:r>
      <w:r w:rsidR="0004007E">
        <w:t>.0</w:t>
      </w:r>
      <w:r w:rsidR="00E15BBA" w:rsidRPr="00E15BBA">
        <w:t xml:space="preserve"> m below the lake surface; Layer 2 (</w:t>
      </w:r>
      <w:r w:rsidR="00E15BBA" w:rsidRPr="00E15BBA">
        <w:rPr>
          <w:i/>
          <w:iCs/>
        </w:rPr>
        <w:t>l</w:t>
      </w:r>
      <w:proofErr w:type="gramStart"/>
      <w:r w:rsidR="00E15BBA" w:rsidRPr="006951FB">
        <w:rPr>
          <w:i/>
          <w:iCs/>
          <w:vertAlign w:val="subscript"/>
        </w:rPr>
        <w:t>2</w:t>
      </w:r>
      <w:r w:rsidR="004043D7" w:rsidRPr="006951FB">
        <w:rPr>
          <w:i/>
          <w:iCs/>
          <w:vertAlign w:val="subscript"/>
        </w:rPr>
        <w:t>,</w:t>
      </w:r>
      <w:r w:rsidR="00EF11E3">
        <w:rPr>
          <w:i/>
          <w:iCs/>
          <w:vertAlign w:val="subscript"/>
        </w:rPr>
        <w:t>U</w:t>
      </w:r>
      <w:r w:rsidR="004043D7" w:rsidRPr="00EF11E3">
        <w:rPr>
          <w:i/>
          <w:iCs/>
          <w:vertAlign w:val="subscript"/>
        </w:rPr>
        <w:t>BL</w:t>
      </w:r>
      <w:proofErr w:type="gramEnd"/>
      <w:r w:rsidR="009C69B5">
        <w:t>)</w:t>
      </w:r>
      <w:r w:rsidR="00E15BBA" w:rsidRPr="00E15BBA">
        <w:t xml:space="preserve"> occupies the volume from 1</w:t>
      </w:r>
      <w:r w:rsidR="0004007E">
        <w:t>.0</w:t>
      </w:r>
      <w:r w:rsidR="00E15BBA" w:rsidRPr="00E15BBA">
        <w:t xml:space="preserve"> m below the lake surface to 4</w:t>
      </w:r>
      <w:r w:rsidR="00BF14FA">
        <w:t>.0</w:t>
      </w:r>
      <w:r w:rsidR="00E15BBA" w:rsidRPr="00E15BBA">
        <w:t xml:space="preserve"> m below the lake surface (Figure </w:t>
      </w:r>
      <w:r w:rsidR="009F74F2">
        <w:t>4</w:t>
      </w:r>
      <w:r w:rsidR="00E15BBA" w:rsidRPr="00E15BBA">
        <w:t>)</w:t>
      </w:r>
      <w:r w:rsidR="00C30CA1">
        <w:t xml:space="preserve">. </w:t>
      </w:r>
      <w:r w:rsidR="00E15BBA" w:rsidRPr="00E15BBA">
        <w:t xml:space="preserve">To estimate South Arm UBL volume-weighted salinity </w:t>
      </w:r>
      <w:r w:rsidR="00C64C1C">
        <w:t>values</w:t>
      </w:r>
      <w:r w:rsidR="004217AE">
        <w:t xml:space="preserve"> (</w:t>
      </w:r>
      <w:proofErr w:type="gramStart"/>
      <w:r w:rsidR="004217AE">
        <w:t>VWS</w:t>
      </w:r>
      <w:r w:rsidR="008C6805">
        <w:rPr>
          <w:vertAlign w:val="subscript"/>
        </w:rPr>
        <w:t>SA,U</w:t>
      </w:r>
      <w:r w:rsidR="004217AE" w:rsidRPr="00021883">
        <w:rPr>
          <w:vertAlign w:val="subscript"/>
        </w:rPr>
        <w:t>BL</w:t>
      </w:r>
      <w:proofErr w:type="gramEnd"/>
      <w:r w:rsidR="004217AE">
        <w:t>)</w:t>
      </w:r>
      <w:r w:rsidR="00E15BBA" w:rsidRPr="00E15BBA">
        <w:t xml:space="preserve">, South Arm UBL salt mass is divided by South Arm UBL volume on the </w:t>
      </w:r>
      <w:r w:rsidR="000B253E" w:rsidRPr="00FC1EBF">
        <w:t xml:space="preserve">day of </w:t>
      </w:r>
      <w:r w:rsidR="000B253E" w:rsidRPr="00450729">
        <w:t>GSLEP sample collection</w:t>
      </w:r>
      <w:r w:rsidR="009366E8">
        <w:t xml:space="preserve"> as</w:t>
      </w:r>
      <w:r w:rsidR="00E15BBA" w:rsidRPr="00E15BBA">
        <w:t>:</w:t>
      </w:r>
    </w:p>
    <w:p w14:paraId="1DD73C49" w14:textId="637AF535" w:rsidR="00E15BBA" w:rsidRPr="00E15BBA" w:rsidRDefault="009C69B5" w:rsidP="00F33A3C">
      <w:pPr>
        <w:pStyle w:val="Equation1"/>
        <w:rPr>
          <w:iCs/>
        </w:rPr>
      </w:pPr>
      <w:r>
        <w:tab/>
      </w:r>
      <m:oMath>
        <m:sSub>
          <m:sSubPr>
            <m:ctrlPr>
              <w:rPr>
                <w:rFonts w:ascii="Cambria Math" w:hAnsi="Cambria Math"/>
                <w:i/>
              </w:rPr>
            </m:ctrlPr>
          </m:sSubPr>
          <m:e>
            <m:r>
              <w:rPr>
                <w:rFonts w:ascii="Cambria Math" w:hAnsi="Cambria Math"/>
              </w:rPr>
              <m:t>VWS</m:t>
            </m:r>
          </m:e>
          <m:sub>
            <m:r>
              <w:rPr>
                <w:rFonts w:ascii="Cambria Math" w:hAnsi="Cambria Math"/>
              </w:rPr>
              <m:t>SA,UBL</m:t>
            </m:r>
          </m:sub>
        </m:sSub>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M</m:t>
                    </m:r>
                  </m:e>
                  <m:sub>
                    <m:r>
                      <w:rPr>
                        <w:rFonts w:ascii="Cambria Math" w:hAnsi="Cambria Math"/>
                      </w:rPr>
                      <m:t>UBL</m:t>
                    </m:r>
                  </m:sub>
                </m:sSub>
              </m:num>
              <m:den>
                <m:sSub>
                  <m:sSubPr>
                    <m:ctrlPr>
                      <w:rPr>
                        <w:rFonts w:ascii="Cambria Math" w:hAnsi="Cambria Math"/>
                        <w:iCs/>
                      </w:rPr>
                    </m:ctrlPr>
                  </m:sSubPr>
                  <m:e>
                    <m:r>
                      <w:rPr>
                        <w:rFonts w:ascii="Cambria Math" w:hAnsi="Cambria Math"/>
                      </w:rPr>
                      <m:t>V</m:t>
                    </m:r>
                  </m:e>
                  <m:sub>
                    <m:r>
                      <w:rPr>
                        <w:rFonts w:ascii="Cambria Math" w:hAnsi="Cambria Math"/>
                      </w:rPr>
                      <m:t>UBL</m:t>
                    </m:r>
                  </m:sub>
                </m:sSub>
              </m:den>
            </m:f>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oMath>
      <w:r w:rsidR="00EF11E3">
        <w:tab/>
        <w:t>(</w:t>
      </w:r>
      <w:r w:rsidR="00C46EAE">
        <w:t>5</w:t>
      </w:r>
      <w:r w:rsidR="00EF11E3">
        <w:t>)</w:t>
      </w:r>
    </w:p>
    <w:p w14:paraId="5DC0416B" w14:textId="5D434EA8" w:rsidR="00EF11E3" w:rsidRDefault="00EF11E3" w:rsidP="00F33A3C">
      <w:pPr>
        <w:pStyle w:val="NoSpacing"/>
        <w:ind w:firstLine="0"/>
        <w:rPr>
          <w:iCs/>
        </w:rPr>
      </w:pPr>
      <w:proofErr w:type="gramStart"/>
      <w:r>
        <w:rPr>
          <w:iCs/>
        </w:rPr>
        <w:t>w</w:t>
      </w:r>
      <w:r w:rsidR="00E15BBA" w:rsidRPr="00E15BBA">
        <w:rPr>
          <w:iCs/>
        </w:rPr>
        <w:t>here</w:t>
      </w:r>
      <w:proofErr w:type="gramEnd"/>
      <w:r w:rsidR="00E15BBA" w:rsidRPr="00E15BBA">
        <w:rPr>
          <w:iCs/>
        </w:rPr>
        <w:t>,</w:t>
      </w:r>
    </w:p>
    <w:p w14:paraId="5A36BE6D" w14:textId="77777777" w:rsidR="00615233" w:rsidRDefault="00B74B61" w:rsidP="00F33A3C">
      <w:pPr>
        <w:pStyle w:val="NoSpacing"/>
        <w:ind w:left="360" w:firstLine="0"/>
        <w:rPr>
          <w:iCs/>
        </w:rPr>
      </w:pPr>
      <m:oMath>
        <m:sSub>
          <m:sSubPr>
            <m:ctrlPr>
              <w:rPr>
                <w:rFonts w:ascii="Cambria Math" w:hAnsi="Cambria Math"/>
                <w:i/>
                <w:iCs/>
              </w:rPr>
            </m:ctrlPr>
          </m:sSubPr>
          <m:e>
            <m:r>
              <w:rPr>
                <w:rFonts w:ascii="Cambria Math" w:hAnsi="Cambria Math"/>
              </w:rPr>
              <m:t>V</m:t>
            </m:r>
          </m:e>
          <m:sub>
            <m:r>
              <w:rPr>
                <w:rFonts w:ascii="Cambria Math" w:hAnsi="Cambria Math"/>
              </w:rPr>
              <m:t>UBL</m:t>
            </m:r>
          </m:sub>
        </m:sSub>
      </m:oMath>
      <w:r w:rsidR="00E15BBA" w:rsidRPr="00E15BBA">
        <w:rPr>
          <w:iCs/>
        </w:rPr>
        <w:t xml:space="preserve"> is the volume of the South Arm UBL, in m</w:t>
      </w:r>
      <w:r w:rsidR="00E15BBA" w:rsidRPr="00E15BBA">
        <w:rPr>
          <w:iCs/>
          <w:vertAlign w:val="superscript"/>
        </w:rPr>
        <w:t>3</w:t>
      </w:r>
      <w:r w:rsidR="00E15BBA" w:rsidRPr="00E15BBA">
        <w:rPr>
          <w:iCs/>
        </w:rPr>
        <w:t xml:space="preserve">, on the day of </w:t>
      </w:r>
      <w:r w:rsidR="00FD3B65" w:rsidRPr="00450729">
        <w:t>GSLEP sample collection</w:t>
      </w:r>
      <w:r w:rsidR="00C30CA1">
        <w:rPr>
          <w:iCs/>
        </w:rPr>
        <w:t>.</w:t>
      </w:r>
    </w:p>
    <w:p w14:paraId="65307696" w14:textId="7D0E69F1" w:rsidR="00E15BBA" w:rsidRPr="00E15BBA" w:rsidRDefault="00E15BBA" w:rsidP="00615233">
      <w:pPr>
        <w:pStyle w:val="NoSpacing"/>
        <w:tabs>
          <w:tab w:val="left" w:pos="0"/>
          <w:tab w:val="left" w:pos="360"/>
        </w:tabs>
        <w:ind w:firstLine="0"/>
        <w:rPr>
          <w:iCs/>
        </w:rPr>
      </w:pPr>
      <w:r w:rsidRPr="00E15BBA">
        <w:rPr>
          <w:iCs/>
        </w:rPr>
        <w:t>UBL d</w:t>
      </w:r>
      <w:r w:rsidRPr="00E15BBA">
        <w:t xml:space="preserve">issolved salt masses are computed layer by layer separately for Carrington and Gilbert Bays, and subsequently summed to estimate the South Arm UBL dissolved salt mass as: </w:t>
      </w:r>
    </w:p>
    <w:p w14:paraId="0F424FEE" w14:textId="51906732" w:rsidR="00E15BBA" w:rsidRPr="00E15BBA" w:rsidRDefault="009C69B5" w:rsidP="00F33A3C">
      <w:pPr>
        <w:pStyle w:val="Equation1"/>
      </w:pPr>
      <w:r>
        <w:tab/>
      </w:r>
      <m:oMath>
        <m:sSub>
          <m:sSubPr>
            <m:ctrlPr>
              <w:rPr>
                <w:rFonts w:ascii="Cambria Math" w:hAnsi="Cambria Math"/>
              </w:rPr>
            </m:ctrlPr>
          </m:sSubPr>
          <m:e>
            <m:r>
              <w:rPr>
                <w:rFonts w:ascii="Cambria Math" w:hAnsi="Cambria Math"/>
              </w:rPr>
              <m:t>M</m:t>
            </m:r>
          </m:e>
          <m:sub>
            <m:r>
              <w:rPr>
                <w:rFonts w:ascii="Cambria Math" w:hAnsi="Cambria Math"/>
              </w:rPr>
              <m:t>SA,UBL</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CB</m:t>
            </m:r>
            <m:r>
              <m:rPr>
                <m:sty m:val="p"/>
              </m:rPr>
              <w:rPr>
                <w:rFonts w:ascii="Cambria Math" w:hAnsi="Cambria Math"/>
              </w:rPr>
              <m:t>,</m:t>
            </m:r>
            <m:r>
              <w:rPr>
                <w:rFonts w:ascii="Cambria Math" w:hAnsi="Cambria Math"/>
              </w:rPr>
              <m:t>UBL</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GB</m:t>
            </m:r>
            <m:r>
              <m:rPr>
                <m:sty m:val="p"/>
              </m:rPr>
              <w:rPr>
                <w:rFonts w:ascii="Cambria Math" w:hAnsi="Cambria Math"/>
              </w:rPr>
              <m:t>,</m:t>
            </m:r>
            <m:r>
              <w:rPr>
                <w:rFonts w:ascii="Cambria Math" w:hAnsi="Cambria Math"/>
              </w:rPr>
              <m:t>UBL</m:t>
            </m:r>
          </m:sub>
        </m:sSub>
      </m:oMath>
      <w:r>
        <w:tab/>
        <w:t>(</w:t>
      </w:r>
      <w:r w:rsidR="00C46EAE">
        <w:t>6</w:t>
      </w:r>
      <w:r>
        <w:t>)</w:t>
      </w:r>
    </w:p>
    <w:p w14:paraId="7E012577" w14:textId="77777777" w:rsidR="00E15BBA" w:rsidRPr="00E15BBA" w:rsidRDefault="00E15BBA" w:rsidP="006951FB">
      <w:pPr>
        <w:pStyle w:val="NoSpacing"/>
        <w:ind w:firstLine="0"/>
      </w:pPr>
      <w:proofErr w:type="gramStart"/>
      <w:r w:rsidRPr="00E15BBA">
        <w:t>where</w:t>
      </w:r>
      <w:proofErr w:type="gramEnd"/>
      <w:r w:rsidRPr="00E15BBA">
        <w:t xml:space="preserve">, </w:t>
      </w:r>
    </w:p>
    <w:bookmarkStart w:id="6" w:name="_Hlk207088077"/>
    <w:p w14:paraId="0D07356D" w14:textId="3A3C90B5" w:rsidR="00E15BBA" w:rsidRPr="00E15BBA" w:rsidRDefault="00B74B61" w:rsidP="00354E77">
      <w:pPr>
        <w:pStyle w:val="NoSpacing"/>
        <w:tabs>
          <w:tab w:val="left" w:pos="360"/>
        </w:tabs>
        <w:ind w:left="360" w:firstLine="0"/>
      </w:pPr>
      <m:oMath>
        <m:sSub>
          <m:sSubPr>
            <m:ctrlPr>
              <w:rPr>
                <w:rFonts w:ascii="Cambria Math" w:hAnsi="Cambria Math"/>
                <w:i/>
              </w:rPr>
            </m:ctrlPr>
          </m:sSubPr>
          <m:e>
            <m:r>
              <w:rPr>
                <w:rFonts w:ascii="Cambria Math" w:hAnsi="Cambria Math"/>
              </w:rPr>
              <m:t>M</m:t>
            </m:r>
          </m:e>
          <m:sub>
            <m:r>
              <w:rPr>
                <w:rFonts w:ascii="Cambria Math" w:hAnsi="Cambria Math"/>
              </w:rPr>
              <m:t>SA</m:t>
            </m:r>
            <m:r>
              <w:rPr>
                <w:rFonts w:ascii="Cambria Math" w:hAnsi="Cambria Math"/>
              </w:rPr>
              <m:t>,</m:t>
            </m:r>
            <m:r>
              <w:rPr>
                <w:rFonts w:ascii="Cambria Math" w:hAnsi="Cambria Math"/>
              </w:rPr>
              <m:t>UBL</m:t>
            </m:r>
          </m:sub>
        </m:sSub>
      </m:oMath>
      <w:bookmarkEnd w:id="6"/>
      <w:r w:rsidR="00FE7228">
        <w:rPr>
          <w:rFonts w:eastAsiaTheme="minorEastAsia"/>
        </w:rPr>
        <w:t xml:space="preserve"> i</w:t>
      </w:r>
      <w:r w:rsidR="00E15BBA" w:rsidRPr="00E15BBA">
        <w:t xml:space="preserve">s South Arm UBL dissolved salt mass on the day of </w:t>
      </w:r>
      <w:r w:rsidR="00FD3B65">
        <w:t xml:space="preserve">GSLEP </w:t>
      </w:r>
      <w:r w:rsidR="00E15BBA" w:rsidRPr="00E15BBA">
        <w:t xml:space="preserve">sample collection, in Mt, </w:t>
      </w:r>
    </w:p>
    <w:p w14:paraId="68995F5A" w14:textId="523D894D" w:rsidR="00E15BBA" w:rsidRPr="00E15BBA" w:rsidRDefault="00B74B61" w:rsidP="00354E77">
      <w:pPr>
        <w:pStyle w:val="NoSpacing"/>
        <w:tabs>
          <w:tab w:val="left" w:pos="360"/>
        </w:tabs>
        <w:ind w:left="360" w:firstLine="0"/>
      </w:pPr>
      <m:oMath>
        <m:sSub>
          <m:sSubPr>
            <m:ctrlPr>
              <w:rPr>
                <w:rFonts w:ascii="Cambria Math" w:hAnsi="Cambria Math"/>
                <w:i/>
              </w:rPr>
            </m:ctrlPr>
          </m:sSubPr>
          <m:e>
            <m:r>
              <w:rPr>
                <w:rFonts w:ascii="Cambria Math" w:hAnsi="Cambria Math"/>
              </w:rPr>
              <m:t>M</m:t>
            </m:r>
          </m:e>
          <m:sub>
            <m:r>
              <w:rPr>
                <w:rFonts w:ascii="Cambria Math" w:hAnsi="Cambria Math"/>
              </w:rPr>
              <m:t>CB</m:t>
            </m:r>
            <m:r>
              <w:rPr>
                <w:rFonts w:ascii="Cambria Math" w:hAnsi="Cambria Math"/>
              </w:rPr>
              <m:t>,</m:t>
            </m:r>
            <m:r>
              <w:rPr>
                <w:rFonts w:ascii="Cambria Math" w:hAnsi="Cambria Math"/>
              </w:rPr>
              <m:t>UBL</m:t>
            </m:r>
          </m:sub>
        </m:sSub>
      </m:oMath>
      <w:r w:rsidR="00E15BBA" w:rsidRPr="00E15BBA">
        <w:t xml:space="preserve"> is Carrington Bay UBL dissolved salt mass, in Mt, and </w:t>
      </w:r>
    </w:p>
    <w:p w14:paraId="5EEBE7D8" w14:textId="19942F37" w:rsidR="00E15BBA" w:rsidRPr="00E15BBA" w:rsidRDefault="00B74B61" w:rsidP="00E15BBA">
      <w:pPr>
        <w:pStyle w:val="NoSpacing"/>
      </w:pPr>
      <m:oMath>
        <m:sSub>
          <m:sSubPr>
            <m:ctrlPr>
              <w:rPr>
                <w:rFonts w:ascii="Cambria Math" w:hAnsi="Cambria Math"/>
                <w:i/>
              </w:rPr>
            </m:ctrlPr>
          </m:sSubPr>
          <m:e>
            <m:r>
              <w:rPr>
                <w:rFonts w:ascii="Cambria Math" w:hAnsi="Cambria Math"/>
              </w:rPr>
              <m:t>M</m:t>
            </m:r>
          </m:e>
          <m:sub>
            <m:r>
              <w:rPr>
                <w:rFonts w:ascii="Cambria Math" w:hAnsi="Cambria Math"/>
              </w:rPr>
              <m:t>GB</m:t>
            </m:r>
            <m:r>
              <w:rPr>
                <w:rFonts w:ascii="Cambria Math" w:hAnsi="Cambria Math"/>
              </w:rPr>
              <m:t>,</m:t>
            </m:r>
            <m:r>
              <w:rPr>
                <w:rFonts w:ascii="Cambria Math" w:hAnsi="Cambria Math"/>
              </w:rPr>
              <m:t>UBL</m:t>
            </m:r>
          </m:sub>
        </m:sSub>
      </m:oMath>
      <w:r w:rsidR="00E15BBA" w:rsidRPr="00E15BBA">
        <w:t xml:space="preserve"> is Gilbert Bay UBL dissolved salt mass, in Mt</w:t>
      </w:r>
      <w:r w:rsidR="00C30CA1">
        <w:t xml:space="preserve">. </w:t>
      </w:r>
    </w:p>
    <w:p w14:paraId="1B2A35BE" w14:textId="28708D5F" w:rsidR="00E15BBA" w:rsidRPr="00E15BBA" w:rsidRDefault="000A187F" w:rsidP="00354E77">
      <w:pPr>
        <w:pStyle w:val="NoSpacing"/>
        <w:ind w:firstLine="0"/>
      </w:pPr>
      <w:r>
        <w:t>This is similar to the full</w:t>
      </w:r>
      <w:r w:rsidR="00333D55">
        <w:t xml:space="preserve"> </w:t>
      </w:r>
      <w:r>
        <w:t>depth, volume-weighted dissolved salt mass method described above</w:t>
      </w:r>
      <w:r w:rsidR="00C92DD2">
        <w:t xml:space="preserve"> (Equation</w:t>
      </w:r>
      <w:r w:rsidR="007E188A">
        <w:t>s 1 and 4</w:t>
      </w:r>
      <w:r w:rsidR="00C92DD2">
        <w:t>);</w:t>
      </w:r>
      <w:r>
        <w:t xml:space="preserve"> however,</w:t>
      </w:r>
      <w:r w:rsidR="00C92DD2">
        <w:t xml:space="preserve"> this method applies</w:t>
      </w:r>
      <w:r>
        <w:t xml:space="preserve"> only for Layers 1 and 2</w:t>
      </w:r>
      <w:r w:rsidR="008060D2">
        <w:t xml:space="preserve"> (Figure </w:t>
      </w:r>
      <w:r w:rsidR="009F74F2">
        <w:t>4</w:t>
      </w:r>
      <w:r w:rsidR="008060D2">
        <w:t>)</w:t>
      </w:r>
      <w:r>
        <w:t xml:space="preserve">. </w:t>
      </w:r>
      <w:r w:rsidR="00E15BBA" w:rsidRPr="00E15BBA">
        <w:t>Carrington Bay UBL dissolved salt masses are estimated as:</w:t>
      </w:r>
    </w:p>
    <w:p w14:paraId="3D5C7F8F" w14:textId="09BB9605" w:rsidR="00E15BBA" w:rsidRPr="00E15BBA" w:rsidRDefault="009C69B5" w:rsidP="009D0701">
      <w:pPr>
        <w:pStyle w:val="Equation1"/>
      </w:pPr>
      <w:r>
        <w:tab/>
      </w:r>
      <m:oMath>
        <m:sSub>
          <m:sSubPr>
            <m:ctrlPr>
              <w:rPr>
                <w:rFonts w:ascii="Cambria Math" w:hAnsi="Cambria Math"/>
              </w:rPr>
            </m:ctrlPr>
          </m:sSubPr>
          <m:e>
            <m:r>
              <w:rPr>
                <w:rFonts w:ascii="Cambria Math" w:hAnsi="Cambria Math"/>
              </w:rPr>
              <m:t>M</m:t>
            </m:r>
          </m:e>
          <m:sub>
            <m:r>
              <w:rPr>
                <w:rFonts w:ascii="Cambria Math" w:hAnsi="Cambria Math"/>
              </w:rPr>
              <m:t>CB</m:t>
            </m:r>
            <m:r>
              <m:rPr>
                <m:sty m:val="p"/>
              </m:rPr>
              <w:rPr>
                <w:rFonts w:ascii="Cambria Math" w:hAnsi="Cambria Math"/>
              </w:rPr>
              <m:t>,</m:t>
            </m:r>
            <m:r>
              <w:rPr>
                <w:rFonts w:ascii="Cambria Math" w:hAnsi="Cambria Math"/>
              </w:rPr>
              <m:t>UBL</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CB</m:t>
                    </m:r>
                    <m:r>
                      <m:rPr>
                        <m:sty m:val="p"/>
                      </m:rPr>
                      <w:rPr>
                        <w:rFonts w:ascii="Cambria Math" w:hAnsi="Cambria Math"/>
                      </w:rPr>
                      <m:t>,0.5</m:t>
                    </m:r>
                  </m:sub>
                </m:sSub>
                <m:sSub>
                  <m:sSubPr>
                    <m:ctrlPr>
                      <w:rPr>
                        <w:rFonts w:ascii="Cambria Math" w:hAnsi="Cambria Math"/>
                      </w:rPr>
                    </m:ctrlPr>
                  </m:sSubPr>
                  <m:e>
                    <m:r>
                      <w:rPr>
                        <w:rFonts w:ascii="Cambria Math" w:hAnsi="Cambria Math"/>
                      </w:rPr>
                      <m:t>V</m:t>
                    </m:r>
                  </m:e>
                  <m:sub>
                    <m:r>
                      <w:rPr>
                        <w:rFonts w:ascii="Cambria Math" w:hAnsi="Cambria Math"/>
                      </w:rPr>
                      <m:t>CB</m:t>
                    </m:r>
                    <m:sSub>
                      <m:sSubPr>
                        <m:ctrlPr>
                          <w:rPr>
                            <w:rFonts w:ascii="Cambria Math" w:hAnsi="Cambria Math"/>
                          </w:rPr>
                        </m:ctrlPr>
                      </m:sSubPr>
                      <m:e>
                        <m:r>
                          <m:rPr>
                            <m:sty m:val="p"/>
                          </m:rPr>
                          <w:rPr>
                            <w:rFonts w:ascii="Cambria Math" w:hAnsi="Cambria Math"/>
                          </w:rPr>
                          <m:t>,</m:t>
                        </m:r>
                        <m:r>
                          <w:rPr>
                            <w:rFonts w:ascii="Cambria Math" w:hAnsi="Cambria Math"/>
                          </w:rPr>
                          <m:t>l</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CB</m:t>
                    </m:r>
                    <m:r>
                      <m:rPr>
                        <m:sty m:val="p"/>
                      </m:rPr>
                      <w:rPr>
                        <w:rFonts w:ascii="Cambria Math" w:hAnsi="Cambria Math"/>
                      </w:rPr>
                      <m:t>,3</m:t>
                    </m:r>
                  </m:sub>
                </m:sSub>
                <m:sSub>
                  <m:sSubPr>
                    <m:ctrlPr>
                      <w:rPr>
                        <w:rFonts w:ascii="Cambria Math" w:hAnsi="Cambria Math"/>
                      </w:rPr>
                    </m:ctrlPr>
                  </m:sSubPr>
                  <m:e>
                    <m:r>
                      <w:rPr>
                        <w:rFonts w:ascii="Cambria Math" w:hAnsi="Cambria Math"/>
                      </w:rPr>
                      <m:t>V</m:t>
                    </m:r>
                  </m:e>
                  <m:sub>
                    <m:r>
                      <w:rPr>
                        <w:rFonts w:ascii="Cambria Math" w:hAnsi="Cambria Math"/>
                      </w:rPr>
                      <m:t>CB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r>
                          <w:rPr>
                            <w:rFonts w:ascii="Cambria Math" w:hAnsi="Cambria Math"/>
                          </w:rPr>
                          <m:t>UBL</m:t>
                        </m:r>
                      </m:sub>
                    </m:sSub>
                  </m:sub>
                </m:sSub>
              </m:e>
            </m:d>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den>
        </m:f>
      </m:oMath>
      <w:r>
        <w:tab/>
        <w:t>(</w:t>
      </w:r>
      <w:r w:rsidR="00C46EAE">
        <w:t>7</w:t>
      </w:r>
      <w:r>
        <w:t>)</w:t>
      </w:r>
    </w:p>
    <w:p w14:paraId="20965A02" w14:textId="77777777" w:rsidR="00E15BBA" w:rsidRPr="00E15BBA" w:rsidRDefault="00E15BBA" w:rsidP="006951FB">
      <w:pPr>
        <w:pStyle w:val="NoSpacing"/>
        <w:ind w:firstLine="0"/>
      </w:pPr>
      <w:proofErr w:type="gramStart"/>
      <w:r w:rsidRPr="00E15BBA">
        <w:t>where</w:t>
      </w:r>
      <w:proofErr w:type="gramEnd"/>
      <w:r w:rsidRPr="00E15BBA">
        <w:t>,</w:t>
      </w:r>
    </w:p>
    <w:p w14:paraId="4307B606" w14:textId="68241963" w:rsidR="00E15BBA" w:rsidRPr="00E15BBA" w:rsidRDefault="00B74B61" w:rsidP="00354E77">
      <w:pPr>
        <w:pStyle w:val="NoSpacing"/>
        <w:tabs>
          <w:tab w:val="left" w:pos="360"/>
        </w:tabs>
        <w:ind w:left="360" w:firstLine="0"/>
      </w:pPr>
      <m:oMath>
        <m:sSub>
          <m:sSubPr>
            <m:ctrlPr>
              <w:rPr>
                <w:rFonts w:ascii="Cambria Math" w:hAnsi="Cambria Math"/>
                <w:i/>
              </w:rPr>
            </m:ctrlPr>
          </m:sSubPr>
          <m:e>
            <m:r>
              <w:rPr>
                <w:rFonts w:ascii="Cambria Math" w:hAnsi="Cambria Math"/>
              </w:rPr>
              <m:t>C</m:t>
            </m:r>
          </m:e>
          <m:sub>
            <m:r>
              <w:rPr>
                <w:rFonts w:ascii="Cambria Math" w:hAnsi="Cambria Math"/>
              </w:rPr>
              <m:t>CB</m:t>
            </m:r>
          </m:sub>
        </m:sSub>
      </m:oMath>
      <w:r w:rsidR="00E15BBA" w:rsidRPr="00E15BBA">
        <w:t xml:space="preserve"> is a</w:t>
      </w:r>
      <w:r w:rsidR="00890421">
        <w:t>n</w:t>
      </w:r>
      <w:r w:rsidR="00E15BBA" w:rsidRPr="00E15BBA">
        <w:t xml:space="preserve"> </w:t>
      </w:r>
      <w:r w:rsidR="00485C90">
        <w:t>EOS-</w:t>
      </w:r>
      <w:r w:rsidR="00772319">
        <w:t xml:space="preserve">measured </w:t>
      </w:r>
      <w:r w:rsidR="00E15BBA" w:rsidRPr="00E15BBA">
        <w:t>salinity concentration, in g/L, at each sample depth; numbers in subscript denote sample depth in meters below surface</w:t>
      </w:r>
      <w:r w:rsidR="00C30CA1">
        <w:t xml:space="preserve">. </w:t>
      </w:r>
      <w:r w:rsidR="00E15BBA" w:rsidRPr="00E15BBA">
        <w:t>Salinity measurements for Carrington Bay layers are taken from site 2565</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CB</m:t>
            </m:r>
          </m:sub>
        </m:sSub>
      </m:oMath>
      <w:r w:rsidR="00E15BBA" w:rsidRPr="00E15BBA">
        <w:t xml:space="preserve"> represents salinity at a discrete point in time and space (i.e.</w:t>
      </w:r>
      <w:r w:rsidR="00445D34">
        <w:t>,</w:t>
      </w:r>
      <w:r w:rsidR="00E15BBA" w:rsidRPr="00E15BBA">
        <w:t xml:space="preserve"> salinity at a specified depth</w:t>
      </w:r>
      <w:r w:rsidR="00FD74AD">
        <w:t xml:space="preserve"> at a specified site</w:t>
      </w:r>
      <w:r w:rsidR="00E15BBA" w:rsidRPr="00E15BBA">
        <w:t xml:space="preserve"> on the day of</w:t>
      </w:r>
      <w:r w:rsidR="00FE0BC9">
        <w:t xml:space="preserve"> GSLEP</w:t>
      </w:r>
      <w:r w:rsidR="00E15BBA" w:rsidRPr="00E15BBA">
        <w:t xml:space="preserve"> sample collection).</w:t>
      </w:r>
    </w:p>
    <w:p w14:paraId="19DEDFF8" w14:textId="2A04D1A8" w:rsidR="00E15BBA" w:rsidRPr="00E15BBA" w:rsidRDefault="00B74B61" w:rsidP="00354E77">
      <w:pPr>
        <w:pStyle w:val="NoSpacing"/>
        <w:ind w:left="360" w:firstLine="0"/>
      </w:pPr>
      <m:oMath>
        <m:sSub>
          <m:sSubPr>
            <m:ctrlPr>
              <w:rPr>
                <w:rFonts w:ascii="Cambria Math" w:hAnsi="Cambria Math"/>
                <w:i/>
              </w:rPr>
            </m:ctrlPr>
          </m:sSubPr>
          <m:e>
            <m:r>
              <w:rPr>
                <w:rFonts w:ascii="Cambria Math" w:hAnsi="Cambria Math"/>
              </w:rPr>
              <m:t>V</m:t>
            </m:r>
          </m:e>
          <m:sub>
            <m:r>
              <w:rPr>
                <w:rFonts w:ascii="Cambria Math" w:hAnsi="Cambria Math"/>
              </w:rPr>
              <m:t>CB</m:t>
            </m:r>
          </m:sub>
        </m:sSub>
      </m:oMath>
      <w:r w:rsidR="00E15BBA" w:rsidRPr="00E15BBA">
        <w:t xml:space="preserve"> is water volume</w:t>
      </w:r>
      <w:r w:rsidR="009366E8">
        <w:t xml:space="preserve"> on the</w:t>
      </w:r>
      <w:r w:rsidR="00E15BBA" w:rsidRPr="00E15BBA">
        <w:t xml:space="preserve"> </w:t>
      </w:r>
      <w:r w:rsidR="009366E8" w:rsidRPr="00FC1EBF">
        <w:t xml:space="preserve">day of </w:t>
      </w:r>
      <w:r w:rsidR="009366E8" w:rsidRPr="00450729">
        <w:t>GSLEP sample collection</w:t>
      </w:r>
      <w:r w:rsidR="00E15BBA" w:rsidRPr="00E15BBA">
        <w:t>, in m</w:t>
      </w:r>
      <w:r w:rsidR="00E15BBA" w:rsidRPr="00E15BBA">
        <w:rPr>
          <w:vertAlign w:val="superscript"/>
        </w:rPr>
        <w:t>3</w:t>
      </w:r>
      <w:r w:rsidR="00E15BBA" w:rsidRPr="00E15BBA">
        <w:t xml:space="preserve">, calculated for each layer in Carrington Bay, where </w:t>
      </w:r>
      <w:r w:rsidR="00E15BBA" w:rsidRPr="00E15BBA">
        <w:rPr>
          <w:i/>
          <w:iCs/>
        </w:rPr>
        <w:t>l</w:t>
      </w:r>
      <w:r w:rsidR="00E15BBA" w:rsidRPr="006951FB">
        <w:rPr>
          <w:i/>
          <w:iCs/>
          <w:vertAlign w:val="subscript"/>
        </w:rPr>
        <w:t>1</w:t>
      </w:r>
      <w:r w:rsidR="00E15BBA" w:rsidRPr="00E15BBA">
        <w:t xml:space="preserve"> and </w:t>
      </w:r>
      <w:r w:rsidR="00E15BBA" w:rsidRPr="00E15BBA">
        <w:rPr>
          <w:i/>
          <w:iCs/>
        </w:rPr>
        <w:t>l</w:t>
      </w:r>
      <w:proofErr w:type="gramStart"/>
      <w:r w:rsidR="00E15BBA" w:rsidRPr="006951FB">
        <w:rPr>
          <w:i/>
          <w:iCs/>
          <w:vertAlign w:val="subscript"/>
        </w:rPr>
        <w:t>2</w:t>
      </w:r>
      <w:r w:rsidR="00BB1D65" w:rsidRPr="006951FB">
        <w:rPr>
          <w:i/>
          <w:iCs/>
          <w:vertAlign w:val="subscript"/>
        </w:rPr>
        <w:t>,UBL</w:t>
      </w:r>
      <w:proofErr w:type="gramEnd"/>
      <w:r w:rsidR="00E15BBA" w:rsidRPr="006951FB">
        <w:rPr>
          <w:i/>
          <w:iCs/>
          <w:vertAlign w:val="subscript"/>
        </w:rPr>
        <w:t xml:space="preserve"> </w:t>
      </w:r>
      <w:r w:rsidR="00E15BBA" w:rsidRPr="00E15BBA">
        <w:t>denote Layers 1 and 2</w:t>
      </w:r>
      <w:r w:rsidR="009F6894">
        <w:t xml:space="preserve"> (see Figure</w:t>
      </w:r>
      <w:r w:rsidR="00883281">
        <w:t xml:space="preserve"> </w:t>
      </w:r>
      <w:r w:rsidR="009F74F2">
        <w:t>4</w:t>
      </w:r>
      <w:r w:rsidR="009F6894">
        <w:t>)</w:t>
      </w:r>
      <w:r w:rsidR="00E15BBA" w:rsidRPr="00E15BBA">
        <w:t>, respectively, and</w:t>
      </w:r>
    </w:p>
    <w:p w14:paraId="1642F421" w14:textId="27243FD4" w:rsidR="00E15BBA" w:rsidRPr="00E15BBA" w:rsidRDefault="00B74B61" w:rsidP="00A23BF8">
      <w:pPr>
        <w:pStyle w:val="NoSpacing"/>
        <w:ind w:left="360" w:firstLine="0"/>
      </w:pPr>
      <m:oMath>
        <m:sSup>
          <m:sSupPr>
            <m:ctrlPr>
              <w:rPr>
                <w:rFonts w:ascii="Cambria Math" w:hAnsi="Cambria Math"/>
                <w:i/>
              </w:rPr>
            </m:ctrlPr>
          </m:sSupPr>
          <m:e>
            <m:r>
              <w:rPr>
                <w:rFonts w:ascii="Cambria Math" w:hAnsi="Cambria Math"/>
              </w:rPr>
              <m:t>10</m:t>
            </m:r>
          </m:e>
          <m:sup>
            <m:r>
              <w:rPr>
                <w:rFonts w:ascii="Cambria Math" w:hAnsi="Cambria Math"/>
              </w:rPr>
              <m:t>9</m:t>
            </m:r>
          </m:sup>
        </m:sSup>
      </m:oMath>
      <w:r w:rsidR="00E15BBA" w:rsidRPr="00E15BBA">
        <w:t xml:space="preserve"> is a conversion factor to obtain </w:t>
      </w:r>
      <m:oMath>
        <m:sSub>
          <m:sSubPr>
            <m:ctrlPr>
              <w:rPr>
                <w:rFonts w:ascii="Cambria Math" w:hAnsi="Cambria Math"/>
                <w:i/>
              </w:rPr>
            </m:ctrlPr>
          </m:sSubPr>
          <m:e>
            <m:r>
              <w:rPr>
                <w:rFonts w:ascii="Cambria Math" w:hAnsi="Cambria Math"/>
              </w:rPr>
              <m:t>M</m:t>
            </m:r>
          </m:e>
          <m:sub>
            <m:r>
              <w:rPr>
                <w:rFonts w:ascii="Cambria Math" w:hAnsi="Cambria Math"/>
              </w:rPr>
              <m:t>CB</m:t>
            </m:r>
            <m:r>
              <w:rPr>
                <w:rFonts w:ascii="Cambria Math" w:hAnsi="Cambria Math"/>
              </w:rPr>
              <m:t>,</m:t>
            </m:r>
            <m:r>
              <w:rPr>
                <w:rFonts w:ascii="Cambria Math" w:hAnsi="Cambria Math"/>
              </w:rPr>
              <m:t>UBL</m:t>
            </m:r>
          </m:sub>
        </m:sSub>
      </m:oMath>
      <w:r w:rsidR="00E15BBA" w:rsidRPr="00E15BBA">
        <w:t xml:space="preserve"> in Mt from salinities measured in </w:t>
      </w:r>
      <w:r w:rsidR="00C64C1C">
        <w:t>g/L</w:t>
      </w:r>
      <w:r w:rsidR="009E3D10">
        <w:t xml:space="preserve"> and volume measured in m</w:t>
      </w:r>
      <w:r w:rsidR="009E3D10" w:rsidRPr="006018F5">
        <w:rPr>
          <w:vertAlign w:val="superscript"/>
        </w:rPr>
        <w:t>3</w:t>
      </w:r>
      <w:r w:rsidR="00E15BBA" w:rsidRPr="00E15BBA">
        <w:t>.</w:t>
      </w:r>
    </w:p>
    <w:p w14:paraId="05A449EC" w14:textId="72FC22A6" w:rsidR="0082365A" w:rsidRPr="00E15BBA" w:rsidRDefault="00E15BBA" w:rsidP="0082365A">
      <w:pPr>
        <w:pStyle w:val="NoSpacing"/>
        <w:ind w:firstLine="0"/>
      </w:pPr>
      <w:r w:rsidRPr="00E15BBA">
        <w:t>Gilbert Bay UBL dissolved salt masses (</w:t>
      </w:r>
      <m:oMath>
        <m:sSub>
          <m:sSubPr>
            <m:ctrlPr>
              <w:rPr>
                <w:rFonts w:ascii="Cambria Math" w:hAnsi="Cambria Math"/>
                <w:i/>
              </w:rPr>
            </m:ctrlPr>
          </m:sSubPr>
          <m:e>
            <m:r>
              <w:rPr>
                <w:rFonts w:ascii="Cambria Math" w:hAnsi="Cambria Math"/>
              </w:rPr>
              <m:t>M</m:t>
            </m:r>
          </m:e>
          <m:sub>
            <m:r>
              <w:rPr>
                <w:rFonts w:ascii="Cambria Math" w:hAnsi="Cambria Math"/>
              </w:rPr>
              <m:t>GB,UBL</m:t>
            </m:r>
          </m:sub>
        </m:sSub>
        <m:r>
          <w:rPr>
            <w:rFonts w:ascii="Cambria Math" w:hAnsi="Cambria Math"/>
          </w:rPr>
          <m:t>)</m:t>
        </m:r>
      </m:oMath>
      <w:r w:rsidRPr="00E15BBA">
        <w:t xml:space="preserve"> are calculated </w:t>
      </w:r>
      <w:r w:rsidR="00D61265">
        <w:t>as</w:t>
      </w:r>
      <w:r w:rsidRPr="00E15BBA">
        <w:t xml:space="preserve"> for Carrington Bay</w:t>
      </w:r>
      <w:r w:rsidR="00883281">
        <w:t xml:space="preserve"> (Equation </w:t>
      </w:r>
      <w:r w:rsidR="00A25084">
        <w:t>7</w:t>
      </w:r>
      <w:r w:rsidR="00883281">
        <w:t>)</w:t>
      </w:r>
      <w:r w:rsidR="00060D5B">
        <w:t>:</w:t>
      </w:r>
    </w:p>
    <w:p w14:paraId="0AB4A1FA" w14:textId="7EBCC316" w:rsidR="0082365A" w:rsidRPr="00E15BBA" w:rsidRDefault="0082365A" w:rsidP="0082365A">
      <w:pPr>
        <w:pStyle w:val="Equation1"/>
      </w:pPr>
      <w:r>
        <w:tab/>
      </w:r>
      <m:oMath>
        <m:sSub>
          <m:sSubPr>
            <m:ctrlPr>
              <w:rPr>
                <w:rFonts w:ascii="Cambria Math" w:hAnsi="Cambria Math"/>
              </w:rPr>
            </m:ctrlPr>
          </m:sSubPr>
          <m:e>
            <m:r>
              <w:rPr>
                <w:rFonts w:ascii="Cambria Math" w:hAnsi="Cambria Math"/>
              </w:rPr>
              <m:t>M</m:t>
            </m:r>
          </m:e>
          <m:sub>
            <m:r>
              <w:rPr>
                <w:rFonts w:ascii="Cambria Math" w:hAnsi="Cambria Math"/>
              </w:rPr>
              <m:t>GB</m:t>
            </m:r>
            <m:r>
              <m:rPr>
                <m:sty m:val="p"/>
              </m:rPr>
              <w:rPr>
                <w:rFonts w:ascii="Cambria Math" w:hAnsi="Cambria Math"/>
              </w:rPr>
              <m:t>,</m:t>
            </m:r>
            <m:r>
              <w:rPr>
                <w:rFonts w:ascii="Cambria Math" w:hAnsi="Cambria Math"/>
              </w:rPr>
              <m:t>UBL</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GB</m:t>
                    </m:r>
                    <m:r>
                      <m:rPr>
                        <m:sty m:val="p"/>
                      </m:rPr>
                      <w:rPr>
                        <w:rFonts w:ascii="Cambria Math" w:hAnsi="Cambria Math"/>
                      </w:rPr>
                      <m:t>,0.5</m:t>
                    </m:r>
                  </m:sub>
                </m:sSub>
                <m:sSub>
                  <m:sSubPr>
                    <m:ctrlPr>
                      <w:rPr>
                        <w:rFonts w:ascii="Cambria Math" w:hAnsi="Cambria Math"/>
                      </w:rPr>
                    </m:ctrlPr>
                  </m:sSubPr>
                  <m:e>
                    <m:r>
                      <w:rPr>
                        <w:rFonts w:ascii="Cambria Math" w:hAnsi="Cambria Math"/>
                      </w:rPr>
                      <m:t>V</m:t>
                    </m:r>
                  </m:e>
                  <m:sub>
                    <m:r>
                      <w:rPr>
                        <w:rFonts w:ascii="Cambria Math" w:hAnsi="Cambria Math"/>
                      </w:rPr>
                      <m:t>GB</m:t>
                    </m:r>
                    <m:sSub>
                      <m:sSubPr>
                        <m:ctrlPr>
                          <w:rPr>
                            <w:rFonts w:ascii="Cambria Math" w:hAnsi="Cambria Math"/>
                          </w:rPr>
                        </m:ctrlPr>
                      </m:sSubPr>
                      <m:e>
                        <m:r>
                          <m:rPr>
                            <m:sty m:val="p"/>
                          </m:rPr>
                          <w:rPr>
                            <w:rFonts w:ascii="Cambria Math" w:hAnsi="Cambria Math"/>
                          </w:rPr>
                          <m:t>,</m:t>
                        </m:r>
                        <m:r>
                          <w:rPr>
                            <w:rFonts w:ascii="Cambria Math" w:hAnsi="Cambria Math"/>
                          </w:rPr>
                          <m:t>l</m:t>
                        </m:r>
                      </m:e>
                      <m:sub>
                        <m:r>
                          <m:rPr>
                            <m:sty m:val="p"/>
                          </m:rPr>
                          <w:rPr>
                            <w:rFonts w:ascii="Cambria Math" w:hAnsi="Cambria Math"/>
                          </w:rPr>
                          <m:t>1</m:t>
                        </m:r>
                      </m:sub>
                    </m:sSub>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GB</m:t>
                    </m:r>
                    <m:r>
                      <m:rPr>
                        <m:sty m:val="p"/>
                      </m:rPr>
                      <w:rPr>
                        <w:rFonts w:ascii="Cambria Math" w:hAnsi="Cambria Math"/>
                      </w:rPr>
                      <m:t>,3</m:t>
                    </m:r>
                  </m:sub>
                </m:sSub>
                <m:sSub>
                  <m:sSubPr>
                    <m:ctrlPr>
                      <w:rPr>
                        <w:rFonts w:ascii="Cambria Math" w:hAnsi="Cambria Math"/>
                      </w:rPr>
                    </m:ctrlPr>
                  </m:sSubPr>
                  <m:e>
                    <m:r>
                      <w:rPr>
                        <w:rFonts w:ascii="Cambria Math" w:hAnsi="Cambria Math"/>
                      </w:rPr>
                      <m:t>V</m:t>
                    </m:r>
                  </m:e>
                  <m:sub>
                    <m:r>
                      <w:rPr>
                        <w:rFonts w:ascii="Cambria Math" w:hAnsi="Cambria Math"/>
                      </w:rPr>
                      <m:t>GB</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r>
                          <w:rPr>
                            <w:rFonts w:ascii="Cambria Math" w:hAnsi="Cambria Math"/>
                          </w:rPr>
                          <m:t>UBL</m:t>
                        </m:r>
                      </m:sub>
                    </m:sSub>
                  </m:sub>
                </m:sSub>
              </m:e>
            </m:d>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den>
        </m:f>
      </m:oMath>
      <w:r>
        <w:tab/>
        <w:t>(</w:t>
      </w:r>
      <w:r w:rsidR="00C46EAE">
        <w:t>8</w:t>
      </w:r>
      <w:r>
        <w:t>)</w:t>
      </w:r>
    </w:p>
    <w:p w14:paraId="4EB6B2FC" w14:textId="77777777" w:rsidR="0082365A" w:rsidRPr="00E15BBA" w:rsidRDefault="0082365A" w:rsidP="0082365A">
      <w:pPr>
        <w:pStyle w:val="NoSpacing"/>
        <w:ind w:firstLine="0"/>
      </w:pPr>
      <w:proofErr w:type="gramStart"/>
      <w:r w:rsidRPr="00E15BBA">
        <w:t>where</w:t>
      </w:r>
      <w:proofErr w:type="gramEnd"/>
      <w:r w:rsidRPr="00E15BBA">
        <w:t>,</w:t>
      </w:r>
    </w:p>
    <w:p w14:paraId="11FDD3FD" w14:textId="4D2A9A7F" w:rsidR="002C4735" w:rsidRPr="00E15BBA" w:rsidRDefault="00B74B61" w:rsidP="002C4735">
      <w:pPr>
        <w:pStyle w:val="NoSpacing"/>
        <w:tabs>
          <w:tab w:val="left" w:pos="360"/>
        </w:tabs>
        <w:ind w:left="360" w:firstLine="0"/>
      </w:pPr>
      <m:oMath>
        <m:sSub>
          <m:sSubPr>
            <m:ctrlPr>
              <w:rPr>
                <w:rFonts w:ascii="Cambria Math" w:hAnsi="Cambria Math"/>
                <w:i/>
              </w:rPr>
            </m:ctrlPr>
          </m:sSubPr>
          <m:e>
            <m:r>
              <w:rPr>
                <w:rFonts w:ascii="Cambria Math" w:hAnsi="Cambria Math"/>
              </w:rPr>
              <m:t>C</m:t>
            </m:r>
          </m:e>
          <m:sub>
            <m:r>
              <w:rPr>
                <w:rFonts w:ascii="Cambria Math" w:hAnsi="Cambria Math"/>
              </w:rPr>
              <m:t>GB</m:t>
            </m:r>
          </m:sub>
        </m:sSub>
      </m:oMath>
      <w:r w:rsidR="002C4735" w:rsidRPr="00E15BBA">
        <w:t xml:space="preserve"> is a</w:t>
      </w:r>
      <w:r w:rsidR="002C4735">
        <w:t>n</w:t>
      </w:r>
      <w:r w:rsidR="002C4735" w:rsidRPr="00E15BBA">
        <w:t xml:space="preserve"> </w:t>
      </w:r>
      <w:r w:rsidR="002C4735">
        <w:t xml:space="preserve">EOS-measured </w:t>
      </w:r>
      <w:r w:rsidR="002C4735" w:rsidRPr="00E15BBA">
        <w:t>salinity concentration, in g/L, at each sample depth; numbers in subscript denote sample depth in meters below surface</w:t>
      </w:r>
      <w:r w:rsidR="002C4735">
        <w:t xml:space="preserve">. </w:t>
      </w:r>
      <w:r w:rsidR="002C4735" w:rsidRPr="00E15BBA">
        <w:t xml:space="preserve">Salinity measurements for </w:t>
      </w:r>
      <w:r w:rsidR="002879B3">
        <w:t>Gilbert</w:t>
      </w:r>
      <w:r w:rsidR="002C4735" w:rsidRPr="00E15BBA">
        <w:t xml:space="preserve"> Bay layers are taken from </w:t>
      </w:r>
      <w:r w:rsidR="002879B3" w:rsidRPr="00E15BBA">
        <w:t>sites 2267, 2767, and 3510</w:t>
      </w:r>
      <w:r w:rsidR="002879B3">
        <w:rPr>
          <w:rFonts w:eastAsiaTheme="minorEastAsia"/>
        </w:rPr>
        <w:t xml:space="preserve">.  </w:t>
      </w:r>
      <w:r w:rsidR="002879B3" w:rsidRPr="00E15BBA">
        <w:t>For Layer 1, mean salinity (</w:t>
      </w:r>
      <m:oMath>
        <m:sSub>
          <m:sSubPr>
            <m:ctrlPr>
              <w:rPr>
                <w:rFonts w:ascii="Cambria Math" w:hAnsi="Cambria Math"/>
                <w:i/>
              </w:rPr>
            </m:ctrlPr>
          </m:sSubPr>
          <m:e>
            <m:r>
              <w:rPr>
                <w:rFonts w:ascii="Cambria Math" w:hAnsi="Cambria Math"/>
              </w:rPr>
              <m:t>C</m:t>
            </m:r>
          </m:e>
          <m:sub>
            <m:r>
              <w:rPr>
                <w:rFonts w:ascii="Cambria Math" w:hAnsi="Cambria Math"/>
              </w:rPr>
              <m:t>GB</m:t>
            </m:r>
            <m:r>
              <w:rPr>
                <w:rFonts w:ascii="Cambria Math" w:hAnsi="Cambria Math"/>
              </w:rPr>
              <m:t>,0.5</m:t>
            </m:r>
          </m:sub>
        </m:sSub>
      </m:oMath>
      <w:r w:rsidR="002879B3" w:rsidRPr="00E15BBA">
        <w:t xml:space="preserve">) is calculated from salinity measurements </w:t>
      </w:r>
      <w:r w:rsidR="002879B3">
        <w:t>from</w:t>
      </w:r>
      <w:r w:rsidR="002879B3" w:rsidRPr="00E15BBA">
        <w:t xml:space="preserve"> 0.5 m below the lake surface at sites 2267, 2767, and 3510</w:t>
      </w:r>
      <w:r w:rsidR="002879B3">
        <w:t xml:space="preserve">. </w:t>
      </w:r>
      <w:r w:rsidR="002879B3" w:rsidRPr="00E15BBA">
        <w:t>For Layer 2, mean salinity (</w:t>
      </w:r>
      <m:oMath>
        <m:sSub>
          <m:sSubPr>
            <m:ctrlPr>
              <w:rPr>
                <w:rFonts w:ascii="Cambria Math" w:hAnsi="Cambria Math"/>
                <w:i/>
              </w:rPr>
            </m:ctrlPr>
          </m:sSubPr>
          <m:e>
            <m:r>
              <w:rPr>
                <w:rFonts w:ascii="Cambria Math" w:hAnsi="Cambria Math"/>
              </w:rPr>
              <m:t>C</m:t>
            </m:r>
          </m:e>
          <m:sub>
            <m:r>
              <w:rPr>
                <w:rFonts w:ascii="Cambria Math" w:hAnsi="Cambria Math"/>
              </w:rPr>
              <m:t>GB</m:t>
            </m:r>
            <m:r>
              <w:rPr>
                <w:rFonts w:ascii="Cambria Math" w:hAnsi="Cambria Math"/>
              </w:rPr>
              <m:t>,3</m:t>
            </m:r>
          </m:sub>
        </m:sSub>
      </m:oMath>
      <w:r w:rsidR="002879B3" w:rsidRPr="00E15BBA">
        <w:t xml:space="preserve">) is calculated from salinity measurements taken 3 </w:t>
      </w:r>
      <w:r w:rsidR="002879B3" w:rsidRPr="00E15BBA">
        <w:lastRenderedPageBreak/>
        <w:t>m below the lake surface at sites 2267 and 3510</w:t>
      </w:r>
      <w:r w:rsidR="002879B3">
        <w:t xml:space="preserve">. </w:t>
      </w:r>
      <m:oMath>
        <m:sSub>
          <m:sSubPr>
            <m:ctrlPr>
              <w:rPr>
                <w:rFonts w:ascii="Cambria Math" w:hAnsi="Cambria Math"/>
                <w:i/>
              </w:rPr>
            </m:ctrlPr>
          </m:sSubPr>
          <m:e>
            <m:r>
              <w:rPr>
                <w:rFonts w:ascii="Cambria Math" w:hAnsi="Cambria Math"/>
              </w:rPr>
              <m:t>C</m:t>
            </m:r>
          </m:e>
          <m:sub>
            <m:r>
              <w:rPr>
                <w:rFonts w:ascii="Cambria Math" w:hAnsi="Cambria Math"/>
              </w:rPr>
              <m:t>GB</m:t>
            </m:r>
          </m:sub>
        </m:sSub>
      </m:oMath>
      <w:r w:rsidR="002C4735" w:rsidRPr="00E15BBA">
        <w:t xml:space="preserve"> represents </w:t>
      </w:r>
      <w:r w:rsidR="00F76C8F">
        <w:t xml:space="preserve">spatially averaged </w:t>
      </w:r>
      <w:r w:rsidR="002C4735" w:rsidRPr="00E15BBA">
        <w:t>salinity at a discrete point in time (i.e.</w:t>
      </w:r>
      <w:r w:rsidR="00A7297D">
        <w:t>,</w:t>
      </w:r>
      <w:r w:rsidR="002C4735" w:rsidRPr="00E15BBA">
        <w:t xml:space="preserve"> </w:t>
      </w:r>
      <w:r w:rsidR="00015C18">
        <w:t xml:space="preserve">average </w:t>
      </w:r>
      <w:r w:rsidR="002C4735" w:rsidRPr="00E15BBA">
        <w:t xml:space="preserve">salinity </w:t>
      </w:r>
      <w:r w:rsidR="00015C18">
        <w:t xml:space="preserve">for Gilbert Bay </w:t>
      </w:r>
      <w:r w:rsidR="002C4735" w:rsidRPr="00E15BBA">
        <w:t>at a specified depth on the day of</w:t>
      </w:r>
      <w:r w:rsidR="002C4735">
        <w:t xml:space="preserve"> GSLEP</w:t>
      </w:r>
      <w:r w:rsidR="002C4735" w:rsidRPr="00E15BBA">
        <w:t xml:space="preserve"> sample collection).</w:t>
      </w:r>
    </w:p>
    <w:p w14:paraId="51BA4848" w14:textId="1477E7A8" w:rsidR="002C4735" w:rsidRPr="00E15BBA" w:rsidRDefault="00B74B61" w:rsidP="002C4735">
      <w:pPr>
        <w:pStyle w:val="NoSpacing"/>
        <w:ind w:left="360" w:firstLine="0"/>
      </w:pPr>
      <m:oMath>
        <m:sSub>
          <m:sSubPr>
            <m:ctrlPr>
              <w:rPr>
                <w:rFonts w:ascii="Cambria Math" w:hAnsi="Cambria Math"/>
                <w:i/>
              </w:rPr>
            </m:ctrlPr>
          </m:sSubPr>
          <m:e>
            <m:r>
              <w:rPr>
                <w:rFonts w:ascii="Cambria Math" w:hAnsi="Cambria Math"/>
              </w:rPr>
              <m:t>V</m:t>
            </m:r>
          </m:e>
          <m:sub>
            <m:r>
              <w:rPr>
                <w:rFonts w:ascii="Cambria Math" w:hAnsi="Cambria Math"/>
              </w:rPr>
              <m:t>GB</m:t>
            </m:r>
          </m:sub>
        </m:sSub>
      </m:oMath>
      <w:r w:rsidR="002C4735" w:rsidRPr="00E15BBA">
        <w:t xml:space="preserve"> is water volume</w:t>
      </w:r>
      <w:r w:rsidR="002C4735">
        <w:t xml:space="preserve"> on the</w:t>
      </w:r>
      <w:r w:rsidR="002C4735" w:rsidRPr="00E15BBA">
        <w:t xml:space="preserve"> </w:t>
      </w:r>
      <w:r w:rsidR="002C4735" w:rsidRPr="00FC1EBF">
        <w:t xml:space="preserve">day of </w:t>
      </w:r>
      <w:r w:rsidR="002C4735" w:rsidRPr="00450729">
        <w:t>GSLEP sample collection</w:t>
      </w:r>
      <w:r w:rsidR="002C4735" w:rsidRPr="00E15BBA">
        <w:t>, in m</w:t>
      </w:r>
      <w:r w:rsidR="002C4735" w:rsidRPr="00E15BBA">
        <w:rPr>
          <w:vertAlign w:val="superscript"/>
        </w:rPr>
        <w:t>3</w:t>
      </w:r>
      <w:r w:rsidR="002C4735" w:rsidRPr="00E15BBA">
        <w:t xml:space="preserve">, calculated for each layer in </w:t>
      </w:r>
      <w:r w:rsidR="00D15044">
        <w:t>Gilbert</w:t>
      </w:r>
      <w:r w:rsidR="002C4735" w:rsidRPr="00E15BBA">
        <w:t xml:space="preserve"> Bay, where </w:t>
      </w:r>
      <w:r w:rsidR="002C4735" w:rsidRPr="00E15BBA">
        <w:rPr>
          <w:i/>
          <w:iCs/>
        </w:rPr>
        <w:t>l</w:t>
      </w:r>
      <w:r w:rsidR="002C4735" w:rsidRPr="006951FB">
        <w:rPr>
          <w:i/>
          <w:iCs/>
          <w:vertAlign w:val="subscript"/>
        </w:rPr>
        <w:t>1</w:t>
      </w:r>
      <w:r w:rsidR="002C4735" w:rsidRPr="00E15BBA">
        <w:t xml:space="preserve"> and </w:t>
      </w:r>
      <w:r w:rsidR="002C4735" w:rsidRPr="00E15BBA">
        <w:rPr>
          <w:i/>
          <w:iCs/>
        </w:rPr>
        <w:t>l</w:t>
      </w:r>
      <w:proofErr w:type="gramStart"/>
      <w:r w:rsidR="002C4735" w:rsidRPr="006951FB">
        <w:rPr>
          <w:i/>
          <w:iCs/>
          <w:vertAlign w:val="subscript"/>
        </w:rPr>
        <w:t>2,UBL</w:t>
      </w:r>
      <w:proofErr w:type="gramEnd"/>
      <w:r w:rsidR="002C4735" w:rsidRPr="006951FB">
        <w:rPr>
          <w:i/>
          <w:iCs/>
          <w:vertAlign w:val="subscript"/>
        </w:rPr>
        <w:t xml:space="preserve"> </w:t>
      </w:r>
      <w:r w:rsidR="002C4735" w:rsidRPr="00E15BBA">
        <w:t>denote Layers 1 and 2</w:t>
      </w:r>
      <w:r w:rsidR="002C4735">
        <w:t xml:space="preserve"> (</w:t>
      </w:r>
      <w:r w:rsidR="00A7297D">
        <w:t xml:space="preserve">refer to </w:t>
      </w:r>
      <w:r w:rsidR="002C4735">
        <w:t>Figure 4)</w:t>
      </w:r>
      <w:r w:rsidR="002C4735" w:rsidRPr="00E15BBA">
        <w:t>, respectively, and</w:t>
      </w:r>
    </w:p>
    <w:p w14:paraId="7273D4E9" w14:textId="3B131DE6" w:rsidR="002C4735" w:rsidRPr="00E15BBA" w:rsidRDefault="00B74B61" w:rsidP="00E207B8">
      <w:pPr>
        <w:pStyle w:val="NoSpacing"/>
        <w:ind w:left="360" w:firstLine="0"/>
      </w:pPr>
      <m:oMath>
        <m:sSup>
          <m:sSupPr>
            <m:ctrlPr>
              <w:rPr>
                <w:rFonts w:ascii="Cambria Math" w:hAnsi="Cambria Math"/>
                <w:i/>
              </w:rPr>
            </m:ctrlPr>
          </m:sSupPr>
          <m:e>
            <m:r>
              <w:rPr>
                <w:rFonts w:ascii="Cambria Math" w:hAnsi="Cambria Math"/>
              </w:rPr>
              <m:t>10</m:t>
            </m:r>
          </m:e>
          <m:sup>
            <m:r>
              <w:rPr>
                <w:rFonts w:ascii="Cambria Math" w:hAnsi="Cambria Math"/>
              </w:rPr>
              <m:t>9</m:t>
            </m:r>
          </m:sup>
        </m:sSup>
      </m:oMath>
      <w:r w:rsidR="002C4735" w:rsidRPr="00E15BBA">
        <w:t xml:space="preserve"> is a conversion factor to obtain </w:t>
      </w:r>
      <m:oMath>
        <m:sSub>
          <m:sSubPr>
            <m:ctrlPr>
              <w:rPr>
                <w:rFonts w:ascii="Cambria Math" w:hAnsi="Cambria Math"/>
                <w:i/>
              </w:rPr>
            </m:ctrlPr>
          </m:sSubPr>
          <m:e>
            <m:r>
              <w:rPr>
                <w:rFonts w:ascii="Cambria Math" w:hAnsi="Cambria Math"/>
              </w:rPr>
              <m:t>M</m:t>
            </m:r>
          </m:e>
          <m:sub>
            <m:r>
              <w:rPr>
                <w:rFonts w:ascii="Cambria Math" w:hAnsi="Cambria Math"/>
              </w:rPr>
              <m:t>GB</m:t>
            </m:r>
            <m:r>
              <w:rPr>
                <w:rFonts w:ascii="Cambria Math" w:hAnsi="Cambria Math"/>
              </w:rPr>
              <m:t>,</m:t>
            </m:r>
            <m:r>
              <w:rPr>
                <w:rFonts w:ascii="Cambria Math" w:hAnsi="Cambria Math"/>
              </w:rPr>
              <m:t>UBL</m:t>
            </m:r>
          </m:sub>
        </m:sSub>
      </m:oMath>
      <w:r w:rsidR="002C4735" w:rsidRPr="00E15BBA">
        <w:t xml:space="preserve"> in Mt from salinities measured in </w:t>
      </w:r>
      <w:r w:rsidR="002C4735">
        <w:t>g/L</w:t>
      </w:r>
      <w:r w:rsidR="009E3D10">
        <w:t xml:space="preserve"> and volume measured in m</w:t>
      </w:r>
      <w:r w:rsidR="009E3D10" w:rsidRPr="006018F5">
        <w:rPr>
          <w:vertAlign w:val="superscript"/>
        </w:rPr>
        <w:t>3</w:t>
      </w:r>
      <w:r w:rsidR="002C4735" w:rsidRPr="00E15BBA">
        <w:t>.</w:t>
      </w:r>
    </w:p>
    <w:p w14:paraId="219C50F6" w14:textId="1953D173" w:rsidR="00E15BBA" w:rsidRPr="00E15BBA" w:rsidRDefault="00E15BBA" w:rsidP="00E15BBA">
      <w:pPr>
        <w:pStyle w:val="NoSpacing"/>
      </w:pPr>
      <w:r w:rsidRPr="00E15BBA">
        <w:t>UBL dissolved salt masses are estimated for the day of</w:t>
      </w:r>
      <w:r w:rsidR="00B60C2D">
        <w:t xml:space="preserve"> GSLEP</w:t>
      </w:r>
      <w:r w:rsidRPr="00E15BBA">
        <w:t xml:space="preserve"> sample collection</w:t>
      </w:r>
      <w:r w:rsidR="00C30CA1">
        <w:t xml:space="preserve">. </w:t>
      </w:r>
      <w:r w:rsidR="007E1D52">
        <w:rPr>
          <w:iCs/>
        </w:rPr>
        <w:t xml:space="preserve">Note, collection and measurement of salinity from samples </w:t>
      </w:r>
      <w:r w:rsidR="00ED7A48">
        <w:rPr>
          <w:iCs/>
        </w:rPr>
        <w:t>taken</w:t>
      </w:r>
      <w:r w:rsidR="007E1D52">
        <w:rPr>
          <w:iCs/>
        </w:rPr>
        <w:t xml:space="preserve"> 3</w:t>
      </w:r>
      <w:r w:rsidR="0065745A">
        <w:rPr>
          <w:iCs/>
        </w:rPr>
        <w:t xml:space="preserve"> </w:t>
      </w:r>
      <w:r w:rsidR="007E1D52">
        <w:rPr>
          <w:iCs/>
        </w:rPr>
        <w:t>m below the surface (</w:t>
      </w:r>
      <m:oMath>
        <m:sSub>
          <m:sSubPr>
            <m:ctrlPr>
              <w:rPr>
                <w:rFonts w:ascii="Cambria Math" w:hAnsi="Cambria Math"/>
                <w:i/>
              </w:rPr>
            </m:ctrlPr>
          </m:sSubPr>
          <m:e>
            <m:r>
              <w:rPr>
                <w:rFonts w:ascii="Cambria Math" w:hAnsi="Cambria Math"/>
              </w:rPr>
              <m:t>C</m:t>
            </m:r>
          </m:e>
          <m:sub>
            <m:r>
              <w:rPr>
                <w:rFonts w:ascii="Cambria Math" w:hAnsi="Cambria Math"/>
              </w:rPr>
              <m:t>CB,3</m:t>
            </m:r>
          </m:sub>
        </m:sSub>
      </m:oMath>
      <w:r w:rsidR="007E1D52">
        <w:rPr>
          <w:rFonts w:eastAsiaTheme="minorEastAsia"/>
        </w:rPr>
        <w:t xml:space="preserve"> and </w:t>
      </w:r>
      <m:oMath>
        <m:sSub>
          <m:sSubPr>
            <m:ctrlPr>
              <w:rPr>
                <w:rFonts w:ascii="Cambria Math" w:hAnsi="Cambria Math"/>
                <w:i/>
              </w:rPr>
            </m:ctrlPr>
          </m:sSubPr>
          <m:e>
            <m:r>
              <w:rPr>
                <w:rFonts w:ascii="Cambria Math" w:hAnsi="Cambria Math"/>
              </w:rPr>
              <m:t>C</m:t>
            </m:r>
          </m:e>
          <m:sub>
            <m:r>
              <w:rPr>
                <w:rFonts w:ascii="Cambria Math" w:hAnsi="Cambria Math"/>
              </w:rPr>
              <m:t>GB,3</m:t>
            </m:r>
          </m:sub>
        </m:sSub>
      </m:oMath>
      <w:r w:rsidR="007E1D52">
        <w:rPr>
          <w:rFonts w:eastAsiaTheme="minorEastAsia"/>
        </w:rPr>
        <w:t>)</w:t>
      </w:r>
      <w:r w:rsidR="007E1D52">
        <w:rPr>
          <w:iCs/>
        </w:rPr>
        <w:t xml:space="preserve"> began in April of 2023</w:t>
      </w:r>
      <w:r w:rsidR="0060523F">
        <w:rPr>
          <w:iCs/>
        </w:rPr>
        <w:t>.  P</w:t>
      </w:r>
      <w:r w:rsidR="004718A3">
        <w:rPr>
          <w:iCs/>
        </w:rPr>
        <w:t>rior to this date, UBL volume-weighted salinity estimates use</w:t>
      </w:r>
      <w:r w:rsidR="00883281">
        <w:rPr>
          <w:iCs/>
        </w:rPr>
        <w:t>d</w:t>
      </w:r>
      <w:r w:rsidR="004718A3">
        <w:rPr>
          <w:iCs/>
        </w:rPr>
        <w:t xml:space="preserve"> the 0.5-m deep and the 2267 0.5 m above bottom EOS-salinity measurements to estimate UBL salinities for each bay (</w:t>
      </w:r>
      <m:oMath>
        <m:sSub>
          <m:sSubPr>
            <m:ctrlPr>
              <w:rPr>
                <w:rFonts w:ascii="Cambria Math" w:hAnsi="Cambria Math"/>
                <w:i/>
              </w:rPr>
            </m:ctrlPr>
          </m:sSubPr>
          <m:e>
            <m:r>
              <w:rPr>
                <w:rFonts w:ascii="Cambria Math" w:hAnsi="Cambria Math"/>
              </w:rPr>
              <m:t>C</m:t>
            </m:r>
          </m:e>
          <m:sub>
            <m:r>
              <w:rPr>
                <w:rFonts w:ascii="Cambria Math" w:hAnsi="Cambria Math"/>
              </w:rPr>
              <m:t>CB,0.5</m:t>
            </m:r>
          </m:sub>
        </m:sSub>
      </m:oMath>
      <w:r w:rsidR="00AB2C9F">
        <w:rPr>
          <w:rFonts w:eastAsiaTheme="minorEastAsia"/>
        </w:rPr>
        <w:t xml:space="preserve">, </w:t>
      </w:r>
      <m:oMath>
        <m:sSub>
          <m:sSubPr>
            <m:ctrlPr>
              <w:rPr>
                <w:rFonts w:ascii="Cambria Math" w:hAnsi="Cambria Math"/>
                <w:i/>
              </w:rPr>
            </m:ctrlPr>
          </m:sSubPr>
          <m:e>
            <m:r>
              <w:rPr>
                <w:rFonts w:ascii="Cambria Math" w:hAnsi="Cambria Math"/>
              </w:rPr>
              <m:t>C</m:t>
            </m:r>
          </m:e>
          <m:sub>
            <m:r>
              <w:rPr>
                <w:rFonts w:ascii="Cambria Math" w:hAnsi="Cambria Math"/>
              </w:rPr>
              <m:t>GB,0.5</m:t>
            </m:r>
          </m:sub>
        </m:sSub>
      </m:oMath>
      <w:r w:rsidR="00AB2C9F">
        <w:rPr>
          <w:rFonts w:eastAsiaTheme="minorEastAsia"/>
        </w:rPr>
        <w:t xml:space="preserve">, and </w:t>
      </w:r>
      <w:bookmarkStart w:id="7" w:name="_Hlk217905164"/>
      <m:oMath>
        <m:sSub>
          <m:sSubPr>
            <m:ctrlPr>
              <w:rPr>
                <w:rFonts w:ascii="Cambria Math" w:hAnsi="Cambria Math"/>
                <w:i/>
              </w:rPr>
            </m:ctrlPr>
          </m:sSubPr>
          <m:e>
            <m:r>
              <w:rPr>
                <w:rFonts w:ascii="Cambria Math" w:hAnsi="Cambria Math"/>
              </w:rPr>
              <m:t>C</m:t>
            </m:r>
          </m:e>
          <m:sub>
            <m:r>
              <w:rPr>
                <w:rFonts w:ascii="Cambria Math" w:hAnsi="Cambria Math"/>
              </w:rPr>
              <m:t>GB,3</m:t>
            </m:r>
          </m:sub>
        </m:sSub>
      </m:oMath>
      <w:r w:rsidR="00510343">
        <w:rPr>
          <w:rFonts w:eastAsiaTheme="minorEastAsia"/>
        </w:rPr>
        <w:t xml:space="preserve">; note, prior to April 2023, </w:t>
      </w:r>
      <m:oMath>
        <m:sSub>
          <m:sSubPr>
            <m:ctrlPr>
              <w:rPr>
                <w:rFonts w:ascii="Cambria Math" w:hAnsi="Cambria Math"/>
                <w:i/>
              </w:rPr>
            </m:ctrlPr>
          </m:sSubPr>
          <m:e>
            <m:r>
              <w:rPr>
                <w:rFonts w:ascii="Cambria Math" w:hAnsi="Cambria Math"/>
              </w:rPr>
              <m:t>C</m:t>
            </m:r>
          </m:e>
          <m:sub>
            <m:r>
              <w:rPr>
                <w:rFonts w:ascii="Cambria Math" w:hAnsi="Cambria Math"/>
              </w:rPr>
              <m:t>GB,3</m:t>
            </m:r>
          </m:sub>
        </m:sSub>
      </m:oMath>
      <w:r w:rsidR="00510343">
        <w:rPr>
          <w:rFonts w:eastAsiaTheme="minorEastAsia"/>
        </w:rPr>
        <w:t xml:space="preserve"> is the salinity at 2267 at 0.5 m above bottom</w:t>
      </w:r>
      <w:bookmarkEnd w:id="7"/>
      <w:r w:rsidR="004718A3">
        <w:rPr>
          <w:rFonts w:eastAsiaTheme="minorEastAsia"/>
        </w:rPr>
        <w:t>) and subsequently appl</w:t>
      </w:r>
      <w:r w:rsidR="00883281">
        <w:rPr>
          <w:rFonts w:eastAsiaTheme="minorEastAsia"/>
        </w:rPr>
        <w:t>ied</w:t>
      </w:r>
      <w:r w:rsidR="004718A3">
        <w:rPr>
          <w:rFonts w:eastAsiaTheme="minorEastAsia"/>
        </w:rPr>
        <w:t xml:space="preserve"> those concentrations across a single layer of UBL from </w:t>
      </w:r>
      <w:r w:rsidR="00883281">
        <w:rPr>
          <w:rFonts w:eastAsiaTheme="minorEastAsia"/>
        </w:rPr>
        <w:t xml:space="preserve">the water surface (0 m) </w:t>
      </w:r>
      <w:r w:rsidR="004718A3">
        <w:rPr>
          <w:rFonts w:eastAsiaTheme="minorEastAsia"/>
        </w:rPr>
        <w:t>to 4</w:t>
      </w:r>
      <w:r w:rsidR="00883281">
        <w:rPr>
          <w:rFonts w:eastAsiaTheme="minorEastAsia"/>
        </w:rPr>
        <w:t>.0</w:t>
      </w:r>
      <w:r w:rsidR="004718A3">
        <w:rPr>
          <w:rFonts w:eastAsiaTheme="minorEastAsia"/>
        </w:rPr>
        <w:t xml:space="preserve"> m below the water surface</w:t>
      </w:r>
      <w:r w:rsidR="00C30CA1">
        <w:rPr>
          <w:iCs/>
        </w:rPr>
        <w:t xml:space="preserve">. </w:t>
      </w:r>
    </w:p>
    <w:p w14:paraId="04DA9EF9" w14:textId="13778359" w:rsidR="00E15BBA" w:rsidRDefault="00E15BBA" w:rsidP="00E15BBA">
      <w:pPr>
        <w:pStyle w:val="NoSpacing"/>
        <w:rPr>
          <w:iCs/>
        </w:rPr>
      </w:pPr>
      <w:r w:rsidRPr="00E15BBA">
        <w:rPr>
          <w:iCs/>
        </w:rPr>
        <w:t xml:space="preserve">The resultant volume-weighted UBL salinity value </w:t>
      </w:r>
      <w:r w:rsidR="00C64C1C">
        <w:rPr>
          <w:iCs/>
        </w:rPr>
        <w:t>(</w:t>
      </w:r>
      <w:r w:rsidRPr="00E15BBA">
        <w:rPr>
          <w:iCs/>
        </w:rPr>
        <w:t>in g/L</w:t>
      </w:r>
      <w:r w:rsidR="00C64C1C">
        <w:rPr>
          <w:iCs/>
        </w:rPr>
        <w:t>)</w:t>
      </w:r>
      <w:r w:rsidRPr="00E15BBA">
        <w:rPr>
          <w:iCs/>
        </w:rPr>
        <w:t xml:space="preserve"> is an estimate for mixing a horizontally and vertically heterogenous UBL </w:t>
      </w:r>
      <w:r w:rsidR="00964593">
        <w:rPr>
          <w:iCs/>
        </w:rPr>
        <w:t xml:space="preserve">over </w:t>
      </w:r>
      <w:r w:rsidR="00C64C1C">
        <w:rPr>
          <w:iCs/>
        </w:rPr>
        <w:t xml:space="preserve">a </w:t>
      </w:r>
      <w:r w:rsidR="00964593">
        <w:rPr>
          <w:iCs/>
        </w:rPr>
        <w:t>4</w:t>
      </w:r>
      <w:r w:rsidR="00C64C1C">
        <w:rPr>
          <w:iCs/>
        </w:rPr>
        <w:t>-</w:t>
      </w:r>
      <w:r w:rsidR="00964593">
        <w:rPr>
          <w:iCs/>
        </w:rPr>
        <w:t xml:space="preserve">m depth </w:t>
      </w:r>
      <w:r w:rsidRPr="00E15BBA">
        <w:rPr>
          <w:iCs/>
        </w:rPr>
        <w:t>using seven individual salinity measurements</w:t>
      </w:r>
      <w:r w:rsidR="00C30CA1">
        <w:rPr>
          <w:iCs/>
        </w:rPr>
        <w:t xml:space="preserve">. </w:t>
      </w:r>
      <w:r w:rsidR="001F0333">
        <w:rPr>
          <w:iCs/>
        </w:rPr>
        <w:t>In co</w:t>
      </w:r>
      <w:r w:rsidR="00DB659A">
        <w:rPr>
          <w:iCs/>
        </w:rPr>
        <w:t xml:space="preserve">ntrast to </w:t>
      </w:r>
      <w:r w:rsidR="00ED6C5B">
        <w:rPr>
          <w:iCs/>
        </w:rPr>
        <w:t xml:space="preserve">full depth </w:t>
      </w:r>
      <w:r w:rsidR="00F66759">
        <w:rPr>
          <w:iCs/>
        </w:rPr>
        <w:t>volume-weighted salinity estimate</w:t>
      </w:r>
      <w:r w:rsidR="00246091">
        <w:rPr>
          <w:iCs/>
        </w:rPr>
        <w:t xml:space="preserve">s for the entire volume of the </w:t>
      </w:r>
      <w:r w:rsidRPr="00E15BBA">
        <w:rPr>
          <w:iCs/>
        </w:rPr>
        <w:t>South Arm</w:t>
      </w:r>
      <w:r w:rsidR="00246091">
        <w:rPr>
          <w:iCs/>
        </w:rPr>
        <w:t xml:space="preserve">, the </w:t>
      </w:r>
      <w:r w:rsidRPr="00E15BBA">
        <w:rPr>
          <w:iCs/>
        </w:rPr>
        <w:t xml:space="preserve">UBL volume-weighted salinity values </w:t>
      </w:r>
      <w:r w:rsidR="00D15760">
        <w:rPr>
          <w:iCs/>
        </w:rPr>
        <w:t xml:space="preserve">are </w:t>
      </w:r>
      <w:proofErr w:type="gramStart"/>
      <w:r w:rsidR="00D15760">
        <w:rPr>
          <w:iCs/>
        </w:rPr>
        <w:t>weighted</w:t>
      </w:r>
      <w:proofErr w:type="gramEnd"/>
      <w:r w:rsidR="00D15760">
        <w:rPr>
          <w:iCs/>
        </w:rPr>
        <w:t xml:space="preserve"> more heavily toward Layer 1</w:t>
      </w:r>
      <w:r w:rsidR="00906CD5">
        <w:rPr>
          <w:iCs/>
        </w:rPr>
        <w:t xml:space="preserve"> by </w:t>
      </w:r>
      <w:r w:rsidR="000A5BF0">
        <w:rPr>
          <w:iCs/>
        </w:rPr>
        <w:t xml:space="preserve">reduction of Layer 2 volume and </w:t>
      </w:r>
      <w:r w:rsidR="00906CD5">
        <w:rPr>
          <w:iCs/>
        </w:rPr>
        <w:t>exclusion of Layer 3</w:t>
      </w:r>
      <w:r w:rsidR="00C30CA1">
        <w:rPr>
          <w:iCs/>
        </w:rPr>
        <w:t xml:space="preserve">. </w:t>
      </w:r>
      <w:r w:rsidR="00A32A92">
        <w:rPr>
          <w:iCs/>
        </w:rPr>
        <w:t xml:space="preserve">These values </w:t>
      </w:r>
      <w:r w:rsidRPr="00E15BBA">
        <w:rPr>
          <w:iCs/>
        </w:rPr>
        <w:t xml:space="preserve">account for </w:t>
      </w:r>
      <w:r w:rsidR="00171D7A">
        <w:rPr>
          <w:iCs/>
        </w:rPr>
        <w:t xml:space="preserve">dynamic </w:t>
      </w:r>
      <w:r w:rsidRPr="00E15BBA">
        <w:rPr>
          <w:iCs/>
        </w:rPr>
        <w:t>UBL dissolved salt mass</w:t>
      </w:r>
      <w:r w:rsidR="00171D7A">
        <w:rPr>
          <w:iCs/>
        </w:rPr>
        <w:t xml:space="preserve"> in the </w:t>
      </w:r>
      <w:r w:rsidR="005F6389">
        <w:rPr>
          <w:iCs/>
        </w:rPr>
        <w:t>photic zone</w:t>
      </w:r>
      <w:r w:rsidR="00C64C1C">
        <w:rPr>
          <w:iCs/>
        </w:rPr>
        <w:t xml:space="preserve">, capturing conditions relevant to South Arm benthic and pelagic ecosystems, and aid in </w:t>
      </w:r>
      <w:r w:rsidRPr="00E15BBA">
        <w:rPr>
          <w:iCs/>
        </w:rPr>
        <w:t>near-term management and regulation</w:t>
      </w:r>
      <w:r w:rsidR="00ED4AFB">
        <w:rPr>
          <w:iCs/>
        </w:rPr>
        <w:t xml:space="preserve"> </w:t>
      </w:r>
      <w:r w:rsidR="00C64C1C">
        <w:rPr>
          <w:iCs/>
        </w:rPr>
        <w:t>of salinity</w:t>
      </w:r>
      <w:r w:rsidR="00C30CA1">
        <w:rPr>
          <w:iCs/>
        </w:rPr>
        <w:t xml:space="preserve">. </w:t>
      </w:r>
      <w:r w:rsidR="00F33A3C">
        <w:rPr>
          <w:iCs/>
        </w:rPr>
        <w:t xml:space="preserve"> </w:t>
      </w:r>
      <w:r w:rsidRPr="00E15BBA">
        <w:rPr>
          <w:iCs/>
        </w:rPr>
        <w:t>Note, this salinity value is an estimated, not measured, concentration</w:t>
      </w:r>
      <w:r w:rsidR="00C30CA1">
        <w:rPr>
          <w:iCs/>
        </w:rPr>
        <w:t xml:space="preserve">. </w:t>
      </w:r>
    </w:p>
    <w:p w14:paraId="5002BC35" w14:textId="77777777" w:rsidR="009D1AE5" w:rsidRDefault="009D1AE5" w:rsidP="00E15BBA">
      <w:pPr>
        <w:pStyle w:val="NoSpacing"/>
        <w:rPr>
          <w:iCs/>
        </w:rPr>
      </w:pPr>
    </w:p>
    <w:p w14:paraId="792AC920" w14:textId="77777777" w:rsidR="009D1AE5" w:rsidRDefault="009D1AE5" w:rsidP="00E15BBA">
      <w:pPr>
        <w:pStyle w:val="NoSpacing"/>
        <w:rPr>
          <w:iCs/>
        </w:rPr>
      </w:pPr>
    </w:p>
    <w:p w14:paraId="0BEA5A18" w14:textId="77777777" w:rsidR="009D1AE5" w:rsidRDefault="009D1AE5" w:rsidP="00E15BBA">
      <w:pPr>
        <w:pStyle w:val="NoSpacing"/>
        <w:rPr>
          <w:iCs/>
        </w:rPr>
      </w:pPr>
    </w:p>
    <w:p w14:paraId="37825AE5" w14:textId="77777777" w:rsidR="009D1AE5" w:rsidRDefault="009D1AE5" w:rsidP="00E15BBA">
      <w:pPr>
        <w:pStyle w:val="NoSpacing"/>
        <w:rPr>
          <w:iCs/>
        </w:rPr>
      </w:pPr>
    </w:p>
    <w:p w14:paraId="1D0DFD2B" w14:textId="77777777" w:rsidR="009D1AE5" w:rsidRDefault="009D1AE5" w:rsidP="00E15BBA">
      <w:pPr>
        <w:pStyle w:val="NoSpacing"/>
        <w:rPr>
          <w:iCs/>
        </w:rPr>
      </w:pPr>
    </w:p>
    <w:p w14:paraId="5211735F" w14:textId="1EF75D78" w:rsidR="00E15BBA" w:rsidRPr="00E15BBA" w:rsidRDefault="006573BA" w:rsidP="009D1AE5">
      <w:pPr>
        <w:pStyle w:val="NoSpacing"/>
        <w:jc w:val="center"/>
      </w:pPr>
      <w:r>
        <w:rPr>
          <w:noProof/>
        </w:rPr>
        <w:drawing>
          <wp:inline distT="0" distB="0" distL="0" distR="0" wp14:anchorId="717E24C5" wp14:editId="12C97BD2">
            <wp:extent cx="3470223" cy="1946930"/>
            <wp:effectExtent l="0" t="0" r="0" b="0"/>
            <wp:docPr id="450881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0229" cy="1952544"/>
                    </a:xfrm>
                    <a:prstGeom prst="rect">
                      <a:avLst/>
                    </a:prstGeom>
                    <a:noFill/>
                  </pic:spPr>
                </pic:pic>
              </a:graphicData>
            </a:graphic>
          </wp:inline>
        </w:drawing>
      </w:r>
    </w:p>
    <w:p w14:paraId="3014355C" w14:textId="2ADD9A13" w:rsidR="007855E3" w:rsidRDefault="00E15BBA" w:rsidP="00F33A3C">
      <w:pPr>
        <w:pStyle w:val="FigureCaption"/>
      </w:pPr>
      <w:r w:rsidRPr="00E15BBA">
        <w:rPr>
          <w:b/>
          <w:bCs/>
        </w:rPr>
        <w:t xml:space="preserve">Figure </w:t>
      </w:r>
      <w:r w:rsidR="009F74F2">
        <w:rPr>
          <w:b/>
          <w:bCs/>
        </w:rPr>
        <w:t>4</w:t>
      </w:r>
      <w:r w:rsidR="00C30CA1">
        <w:rPr>
          <w:b/>
          <w:bCs/>
        </w:rPr>
        <w:t xml:space="preserve">. </w:t>
      </w:r>
      <w:r w:rsidRPr="00E15BBA">
        <w:t>Horizontal layers (</w:t>
      </w:r>
      <w:r w:rsidR="00883281" w:rsidRPr="00F33A3C">
        <w:rPr>
          <w:i/>
        </w:rPr>
        <w:t>l</w:t>
      </w:r>
      <w:r w:rsidRPr="00F33A3C">
        <w:rPr>
          <w:i/>
          <w:vertAlign w:val="subscript"/>
        </w:rPr>
        <w:t>1</w:t>
      </w:r>
      <w:r w:rsidRPr="00E15BBA">
        <w:t xml:space="preserve"> and </w:t>
      </w:r>
      <w:r w:rsidR="00883281" w:rsidRPr="00F33A3C">
        <w:rPr>
          <w:i/>
        </w:rPr>
        <w:t>l</w:t>
      </w:r>
      <w:proofErr w:type="gramStart"/>
      <w:r w:rsidRPr="00F33A3C">
        <w:rPr>
          <w:i/>
          <w:vertAlign w:val="subscript"/>
        </w:rPr>
        <w:t>2</w:t>
      </w:r>
      <w:r w:rsidR="00883281" w:rsidRPr="00F33A3C">
        <w:rPr>
          <w:i/>
          <w:vertAlign w:val="subscript"/>
        </w:rPr>
        <w:t>,UBL</w:t>
      </w:r>
      <w:proofErr w:type="gramEnd"/>
      <w:r w:rsidRPr="00E15BBA">
        <w:t xml:space="preserve">) used to pair layer volumes with discrete salinity measurements from two depths to estimate UBL volume-weighted salinity (blue circles; </w:t>
      </w:r>
      <m:oMath>
        <m:sSub>
          <m:sSubPr>
            <m:ctrlPr>
              <w:rPr>
                <w:rFonts w:ascii="Cambria Math" w:hAnsi="Cambria Math"/>
              </w:rPr>
            </m:ctrlPr>
          </m:sSubPr>
          <m:e>
            <m:r>
              <w:rPr>
                <w:rFonts w:ascii="Cambria Math" w:hAnsi="Cambria Math"/>
              </w:rPr>
              <m:t>C</m:t>
            </m:r>
          </m:e>
          <m:sub>
            <m:r>
              <m:rPr>
                <m:sty m:val="p"/>
              </m:rPr>
              <w:rPr>
                <w:rFonts w:ascii="Cambria Math" w:hAnsi="Cambria Math"/>
              </w:rPr>
              <m:t>0.5</m:t>
            </m:r>
          </m:sub>
        </m:sSub>
      </m:oMath>
      <w:r w:rsidRPr="00E15BBA">
        <w:t xml:space="preserve"> is salinity from 0.5 m below surface and </w:t>
      </w:r>
      <m:oMath>
        <m:sSub>
          <m:sSubPr>
            <m:ctrlPr>
              <w:rPr>
                <w:rFonts w:ascii="Cambria Math" w:hAnsi="Cambria Math"/>
              </w:rPr>
            </m:ctrlPr>
          </m:sSubPr>
          <m:e>
            <m:r>
              <w:rPr>
                <w:rFonts w:ascii="Cambria Math" w:hAnsi="Cambria Math"/>
              </w:rPr>
              <m:t>C</m:t>
            </m:r>
          </m:e>
          <m:sub>
            <m:r>
              <m:rPr>
                <m:sty m:val="p"/>
              </m:rPr>
              <w:rPr>
                <w:rFonts w:ascii="Cambria Math" w:hAnsi="Cambria Math"/>
              </w:rPr>
              <m:t>3</m:t>
            </m:r>
          </m:sub>
        </m:sSub>
      </m:oMath>
      <w:r w:rsidRPr="00E15BBA">
        <w:t xml:space="preserve"> is salinity from 3 m below the lake surface; bottom samples are not included)</w:t>
      </w:r>
      <w:r w:rsidR="00C30CA1">
        <w:t xml:space="preserve">. </w:t>
      </w:r>
      <w:r w:rsidRPr="00E15BBA">
        <w:t xml:space="preserve">Horizontal </w:t>
      </w:r>
      <w:r w:rsidR="00375ABF">
        <w:t>l</w:t>
      </w:r>
      <w:r w:rsidRPr="00E15BBA">
        <w:t>ayers are defined separately for Carrington and Gilbert Bays</w:t>
      </w:r>
      <w:bookmarkStart w:id="8" w:name="_Toc173157429"/>
      <w:r w:rsidR="001A250B">
        <w:t xml:space="preserve">. </w:t>
      </w:r>
      <w:r w:rsidR="007855E3">
        <w:br w:type="page"/>
      </w:r>
    </w:p>
    <w:p w14:paraId="7567161C" w14:textId="77777777" w:rsidR="00AB2D24" w:rsidRPr="00AB2D24" w:rsidRDefault="00AB2D24" w:rsidP="00AB2D24">
      <w:pPr>
        <w:pStyle w:val="Heading1"/>
      </w:pPr>
      <w:r w:rsidRPr="00AB2D24">
        <w:lastRenderedPageBreak/>
        <w:t>References Cited</w:t>
      </w:r>
      <w:bookmarkEnd w:id="8"/>
    </w:p>
    <w:p w14:paraId="5A5B2373" w14:textId="59B311AA" w:rsidR="00AA67E5" w:rsidRPr="00B74B61" w:rsidRDefault="008D4C2F" w:rsidP="00EC089A">
      <w:pPr>
        <w:spacing w:line="480" w:lineRule="auto"/>
        <w:ind w:left="720" w:hanging="630"/>
        <w:rPr>
          <w:rFonts w:ascii="Times New Roman" w:eastAsia="Times New Roman" w:hAnsi="Times New Roman" w:cs="Times New Roman"/>
          <w:sz w:val="24"/>
          <w:szCs w:val="24"/>
        </w:rPr>
      </w:pPr>
      <w:r w:rsidRPr="00B74B61">
        <w:rPr>
          <w:rFonts w:ascii="Times New Roman" w:eastAsia="Times New Roman" w:hAnsi="Times New Roman" w:cs="Times New Roman"/>
          <w:sz w:val="24"/>
          <w:szCs w:val="24"/>
        </w:rPr>
        <w:t>Great Salt Lake Salinity Advisory Committee, 2020</w:t>
      </w:r>
      <w:r w:rsidR="00AA67E5" w:rsidRPr="00B74B61">
        <w:rPr>
          <w:rFonts w:ascii="Times New Roman" w:eastAsia="Times New Roman" w:hAnsi="Times New Roman" w:cs="Times New Roman"/>
          <w:sz w:val="24"/>
          <w:szCs w:val="24"/>
        </w:rPr>
        <w:t xml:space="preserve">, Standard operating procedure—Great Salt Lake water density measurement and salinity calculation: Utah Geological Survey Open-File Report 728, 6 p., </w:t>
      </w:r>
      <w:hyperlink r:id="rId19" w:history="1">
        <w:r w:rsidR="00AA67E5" w:rsidRPr="00B74B61">
          <w:rPr>
            <w:rFonts w:ascii="Times New Roman" w:eastAsia="Times New Roman" w:hAnsi="Times New Roman" w:cs="Times New Roman"/>
            <w:sz w:val="24"/>
            <w:szCs w:val="24"/>
          </w:rPr>
          <w:t>https://doi.org/10.34191/OFR-728</w:t>
        </w:r>
      </w:hyperlink>
      <w:r w:rsidR="00AA67E5" w:rsidRPr="00B74B61">
        <w:rPr>
          <w:rFonts w:ascii="Times New Roman" w:eastAsia="Times New Roman" w:hAnsi="Times New Roman" w:cs="Times New Roman"/>
          <w:sz w:val="24"/>
          <w:szCs w:val="24"/>
        </w:rPr>
        <w:t>.</w:t>
      </w:r>
    </w:p>
    <w:p w14:paraId="756BD382" w14:textId="02113B48" w:rsidR="00AA67E5" w:rsidRPr="00B74B61" w:rsidRDefault="00AA67E5" w:rsidP="00F33A3C">
      <w:pPr>
        <w:spacing w:line="480" w:lineRule="auto"/>
        <w:ind w:left="720" w:hanging="630"/>
        <w:rPr>
          <w:rFonts w:eastAsia="Times New Roman"/>
        </w:rPr>
      </w:pPr>
      <w:r w:rsidRPr="00B74B61">
        <w:rPr>
          <w:rFonts w:ascii="Times New Roman" w:eastAsia="Times New Roman" w:hAnsi="Times New Roman" w:cs="Times New Roman"/>
          <w:sz w:val="24"/>
          <w:szCs w:val="24"/>
        </w:rPr>
        <w:t>Great Salt Lake Salinity Advisory Committee (</w:t>
      </w:r>
      <w:r w:rsidR="008D4C2F" w:rsidRPr="00B74B61">
        <w:rPr>
          <w:rFonts w:ascii="Times New Roman" w:eastAsia="Times New Roman" w:hAnsi="Times New Roman" w:cs="Times New Roman"/>
          <w:sz w:val="24"/>
          <w:szCs w:val="24"/>
        </w:rPr>
        <w:t>GSL SAC), 2021</w:t>
      </w:r>
      <w:r w:rsidRPr="00B74B61">
        <w:rPr>
          <w:rFonts w:ascii="Times New Roman" w:eastAsia="Times New Roman" w:hAnsi="Times New Roman" w:cs="Times New Roman"/>
          <w:sz w:val="24"/>
          <w:szCs w:val="24"/>
        </w:rPr>
        <w:t>, Influence of salinity on the resources and uses of Great Salt Lake</w:t>
      </w:r>
      <w:r w:rsidR="00C30CA1" w:rsidRPr="00B74B61">
        <w:rPr>
          <w:rFonts w:ascii="Times New Roman" w:eastAsia="Times New Roman" w:hAnsi="Times New Roman" w:cs="Times New Roman"/>
          <w:sz w:val="24"/>
          <w:szCs w:val="24"/>
        </w:rPr>
        <w:t xml:space="preserve">. </w:t>
      </w:r>
      <w:r w:rsidRPr="00B74B61">
        <w:rPr>
          <w:rFonts w:ascii="Times New Roman" w:eastAsia="Times New Roman" w:hAnsi="Times New Roman" w:cs="Times New Roman"/>
          <w:sz w:val="24"/>
          <w:szCs w:val="24"/>
        </w:rPr>
        <w:t>Memorandum by the GSL SAC, July 27, 2021</w:t>
      </w:r>
      <w:r w:rsidR="00C30CA1" w:rsidRPr="00B74B61">
        <w:rPr>
          <w:rFonts w:ascii="Times New Roman" w:eastAsia="Times New Roman" w:hAnsi="Times New Roman" w:cs="Times New Roman"/>
          <w:sz w:val="24"/>
          <w:szCs w:val="24"/>
        </w:rPr>
        <w:t xml:space="preserve">. </w:t>
      </w:r>
      <w:r w:rsidRPr="00B74B61">
        <w:rPr>
          <w:rFonts w:ascii="Times New Roman" w:eastAsia="Times New Roman" w:hAnsi="Times New Roman" w:cs="Times New Roman"/>
          <w:sz w:val="24"/>
          <w:szCs w:val="24"/>
        </w:rPr>
        <w:t xml:space="preserve">Accessed 12 May 2023 at </w:t>
      </w:r>
      <w:hyperlink r:id="rId20" w:history="1">
        <w:r w:rsidRPr="00B74B61">
          <w:rPr>
            <w:rFonts w:ascii="Times New Roman" w:eastAsia="Times New Roman" w:hAnsi="Times New Roman" w:cs="Times New Roman"/>
            <w:sz w:val="24"/>
            <w:szCs w:val="24"/>
          </w:rPr>
          <w:t>https://ffsl.utah.gov/wp-content/uploads/GSLSAC_SalinityInfluencesRangesTM_Final_July2021.pdf</w:t>
        </w:r>
      </w:hyperlink>
      <w:r w:rsidRPr="00B74B61">
        <w:rPr>
          <w:rFonts w:ascii="Times New Roman" w:eastAsia="Times New Roman" w:hAnsi="Times New Roman" w:cs="Times New Roman"/>
          <w:sz w:val="24"/>
          <w:szCs w:val="24"/>
        </w:rPr>
        <w:t>.</w:t>
      </w:r>
    </w:p>
    <w:p w14:paraId="449E0F2C" w14:textId="53AD1907" w:rsidR="00AA67E5" w:rsidRPr="00B74B61" w:rsidRDefault="00AA67E5" w:rsidP="00F33A3C">
      <w:pPr>
        <w:spacing w:line="480" w:lineRule="auto"/>
        <w:ind w:left="720" w:hanging="630"/>
        <w:rPr>
          <w:rFonts w:eastAsia="Times New Roman"/>
        </w:rPr>
      </w:pPr>
      <w:r w:rsidRPr="00B74B61">
        <w:rPr>
          <w:rFonts w:ascii="Times New Roman" w:eastAsia="Times New Roman" w:hAnsi="Times New Roman" w:cs="Times New Roman"/>
          <w:sz w:val="24"/>
          <w:szCs w:val="24"/>
        </w:rPr>
        <w:t>Great Salt Lake Salinity Advisory Committee (</w:t>
      </w:r>
      <w:r w:rsidR="008D4C2F" w:rsidRPr="00B74B61">
        <w:rPr>
          <w:rFonts w:ascii="Times New Roman" w:eastAsia="Times New Roman" w:hAnsi="Times New Roman" w:cs="Times New Roman"/>
          <w:sz w:val="24"/>
          <w:szCs w:val="24"/>
        </w:rPr>
        <w:t>GSL SAC), 2023</w:t>
      </w:r>
      <w:r w:rsidRPr="00B74B61">
        <w:rPr>
          <w:rFonts w:ascii="Times New Roman" w:eastAsia="Times New Roman" w:hAnsi="Times New Roman" w:cs="Times New Roman"/>
          <w:sz w:val="24"/>
          <w:szCs w:val="24"/>
        </w:rPr>
        <w:t>, Recommendations pertaining to interim protocol for berm modifications</w:t>
      </w:r>
      <w:r w:rsidR="00C30CA1" w:rsidRPr="00B74B61">
        <w:rPr>
          <w:rFonts w:ascii="Times New Roman" w:eastAsia="Times New Roman" w:hAnsi="Times New Roman" w:cs="Times New Roman"/>
          <w:sz w:val="24"/>
          <w:szCs w:val="24"/>
        </w:rPr>
        <w:t xml:space="preserve">. </w:t>
      </w:r>
      <w:r w:rsidRPr="00B74B61">
        <w:rPr>
          <w:rFonts w:ascii="Times New Roman" w:eastAsia="Times New Roman" w:hAnsi="Times New Roman" w:cs="Times New Roman"/>
          <w:sz w:val="24"/>
          <w:szCs w:val="24"/>
        </w:rPr>
        <w:t>Memorandum by the GSL SAC, April 6, 2023</w:t>
      </w:r>
      <w:r w:rsidR="00C30CA1" w:rsidRPr="00B74B61">
        <w:rPr>
          <w:rFonts w:ascii="Times New Roman" w:eastAsia="Times New Roman" w:hAnsi="Times New Roman" w:cs="Times New Roman"/>
          <w:sz w:val="24"/>
          <w:szCs w:val="24"/>
        </w:rPr>
        <w:t xml:space="preserve">. </w:t>
      </w:r>
    </w:p>
    <w:p w14:paraId="7EB8E904" w14:textId="75756011" w:rsidR="00AA67E5" w:rsidRPr="00B74B61" w:rsidRDefault="008D4C2F" w:rsidP="00EC089A">
      <w:pPr>
        <w:spacing w:line="480" w:lineRule="auto"/>
        <w:ind w:left="720" w:hanging="630"/>
        <w:rPr>
          <w:rFonts w:ascii="Times New Roman" w:eastAsia="Times New Roman" w:hAnsi="Times New Roman" w:cs="Times New Roman"/>
          <w:sz w:val="24"/>
          <w:szCs w:val="24"/>
        </w:rPr>
      </w:pPr>
      <w:r w:rsidRPr="00B74B61">
        <w:rPr>
          <w:rFonts w:ascii="Times New Roman" w:eastAsia="Times New Roman" w:hAnsi="Times New Roman" w:cs="Times New Roman"/>
          <w:sz w:val="24"/>
          <w:szCs w:val="24"/>
        </w:rPr>
        <w:t>Mohammed, I., N. Tarboton, D.G., 2012,</w:t>
      </w:r>
      <w:r w:rsidR="00C30CA1" w:rsidRPr="00B74B61">
        <w:rPr>
          <w:rFonts w:ascii="Times New Roman" w:eastAsia="Times New Roman" w:hAnsi="Times New Roman" w:cs="Times New Roman"/>
          <w:sz w:val="24"/>
          <w:szCs w:val="24"/>
        </w:rPr>
        <w:t xml:space="preserve"> </w:t>
      </w:r>
      <w:r w:rsidR="00AA67E5" w:rsidRPr="00B74B61">
        <w:rPr>
          <w:rFonts w:ascii="Times New Roman" w:eastAsia="Times New Roman" w:hAnsi="Times New Roman" w:cs="Times New Roman"/>
          <w:sz w:val="24"/>
          <w:szCs w:val="24"/>
        </w:rPr>
        <w:t>An examination of the sensitivity of the Great Salt Lake to changes in inputs</w:t>
      </w:r>
      <w:r w:rsidR="00C30CA1" w:rsidRPr="00B74B61">
        <w:rPr>
          <w:rFonts w:ascii="Times New Roman" w:eastAsia="Times New Roman" w:hAnsi="Times New Roman" w:cs="Times New Roman"/>
          <w:sz w:val="24"/>
          <w:szCs w:val="24"/>
        </w:rPr>
        <w:t xml:space="preserve">. </w:t>
      </w:r>
      <w:r w:rsidR="00AA67E5" w:rsidRPr="00B74B61">
        <w:rPr>
          <w:rFonts w:ascii="Times New Roman" w:eastAsia="Times New Roman" w:hAnsi="Times New Roman" w:cs="Times New Roman"/>
          <w:sz w:val="24"/>
          <w:szCs w:val="24"/>
        </w:rPr>
        <w:t>Water Resources Research (48), W11511</w:t>
      </w:r>
      <w:r w:rsidR="00C30CA1" w:rsidRPr="00B74B61">
        <w:rPr>
          <w:rFonts w:ascii="Times New Roman" w:eastAsia="Times New Roman" w:hAnsi="Times New Roman" w:cs="Times New Roman"/>
          <w:sz w:val="24"/>
          <w:szCs w:val="24"/>
        </w:rPr>
        <w:t xml:space="preserve">. </w:t>
      </w:r>
      <w:hyperlink r:id="rId21">
        <w:proofErr w:type="spellStart"/>
        <w:r w:rsidR="00AA67E5" w:rsidRPr="00B74B61">
          <w:rPr>
            <w:rFonts w:ascii="Times New Roman" w:eastAsia="Times New Roman" w:hAnsi="Times New Roman" w:cs="Times New Roman"/>
            <w:sz w:val="24"/>
            <w:szCs w:val="24"/>
          </w:rPr>
          <w:t>doi</w:t>
        </w:r>
        <w:proofErr w:type="spellEnd"/>
        <w:r w:rsidR="00AA67E5" w:rsidRPr="00B74B61">
          <w:rPr>
            <w:rFonts w:ascii="Times New Roman" w:eastAsia="Times New Roman" w:hAnsi="Times New Roman" w:cs="Times New Roman"/>
            <w:sz w:val="24"/>
            <w:szCs w:val="24"/>
          </w:rPr>
          <w:t>: 10.1029/2012WR011908</w:t>
        </w:r>
      </w:hyperlink>
    </w:p>
    <w:p w14:paraId="4D9B6C2B" w14:textId="76EE24AE" w:rsidR="006A3533" w:rsidRPr="00B74B61" w:rsidRDefault="006A3533" w:rsidP="00AA67E5">
      <w:pPr>
        <w:spacing w:line="480" w:lineRule="auto"/>
        <w:ind w:left="720" w:hanging="630"/>
        <w:rPr>
          <w:rFonts w:ascii="Times New Roman" w:eastAsia="Times New Roman" w:hAnsi="Times New Roman" w:cs="Times New Roman"/>
          <w:sz w:val="24"/>
          <w:szCs w:val="24"/>
        </w:rPr>
      </w:pPr>
      <w:proofErr w:type="spellStart"/>
      <w:r w:rsidRPr="00B74B61">
        <w:rPr>
          <w:rFonts w:ascii="Times New Roman" w:eastAsia="Times New Roman" w:hAnsi="Times New Roman" w:cs="Times New Roman"/>
          <w:sz w:val="24"/>
          <w:szCs w:val="24"/>
        </w:rPr>
        <w:t>Mcilwain</w:t>
      </w:r>
      <w:proofErr w:type="spellEnd"/>
      <w:r w:rsidRPr="00B74B61">
        <w:rPr>
          <w:rFonts w:ascii="Times New Roman" w:eastAsia="Times New Roman" w:hAnsi="Times New Roman" w:cs="Times New Roman"/>
          <w:sz w:val="24"/>
          <w:szCs w:val="24"/>
        </w:rPr>
        <w:t>, H.E., Arias, M.C., McDonnell, M.C., Seawolf, S.M., Rumsey, C.A., 2023, Vertical water-quality profiles collected at Great Salt Lake monitoring sites, Utah, 1995–2022: U.S. Geological Survey data release, https://doi.org/10.5066/P9J6A07X.</w:t>
      </w:r>
    </w:p>
    <w:p w14:paraId="16D03D16" w14:textId="3F643C87" w:rsidR="00AA67E5" w:rsidRPr="00B74B61" w:rsidRDefault="008D4C2F" w:rsidP="00AA67E5">
      <w:pPr>
        <w:spacing w:line="480" w:lineRule="auto"/>
        <w:ind w:left="720" w:hanging="630"/>
        <w:rPr>
          <w:rFonts w:ascii="Times New Roman" w:eastAsia="Times New Roman" w:hAnsi="Times New Roman" w:cs="Times New Roman"/>
          <w:sz w:val="24"/>
          <w:szCs w:val="24"/>
        </w:rPr>
      </w:pPr>
      <w:r w:rsidRPr="00B74B61">
        <w:rPr>
          <w:rFonts w:ascii="Times New Roman" w:eastAsia="Times New Roman" w:hAnsi="Times New Roman" w:cs="Times New Roman"/>
          <w:sz w:val="24"/>
          <w:szCs w:val="24"/>
        </w:rPr>
        <w:t xml:space="preserve">Naftz, D.L., </w:t>
      </w:r>
      <w:proofErr w:type="spellStart"/>
      <w:r w:rsidRPr="00B74B61">
        <w:rPr>
          <w:rFonts w:ascii="Times New Roman" w:eastAsia="Times New Roman" w:hAnsi="Times New Roman" w:cs="Times New Roman"/>
          <w:sz w:val="24"/>
          <w:szCs w:val="24"/>
        </w:rPr>
        <w:t>Millero</w:t>
      </w:r>
      <w:proofErr w:type="spellEnd"/>
      <w:r w:rsidRPr="00B74B61">
        <w:rPr>
          <w:rFonts w:ascii="Times New Roman" w:eastAsia="Times New Roman" w:hAnsi="Times New Roman" w:cs="Times New Roman"/>
          <w:sz w:val="24"/>
          <w:szCs w:val="24"/>
        </w:rPr>
        <w:t>, F.J., Jones, B.F., Green, W.G., 2011,</w:t>
      </w:r>
      <w:r w:rsidR="00C30CA1" w:rsidRPr="00B74B61">
        <w:rPr>
          <w:rFonts w:ascii="Times New Roman" w:eastAsia="Times New Roman" w:hAnsi="Times New Roman" w:cs="Times New Roman"/>
          <w:sz w:val="24"/>
          <w:szCs w:val="24"/>
        </w:rPr>
        <w:t xml:space="preserve"> </w:t>
      </w:r>
      <w:r w:rsidR="00AA67E5" w:rsidRPr="00B74B61">
        <w:rPr>
          <w:rFonts w:ascii="Times New Roman" w:eastAsia="Times New Roman" w:hAnsi="Times New Roman" w:cs="Times New Roman"/>
          <w:sz w:val="24"/>
          <w:szCs w:val="24"/>
        </w:rPr>
        <w:t>An equation of state for hypersaline water in Great Salt Lake, Utah, USA</w:t>
      </w:r>
      <w:r w:rsidR="00C30CA1" w:rsidRPr="00B74B61">
        <w:rPr>
          <w:rFonts w:ascii="Times New Roman" w:eastAsia="Times New Roman" w:hAnsi="Times New Roman" w:cs="Times New Roman"/>
          <w:sz w:val="24"/>
          <w:szCs w:val="24"/>
        </w:rPr>
        <w:t xml:space="preserve">. </w:t>
      </w:r>
      <w:r w:rsidR="00AA67E5" w:rsidRPr="00B74B61">
        <w:rPr>
          <w:rFonts w:ascii="Times New Roman" w:eastAsia="Times New Roman" w:hAnsi="Times New Roman" w:cs="Times New Roman"/>
          <w:sz w:val="24"/>
          <w:szCs w:val="24"/>
        </w:rPr>
        <w:t>Aquatic Geochemistry, 17</w:t>
      </w:r>
      <w:proofErr w:type="gramStart"/>
      <w:r w:rsidR="00AA67E5" w:rsidRPr="00B74B61">
        <w:rPr>
          <w:rFonts w:ascii="Times New Roman" w:eastAsia="Times New Roman" w:hAnsi="Times New Roman" w:cs="Times New Roman"/>
          <w:sz w:val="24"/>
          <w:szCs w:val="24"/>
        </w:rPr>
        <w:t>:  809</w:t>
      </w:r>
      <w:proofErr w:type="gramEnd"/>
      <w:r w:rsidR="00AA67E5" w:rsidRPr="00B74B61">
        <w:rPr>
          <w:rFonts w:ascii="Times New Roman" w:eastAsia="Times New Roman" w:hAnsi="Times New Roman" w:cs="Times New Roman"/>
          <w:sz w:val="24"/>
          <w:szCs w:val="24"/>
        </w:rPr>
        <w:t>-820</w:t>
      </w:r>
      <w:r w:rsidR="00C30CA1" w:rsidRPr="00B74B61">
        <w:rPr>
          <w:rFonts w:ascii="Times New Roman" w:eastAsia="Times New Roman" w:hAnsi="Times New Roman" w:cs="Times New Roman"/>
          <w:sz w:val="24"/>
          <w:szCs w:val="24"/>
        </w:rPr>
        <w:t xml:space="preserve">. </w:t>
      </w:r>
      <w:hyperlink r:id="rId22">
        <w:r w:rsidR="00AA67E5" w:rsidRPr="00B74B61">
          <w:rPr>
            <w:rFonts w:ascii="Times New Roman" w:eastAsia="Times New Roman" w:hAnsi="Times New Roman" w:cs="Times New Roman"/>
            <w:sz w:val="24"/>
            <w:szCs w:val="24"/>
          </w:rPr>
          <w:t>https://doi.org/10.1007/s10498-011-9138-z</w:t>
        </w:r>
      </w:hyperlink>
    </w:p>
    <w:p w14:paraId="4DC42791" w14:textId="7DB5D03D" w:rsidR="00AA67E5" w:rsidRPr="00B74B61" w:rsidRDefault="008D4C2F" w:rsidP="00F33A3C">
      <w:pPr>
        <w:spacing w:line="480" w:lineRule="auto"/>
        <w:ind w:left="720" w:hanging="630"/>
        <w:rPr>
          <w:rFonts w:eastAsia="Times New Roman"/>
        </w:rPr>
      </w:pPr>
      <w:r w:rsidRPr="00B74B61">
        <w:rPr>
          <w:rFonts w:ascii="Times New Roman" w:eastAsia="Times New Roman" w:hAnsi="Times New Roman" w:cs="Times New Roman"/>
          <w:sz w:val="24"/>
          <w:szCs w:val="24"/>
        </w:rPr>
        <w:lastRenderedPageBreak/>
        <w:t>Root, J.C., 2023,</w:t>
      </w:r>
      <w:r w:rsidR="00AA67E5" w:rsidRPr="00B74B61">
        <w:rPr>
          <w:rFonts w:ascii="Times New Roman" w:eastAsia="Times New Roman" w:hAnsi="Times New Roman" w:cs="Times New Roman"/>
          <w:sz w:val="24"/>
          <w:szCs w:val="24"/>
        </w:rPr>
        <w:t xml:space="preserve"> Half-meter </w:t>
      </w:r>
      <w:proofErr w:type="spellStart"/>
      <w:r w:rsidR="00AA67E5" w:rsidRPr="00B74B61">
        <w:rPr>
          <w:rFonts w:ascii="Times New Roman" w:eastAsia="Times New Roman" w:hAnsi="Times New Roman" w:cs="Times New Roman"/>
          <w:sz w:val="24"/>
          <w:szCs w:val="24"/>
        </w:rPr>
        <w:t>topobathymetric</w:t>
      </w:r>
      <w:proofErr w:type="spellEnd"/>
      <w:r w:rsidR="00AA67E5" w:rsidRPr="00B74B61">
        <w:rPr>
          <w:rFonts w:ascii="Times New Roman" w:eastAsia="Times New Roman" w:hAnsi="Times New Roman" w:cs="Times New Roman"/>
          <w:sz w:val="24"/>
          <w:szCs w:val="24"/>
        </w:rPr>
        <w:t xml:space="preserve"> elevation model and elevation-area-volume tables for Great Salt Lake, Utah, 2002-2016: U.S. Geological Survey data release, </w:t>
      </w:r>
      <w:hyperlink r:id="rId23" w:history="1">
        <w:r w:rsidR="00AA67E5" w:rsidRPr="00B74B61">
          <w:rPr>
            <w:rFonts w:ascii="Times New Roman" w:eastAsia="Times New Roman" w:hAnsi="Times New Roman" w:cs="Times New Roman"/>
            <w:sz w:val="24"/>
            <w:szCs w:val="24"/>
          </w:rPr>
          <w:t>https://doi.org/10.5066/P9DGG75W</w:t>
        </w:r>
      </w:hyperlink>
      <w:r w:rsidR="00AA67E5" w:rsidRPr="00B74B61">
        <w:rPr>
          <w:rFonts w:ascii="Times New Roman" w:eastAsia="Times New Roman" w:hAnsi="Times New Roman" w:cs="Times New Roman"/>
          <w:sz w:val="24"/>
          <w:szCs w:val="24"/>
        </w:rPr>
        <w:t>.</w:t>
      </w:r>
    </w:p>
    <w:p w14:paraId="792ED6D0" w14:textId="155A27C1" w:rsidR="00AA67E5" w:rsidRPr="00B74B61" w:rsidRDefault="008D4C2F" w:rsidP="00F33A3C">
      <w:pPr>
        <w:spacing w:line="480" w:lineRule="auto"/>
        <w:ind w:left="720" w:hanging="630"/>
        <w:rPr>
          <w:rFonts w:eastAsia="Times New Roman"/>
        </w:rPr>
      </w:pPr>
      <w:r w:rsidRPr="00B74B61">
        <w:rPr>
          <w:rFonts w:ascii="Times New Roman" w:eastAsia="Times New Roman" w:hAnsi="Times New Roman" w:cs="Times New Roman"/>
          <w:sz w:val="24"/>
          <w:szCs w:val="24"/>
        </w:rPr>
        <w:t>Steed, B., 2024,</w:t>
      </w:r>
      <w:r w:rsidR="00AA67E5" w:rsidRPr="00B74B61">
        <w:rPr>
          <w:rFonts w:ascii="Times New Roman" w:eastAsia="Times New Roman" w:hAnsi="Times New Roman" w:cs="Times New Roman"/>
          <w:sz w:val="24"/>
          <w:szCs w:val="24"/>
        </w:rPr>
        <w:t xml:space="preserve"> The Great Salt Lake Strategic Plan</w:t>
      </w:r>
      <w:r w:rsidR="00C30CA1" w:rsidRPr="00B74B61">
        <w:rPr>
          <w:rFonts w:ascii="Times New Roman" w:eastAsia="Times New Roman" w:hAnsi="Times New Roman" w:cs="Times New Roman"/>
          <w:sz w:val="24"/>
          <w:szCs w:val="24"/>
        </w:rPr>
        <w:t xml:space="preserve">. </w:t>
      </w:r>
      <w:r w:rsidR="00AA67E5" w:rsidRPr="00B74B61">
        <w:rPr>
          <w:rFonts w:ascii="Times New Roman" w:eastAsia="Times New Roman" w:hAnsi="Times New Roman" w:cs="Times New Roman"/>
          <w:sz w:val="24"/>
          <w:szCs w:val="24"/>
        </w:rPr>
        <w:t>Submitted by the Great Salt Lake Commissioner’s Office</w:t>
      </w:r>
      <w:r w:rsidR="00C30CA1" w:rsidRPr="00B74B61">
        <w:rPr>
          <w:rFonts w:ascii="Times New Roman" w:eastAsia="Times New Roman" w:hAnsi="Times New Roman" w:cs="Times New Roman"/>
          <w:sz w:val="24"/>
          <w:szCs w:val="24"/>
        </w:rPr>
        <w:t xml:space="preserve">. </w:t>
      </w:r>
      <w:r w:rsidR="00AA67E5" w:rsidRPr="00B74B61">
        <w:rPr>
          <w:rFonts w:ascii="Times New Roman" w:eastAsia="Times New Roman" w:hAnsi="Times New Roman" w:cs="Times New Roman"/>
          <w:sz w:val="24"/>
          <w:szCs w:val="24"/>
        </w:rPr>
        <w:t>https://greatsaltlake.utah.gov/great-salt-lake-strategic-plan-2</w:t>
      </w:r>
    </w:p>
    <w:p w14:paraId="14F3F468" w14:textId="090A5DB1" w:rsidR="00AA67E5" w:rsidRPr="00B74B61" w:rsidRDefault="008D4C2F" w:rsidP="00F33A3C">
      <w:pPr>
        <w:spacing w:line="480" w:lineRule="auto"/>
        <w:ind w:left="720" w:hanging="630"/>
        <w:rPr>
          <w:rFonts w:eastAsia="Times New Roman"/>
        </w:rPr>
      </w:pPr>
      <w:r w:rsidRPr="00B74B61">
        <w:rPr>
          <w:rFonts w:ascii="Times New Roman" w:eastAsia="Times New Roman" w:hAnsi="Times New Roman" w:cs="Times New Roman"/>
          <w:sz w:val="24"/>
          <w:szCs w:val="24"/>
        </w:rPr>
        <w:t>U.S. Geological Survey, 2025</w:t>
      </w:r>
      <w:r w:rsidR="00AA67E5" w:rsidRPr="00B74B61">
        <w:rPr>
          <w:rFonts w:ascii="Times New Roman" w:eastAsia="Times New Roman" w:hAnsi="Times New Roman" w:cs="Times New Roman"/>
          <w:sz w:val="24"/>
          <w:szCs w:val="24"/>
        </w:rPr>
        <w:t xml:space="preserve">, USGS water data for the Nation: U.S. Geological Survey National Water Information System database, accessed March 6, 2025, at </w:t>
      </w:r>
      <w:hyperlink r:id="rId24" w:history="1">
        <w:r w:rsidR="00AA67E5" w:rsidRPr="00B74B61">
          <w:rPr>
            <w:rFonts w:ascii="Times New Roman" w:eastAsia="Times New Roman" w:hAnsi="Times New Roman" w:cs="Times New Roman"/>
            <w:sz w:val="24"/>
            <w:szCs w:val="24"/>
          </w:rPr>
          <w:t>https://doi.org/10.5066/F7P55KJN</w:t>
        </w:r>
      </w:hyperlink>
      <w:r w:rsidR="00AA67E5" w:rsidRPr="00B74B61">
        <w:rPr>
          <w:rFonts w:ascii="Times New Roman" w:eastAsia="Times New Roman" w:hAnsi="Times New Roman" w:cs="Times New Roman"/>
          <w:sz w:val="24"/>
          <w:szCs w:val="24"/>
        </w:rPr>
        <w:t>.</w:t>
      </w:r>
    </w:p>
    <w:p w14:paraId="6DF40395" w14:textId="20AE58A5" w:rsidR="00AA67E5" w:rsidRPr="00F33A3C" w:rsidRDefault="008D4C2F" w:rsidP="00F33A3C">
      <w:pPr>
        <w:spacing w:line="480" w:lineRule="auto"/>
        <w:ind w:left="720" w:hanging="630"/>
        <w:rPr>
          <w:rFonts w:eastAsia="Times New Roman"/>
        </w:rPr>
      </w:pPr>
      <w:r w:rsidRPr="00B74B61">
        <w:rPr>
          <w:rFonts w:ascii="Times New Roman" w:eastAsia="Times New Roman" w:hAnsi="Times New Roman" w:cs="Times New Roman"/>
          <w:sz w:val="24"/>
          <w:szCs w:val="24"/>
        </w:rPr>
        <w:t>Water Quality Portal, 2021</w:t>
      </w:r>
      <w:r w:rsidR="00AA67E5" w:rsidRPr="00B74B61">
        <w:rPr>
          <w:rFonts w:ascii="Times New Roman" w:eastAsia="Times New Roman" w:hAnsi="Times New Roman" w:cs="Times New Roman"/>
          <w:sz w:val="24"/>
          <w:szCs w:val="24"/>
        </w:rPr>
        <w:t>, Washington (DC):  National Water Quality Monitoring Council, United States Geological Survey (USGS), Environmental Protection Agency (EPA)</w:t>
      </w:r>
      <w:r w:rsidR="00C30CA1" w:rsidRPr="00B74B61">
        <w:rPr>
          <w:rFonts w:ascii="Times New Roman" w:eastAsia="Times New Roman" w:hAnsi="Times New Roman" w:cs="Times New Roman"/>
          <w:sz w:val="24"/>
          <w:szCs w:val="24"/>
        </w:rPr>
        <w:t xml:space="preserve">. </w:t>
      </w:r>
      <w:hyperlink r:id="rId25" w:history="1">
        <w:r w:rsidR="00AA67E5" w:rsidRPr="00B74B61">
          <w:rPr>
            <w:rFonts w:ascii="Times New Roman" w:eastAsia="Times New Roman" w:hAnsi="Times New Roman" w:cs="Times New Roman"/>
            <w:sz w:val="24"/>
            <w:szCs w:val="24"/>
          </w:rPr>
          <w:t>http://doi.org/10.5066/P9QRKUVJ</w:t>
        </w:r>
      </w:hyperlink>
      <w:r w:rsidR="00AA67E5" w:rsidRPr="00B74B61">
        <w:rPr>
          <w:rFonts w:ascii="Times New Roman" w:eastAsia="Times New Roman" w:hAnsi="Times New Roman" w:cs="Times New Roman"/>
          <w:sz w:val="24"/>
          <w:szCs w:val="24"/>
        </w:rPr>
        <w:t>.</w:t>
      </w:r>
    </w:p>
    <w:p w14:paraId="453A681C" w14:textId="77777777" w:rsidR="00AA67E5" w:rsidRPr="0006670B" w:rsidRDefault="00AA67E5" w:rsidP="00AA67E5">
      <w:pPr>
        <w:spacing w:line="480" w:lineRule="auto"/>
        <w:rPr>
          <w:rFonts w:ascii="Times New Roman" w:hAnsi="Times New Roman" w:cs="Times New Roman"/>
          <w:sz w:val="24"/>
          <w:szCs w:val="24"/>
        </w:rPr>
      </w:pPr>
    </w:p>
    <w:p w14:paraId="41DE2E70" w14:textId="77777777" w:rsidR="00BE53F1" w:rsidRPr="0076580E" w:rsidRDefault="00BE53F1" w:rsidP="00354E77">
      <w:pPr>
        <w:pStyle w:val="Reference"/>
      </w:pPr>
    </w:p>
    <w:sectPr w:rsidR="00BE53F1" w:rsidRPr="0076580E" w:rsidSect="00880094">
      <w:headerReference w:type="even" r:id="rId26"/>
      <w:headerReference w:type="default" r:id="rId27"/>
      <w:headerReference w:type="firs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44E6" w14:textId="77777777" w:rsidR="000326F5" w:rsidRDefault="000326F5" w:rsidP="00181028">
      <w:pPr>
        <w:spacing w:after="0" w:line="240" w:lineRule="auto"/>
      </w:pPr>
      <w:r>
        <w:separator/>
      </w:r>
    </w:p>
  </w:endnote>
  <w:endnote w:type="continuationSeparator" w:id="0">
    <w:p w14:paraId="4EE6907C" w14:textId="77777777" w:rsidR="000326F5" w:rsidRDefault="000326F5" w:rsidP="00181028">
      <w:pPr>
        <w:spacing w:after="0" w:line="240" w:lineRule="auto"/>
      </w:pPr>
      <w:r>
        <w:continuationSeparator/>
      </w:r>
    </w:p>
  </w:endnote>
  <w:endnote w:type="continuationNotice" w:id="1">
    <w:p w14:paraId="3C924D23" w14:textId="77777777" w:rsidR="000326F5" w:rsidRDefault="00032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67 Condensed">
    <w:panose1 w:val="00000000000000000000"/>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Univers 57 Condensed">
    <w:panose1 w:val="00000000000000000000"/>
    <w:charset w:val="00"/>
    <w:family w:val="modern"/>
    <w:notTrueType/>
    <w:pitch w:val="variable"/>
    <w:sig w:usb0="A000002F" w:usb1="4000004A" w:usb2="00000000" w:usb3="00000000" w:csb0="00000111" w:csb1="00000000"/>
  </w:font>
  <w:font w:name="Univers 47 Condensed Light">
    <w:panose1 w:val="00000000000000000000"/>
    <w:charset w:val="00"/>
    <w:family w:val="modern"/>
    <w:notTrueType/>
    <w:pitch w:val="variable"/>
    <w:sig w:usb0="A000002F" w:usb1="4000004A" w:usb2="00000000" w:usb3="00000000" w:csb0="000001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4853" w14:textId="11B27DE9" w:rsidR="0036775B" w:rsidRPr="0036775B" w:rsidRDefault="0036775B" w:rsidP="0036775B">
    <w:pPr>
      <w:pBdr>
        <w:bottom w:val="single" w:sz="12" w:space="1" w:color="auto"/>
      </w:pBdr>
      <w:tabs>
        <w:tab w:val="center" w:pos="4680"/>
        <w:tab w:val="right" w:pos="9360"/>
      </w:tabs>
      <w:spacing w:after="0" w:line="240" w:lineRule="auto"/>
      <w:jc w:val="center"/>
    </w:pPr>
  </w:p>
  <w:p w14:paraId="56E1737D" w14:textId="77777777" w:rsidR="0036775B" w:rsidRPr="0036775B" w:rsidRDefault="0036775B" w:rsidP="0036775B">
    <w:pPr>
      <w:tabs>
        <w:tab w:val="center" w:pos="4680"/>
        <w:tab w:val="right" w:pos="9360"/>
      </w:tabs>
      <w:spacing w:after="0" w:line="240" w:lineRule="auto"/>
      <w:jc w:val="center"/>
    </w:pPr>
    <w:r w:rsidRPr="0036775B">
      <w:rPr>
        <w:noProof/>
      </w:rPr>
      <w:drawing>
        <wp:inline distT="0" distB="0" distL="0" distR="0" wp14:anchorId="56906472" wp14:editId="7C6A3F47">
          <wp:extent cx="802133" cy="320040"/>
          <wp:effectExtent l="0" t="0" r="0" b="3810"/>
          <wp:docPr id="1472643899" name="Picture 147264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802133" cy="320040"/>
                  </a:xfrm>
                  <a:prstGeom prst="rect">
                    <a:avLst/>
                  </a:prstGeom>
                </pic:spPr>
              </pic:pic>
            </a:graphicData>
          </a:graphic>
        </wp:inline>
      </w:drawing>
    </w:r>
  </w:p>
  <w:p w14:paraId="22186C5C" w14:textId="77777777" w:rsidR="0036775B" w:rsidRPr="0036775B" w:rsidRDefault="0036775B" w:rsidP="0036775B">
    <w:pPr>
      <w:tabs>
        <w:tab w:val="center" w:pos="4680"/>
        <w:tab w:val="right" w:pos="9360"/>
      </w:tabs>
      <w:spacing w:after="0" w:line="240" w:lineRule="auto"/>
      <w:jc w:val="center"/>
      <w:rPr>
        <w:rFonts w:ascii="Univers 47 Condensed Light" w:hAnsi="Univers 47 Condensed Light" w:cs="Times New Roman"/>
        <w:sz w:val="16"/>
        <w:szCs w:val="16"/>
      </w:rPr>
    </w:pPr>
    <w:r w:rsidRPr="0036775B">
      <w:rPr>
        <w:rFonts w:ascii="Univers 47 Condensed Light" w:hAnsi="Univers 47 Condensed Light" w:cs="Times New Roman"/>
        <w:sz w:val="16"/>
        <w:szCs w:val="16"/>
      </w:rPr>
      <w:t>Utah Water Science Center</w:t>
    </w:r>
  </w:p>
  <w:p w14:paraId="1E01D91F" w14:textId="77777777" w:rsidR="0036775B" w:rsidRPr="0036775B" w:rsidRDefault="0036775B" w:rsidP="0036775B">
    <w:pPr>
      <w:tabs>
        <w:tab w:val="center" w:pos="4680"/>
        <w:tab w:val="right" w:pos="9360"/>
      </w:tabs>
      <w:spacing w:after="0" w:line="240" w:lineRule="auto"/>
      <w:jc w:val="center"/>
      <w:rPr>
        <w:rFonts w:ascii="Univers 47 Condensed Light" w:hAnsi="Univers 47 Condensed Light" w:cs="Times New Roman"/>
        <w:sz w:val="16"/>
        <w:szCs w:val="16"/>
      </w:rPr>
    </w:pPr>
    <w:r w:rsidRPr="0036775B">
      <w:rPr>
        <w:rFonts w:ascii="Univers 47 Condensed Light" w:hAnsi="Univers 47 Condensed Light" w:cs="Times New Roman"/>
        <w:sz w:val="16"/>
        <w:szCs w:val="16"/>
      </w:rPr>
      <w:t xml:space="preserve">2329 W. Orton </w:t>
    </w:r>
    <w:proofErr w:type="gramStart"/>
    <w:r w:rsidRPr="0036775B">
      <w:rPr>
        <w:rFonts w:ascii="Univers 47 Condensed Light" w:hAnsi="Univers 47 Condensed Light" w:cs="Times New Roman"/>
        <w:sz w:val="16"/>
        <w:szCs w:val="16"/>
      </w:rPr>
      <w:t>Circle  •</w:t>
    </w:r>
    <w:proofErr w:type="gramEnd"/>
    <w:r w:rsidRPr="0036775B">
      <w:rPr>
        <w:rFonts w:ascii="Univers 47 Condensed Light" w:hAnsi="Univers 47 Condensed Light" w:cs="Times New Roman"/>
        <w:sz w:val="16"/>
        <w:szCs w:val="16"/>
      </w:rPr>
      <w:t xml:space="preserve">  Salt Lake City, UT 84119-2014</w:t>
    </w:r>
  </w:p>
  <w:p w14:paraId="47F3299E" w14:textId="77777777" w:rsidR="0036775B" w:rsidRPr="0036775B" w:rsidRDefault="0036775B" w:rsidP="0036775B">
    <w:pPr>
      <w:tabs>
        <w:tab w:val="center" w:pos="4680"/>
        <w:tab w:val="right" w:pos="9360"/>
      </w:tabs>
      <w:spacing w:after="0" w:line="240" w:lineRule="auto"/>
      <w:jc w:val="center"/>
      <w:rPr>
        <w:rFonts w:ascii="Univers 47 Condensed Light" w:hAnsi="Univers 47 Condensed Light" w:cs="Times New Roman"/>
        <w:sz w:val="16"/>
        <w:szCs w:val="16"/>
      </w:rPr>
    </w:pPr>
    <w:r w:rsidRPr="0036775B">
      <w:rPr>
        <w:rFonts w:ascii="Univers 47 Condensed Light" w:hAnsi="Univers 47 Condensed Light" w:cs="Times New Roman"/>
        <w:sz w:val="16"/>
        <w:szCs w:val="16"/>
      </w:rPr>
      <w:t xml:space="preserve"> (801) 908-5000</w:t>
    </w:r>
  </w:p>
  <w:p w14:paraId="1B9A4100" w14:textId="77777777" w:rsidR="00824BB1" w:rsidRDefault="0082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797E" w14:textId="55154BA3" w:rsidR="004762FD" w:rsidRPr="004F21AD" w:rsidRDefault="004762FD" w:rsidP="004762FD">
    <w:pPr>
      <w:tabs>
        <w:tab w:val="center" w:pos="4680"/>
        <w:tab w:val="right" w:pos="9360"/>
      </w:tabs>
      <w:spacing w:after="0" w:line="240" w:lineRule="auto"/>
      <w:jc w:val="both"/>
      <w:rPr>
        <w:rFonts w:ascii="Univers 47 Condensed Light" w:hAnsi="Univers 47 Condensed Light"/>
        <w:iCs/>
        <w:sz w:val="20"/>
      </w:rPr>
    </w:pPr>
    <w:r w:rsidRPr="004762FD">
      <w:rPr>
        <w:rFonts w:ascii="Univers 47 Condensed Light" w:hAnsi="Univers 47 Condensed Light"/>
        <w:b/>
        <w:bCs/>
        <w:iCs/>
        <w:sz w:val="20"/>
      </w:rPr>
      <w:t>DISCLAIMER</w:t>
    </w:r>
    <w:r w:rsidRPr="004762FD">
      <w:rPr>
        <w:rFonts w:ascii="Univers 47 Condensed Light" w:hAnsi="Univers 47 Condensed Light"/>
        <w:iCs/>
        <w:sz w:val="20"/>
      </w:rPr>
      <w:t>: Any use of trade, firm, or product names is for descriptive purposes only and does not imply endorsement by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98A4" w14:textId="77777777" w:rsidR="000326F5" w:rsidRDefault="000326F5" w:rsidP="00181028">
      <w:pPr>
        <w:spacing w:after="0" w:line="240" w:lineRule="auto"/>
      </w:pPr>
      <w:r>
        <w:separator/>
      </w:r>
    </w:p>
  </w:footnote>
  <w:footnote w:type="continuationSeparator" w:id="0">
    <w:p w14:paraId="418D66F6" w14:textId="77777777" w:rsidR="000326F5" w:rsidRDefault="000326F5" w:rsidP="00181028">
      <w:pPr>
        <w:spacing w:after="0" w:line="240" w:lineRule="auto"/>
      </w:pPr>
      <w:r>
        <w:continuationSeparator/>
      </w:r>
    </w:p>
  </w:footnote>
  <w:footnote w:type="continuationNotice" w:id="1">
    <w:p w14:paraId="5242A3B4" w14:textId="77777777" w:rsidR="000326F5" w:rsidRDefault="00032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5D9A" w14:textId="6CE18BC5" w:rsidR="00AE6CD1" w:rsidRPr="00AE6CD1" w:rsidRDefault="00AE6CD1" w:rsidP="00AE6CD1">
    <w:pPr>
      <w:tabs>
        <w:tab w:val="right" w:pos="9360"/>
      </w:tabs>
      <w:spacing w:after="0" w:line="240" w:lineRule="auto"/>
      <w:rPr>
        <w:rFonts w:ascii="Univers 47 Condensed Light" w:hAnsi="Univers 47 Condensed Light" w:cs="Times New Roman"/>
        <w:sz w:val="24"/>
      </w:rPr>
    </w:pPr>
    <w:r w:rsidRPr="00A02226">
      <w:rPr>
        <w:rFonts w:ascii="Univers 47 Condensed Light" w:hAnsi="Univers 47 Condensed Light" w:cs="Times New Roman"/>
        <w:sz w:val="24"/>
      </w:rPr>
      <w:t xml:space="preserve">Utah </w:t>
    </w:r>
    <w:r w:rsidR="001949D5">
      <w:rPr>
        <w:rFonts w:ascii="Univers 47 Condensed Light" w:hAnsi="Univers 47 Condensed Light" w:cs="Times New Roman"/>
        <w:sz w:val="24"/>
      </w:rPr>
      <w:t>FFSL and DEQ</w:t>
    </w:r>
    <w:r w:rsidRPr="00AE6CD1">
      <w:rPr>
        <w:rFonts w:ascii="Univers 47 Condensed Light" w:hAnsi="Univers 47 Condensed Light" w:cs="Times New Roman"/>
        <w:sz w:val="24"/>
      </w:rPr>
      <w:tab/>
    </w:r>
    <w:r w:rsidR="009F5CC3">
      <w:rPr>
        <w:rFonts w:ascii="Univers 47 Condensed Light" w:hAnsi="Univers 47 Condensed Light" w:cs="Times New Roman"/>
        <w:sz w:val="24"/>
      </w:rPr>
      <w:t>May</w:t>
    </w:r>
    <w:r w:rsidR="009F5CC3" w:rsidRPr="00A02226">
      <w:rPr>
        <w:rFonts w:ascii="Univers 47 Condensed Light" w:hAnsi="Univers 47 Condensed Light" w:cs="Times New Roman"/>
        <w:sz w:val="24"/>
      </w:rPr>
      <w:t xml:space="preserve"> </w:t>
    </w:r>
    <w:r w:rsidR="00343E2A" w:rsidRPr="00A02226">
      <w:rPr>
        <w:rFonts w:ascii="Univers 47 Condensed Light" w:hAnsi="Univers 47 Condensed Light" w:cs="Times New Roman"/>
        <w:sz w:val="24"/>
      </w:rPr>
      <w:t>202</w:t>
    </w:r>
    <w:r w:rsidR="00D007BF">
      <w:rPr>
        <w:rFonts w:ascii="Univers 47 Condensed Light" w:hAnsi="Univers 47 Condensed Light" w:cs="Times New Roman"/>
        <w:sz w:val="24"/>
      </w:rPr>
      <w:t>5</w:t>
    </w:r>
  </w:p>
  <w:p w14:paraId="5187577C" w14:textId="72B28B66" w:rsidR="00824BB1" w:rsidRPr="00FE1DDA" w:rsidRDefault="000E5B9B" w:rsidP="00AE6CD1">
    <w:pPr>
      <w:pBdr>
        <w:bottom w:val="single" w:sz="12" w:space="1" w:color="auto"/>
      </w:pBdr>
      <w:tabs>
        <w:tab w:val="right" w:pos="9360"/>
      </w:tabs>
      <w:spacing w:after="0" w:line="240" w:lineRule="auto"/>
      <w:rPr>
        <w:rFonts w:ascii="Univers 47 Condensed Light" w:hAnsi="Univers 47 Condensed Light" w:cs="Times New Roman"/>
        <w:sz w:val="24"/>
      </w:rPr>
    </w:pPr>
    <w:r>
      <w:rPr>
        <w:rFonts w:ascii="Univers 47 Condensed Light" w:hAnsi="Univers 47 Condensed Light" w:cs="Times New Roman"/>
        <w:sz w:val="24"/>
      </w:rPr>
      <w:t xml:space="preserve">DRAFT </w:t>
    </w:r>
    <w:r w:rsidR="009F5CC3">
      <w:rPr>
        <w:rFonts w:ascii="Univers 47 Condensed Light" w:hAnsi="Univers 47 Condensed Light" w:cs="Times New Roman"/>
        <w:sz w:val="24"/>
      </w:rPr>
      <w:t>E</w:t>
    </w:r>
    <w:r w:rsidR="002A03A4" w:rsidRPr="002A03A4">
      <w:rPr>
        <w:rFonts w:ascii="Univers 47 Condensed Light" w:hAnsi="Univers 47 Condensed Light" w:cs="Times New Roman"/>
        <w:sz w:val="24"/>
      </w:rPr>
      <w:t>stimat</w:t>
    </w:r>
    <w:r w:rsidR="009F5CC3">
      <w:rPr>
        <w:rFonts w:ascii="Univers 47 Condensed Light" w:hAnsi="Univers 47 Condensed Light" w:cs="Times New Roman"/>
        <w:sz w:val="24"/>
      </w:rPr>
      <w:t>ing</w:t>
    </w:r>
    <w:r w:rsidR="002A03A4" w:rsidRPr="002A03A4">
      <w:rPr>
        <w:rFonts w:ascii="Univers 47 Condensed Light" w:hAnsi="Univers 47 Condensed Light" w:cs="Times New Roman"/>
        <w:sz w:val="24"/>
      </w:rPr>
      <w:t xml:space="preserve"> South Arm dissolved salt mass and volume-weighted salinity values</w:t>
    </w:r>
    <w:r w:rsidR="00AE6CD1" w:rsidRPr="00AE6CD1">
      <w:rPr>
        <w:rFonts w:ascii="Univers 47 Condensed Light" w:hAnsi="Univers 47 Condensed Light" w:cs="Times New Roman"/>
        <w:sz w:val="24"/>
      </w:rPr>
      <w:tab/>
    </w:r>
    <w:r w:rsidR="00EE2109">
      <w:rPr>
        <w:rFonts w:ascii="Univers 47 Condensed Light" w:hAnsi="Univers 47 Condensed Light" w:cs="Times New Roman"/>
        <w:sz w:val="24"/>
      </w:rPr>
      <w:t>Page</w:t>
    </w:r>
    <w:r w:rsidR="007058D1">
      <w:rPr>
        <w:rFonts w:ascii="Univers 47 Condensed Light" w:hAnsi="Univers 47 Condensed Light" w:cs="Times New Roman"/>
        <w:sz w:val="24"/>
      </w:rPr>
      <w:t xml:space="preserve"> </w:t>
    </w:r>
    <w:r w:rsidR="007058D1" w:rsidRPr="007058D1">
      <w:rPr>
        <w:rFonts w:ascii="Univers 47 Condensed Light" w:hAnsi="Univers 47 Condensed Light" w:cs="Times New Roman"/>
        <w:sz w:val="24"/>
      </w:rPr>
      <w:fldChar w:fldCharType="begin"/>
    </w:r>
    <w:r w:rsidR="007058D1" w:rsidRPr="007058D1">
      <w:rPr>
        <w:rFonts w:ascii="Univers 47 Condensed Light" w:hAnsi="Univers 47 Condensed Light" w:cs="Times New Roman"/>
        <w:sz w:val="24"/>
      </w:rPr>
      <w:instrText xml:space="preserve"> PAGE   \* MERGEFORMAT </w:instrText>
    </w:r>
    <w:r w:rsidR="007058D1" w:rsidRPr="007058D1">
      <w:rPr>
        <w:rFonts w:ascii="Univers 47 Condensed Light" w:hAnsi="Univers 47 Condensed Light" w:cs="Times New Roman"/>
        <w:sz w:val="24"/>
      </w:rPr>
      <w:fldChar w:fldCharType="separate"/>
    </w:r>
    <w:r w:rsidR="007058D1" w:rsidRPr="007058D1">
      <w:rPr>
        <w:rFonts w:ascii="Univers 47 Condensed Light" w:hAnsi="Univers 47 Condensed Light" w:cs="Times New Roman"/>
        <w:noProof/>
        <w:sz w:val="24"/>
      </w:rPr>
      <w:t>1</w:t>
    </w:r>
    <w:r w:rsidR="007058D1" w:rsidRPr="007058D1">
      <w:rPr>
        <w:rFonts w:ascii="Univers 47 Condensed Light" w:hAnsi="Univers 47 Condensed Light" w:cs="Times New Roman"/>
        <w:noProof/>
        <w:sz w:val="24"/>
      </w:rPr>
      <w:fldChar w:fldCharType="end"/>
    </w:r>
    <w:r w:rsidR="00EE2109">
      <w:rPr>
        <w:rFonts w:ascii="Univers 47 Condensed Light" w:hAnsi="Univers 47 Condensed Light"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781A" w14:textId="136313DA" w:rsidR="002C6425" w:rsidRDefault="002C6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192E" w14:textId="0727A099" w:rsidR="00EE6434" w:rsidRPr="00AE6CD1" w:rsidRDefault="00EE6434" w:rsidP="007058D1">
    <w:pPr>
      <w:tabs>
        <w:tab w:val="right" w:pos="12960"/>
      </w:tabs>
      <w:spacing w:after="0" w:line="240" w:lineRule="auto"/>
      <w:rPr>
        <w:rFonts w:ascii="Univers 47 Condensed Light" w:hAnsi="Univers 47 Condensed Light" w:cs="Times New Roman"/>
        <w:sz w:val="24"/>
      </w:rPr>
    </w:pPr>
    <w:r w:rsidRPr="00A02226">
      <w:rPr>
        <w:rFonts w:ascii="Univers 47 Condensed Light" w:hAnsi="Univers 47 Condensed Light" w:cs="Times New Roman"/>
        <w:sz w:val="24"/>
      </w:rPr>
      <w:t xml:space="preserve">Utah </w:t>
    </w:r>
    <w:r>
      <w:rPr>
        <w:rFonts w:ascii="Univers 47 Condensed Light" w:hAnsi="Univers 47 Condensed Light" w:cs="Times New Roman"/>
        <w:sz w:val="24"/>
      </w:rPr>
      <w:t>FFSL and DEQ</w:t>
    </w:r>
    <w:r w:rsidRPr="00AE6CD1">
      <w:rPr>
        <w:rFonts w:ascii="Univers 47 Condensed Light" w:hAnsi="Univers 47 Condensed Light" w:cs="Times New Roman"/>
        <w:sz w:val="24"/>
      </w:rPr>
      <w:tab/>
    </w:r>
    <w:r w:rsidR="00B74B61">
      <w:rPr>
        <w:rFonts w:ascii="Univers 47 Condensed Light" w:hAnsi="Univers 47 Condensed Light" w:cs="Times New Roman"/>
        <w:sz w:val="24"/>
      </w:rPr>
      <w:t>January</w:t>
    </w:r>
    <w:r w:rsidR="007B2DE9">
      <w:rPr>
        <w:rFonts w:ascii="Univers 47 Condensed Light" w:hAnsi="Univers 47 Condensed Light" w:cs="Times New Roman"/>
        <w:sz w:val="24"/>
      </w:rPr>
      <w:t xml:space="preserve"> </w:t>
    </w:r>
    <w:r w:rsidRPr="00A02226">
      <w:rPr>
        <w:rFonts w:ascii="Univers 47 Condensed Light" w:hAnsi="Univers 47 Condensed Light" w:cs="Times New Roman"/>
        <w:sz w:val="24"/>
      </w:rPr>
      <w:t>202</w:t>
    </w:r>
    <w:r w:rsidR="00B74B61">
      <w:rPr>
        <w:rFonts w:ascii="Univers 47 Condensed Light" w:hAnsi="Univers 47 Condensed Light" w:cs="Times New Roman"/>
        <w:sz w:val="24"/>
      </w:rPr>
      <w:t>6</w:t>
    </w:r>
  </w:p>
  <w:p w14:paraId="5177EAC7" w14:textId="40C45D1B" w:rsidR="00EE6434" w:rsidRPr="00FE1DDA" w:rsidRDefault="00903EE0" w:rsidP="007058D1">
    <w:pPr>
      <w:pBdr>
        <w:bottom w:val="single" w:sz="12" w:space="1" w:color="auto"/>
      </w:pBdr>
      <w:tabs>
        <w:tab w:val="right" w:pos="12960"/>
      </w:tabs>
      <w:spacing w:after="0" w:line="240" w:lineRule="auto"/>
      <w:rPr>
        <w:rFonts w:ascii="Univers 47 Condensed Light" w:hAnsi="Univers 47 Condensed Light" w:cs="Times New Roman"/>
        <w:sz w:val="24"/>
      </w:rPr>
    </w:pPr>
    <w:r>
      <w:rPr>
        <w:rFonts w:ascii="Univers 47 Condensed Light" w:hAnsi="Univers 47 Condensed Light" w:cs="Times New Roman"/>
        <w:sz w:val="24"/>
      </w:rPr>
      <w:t xml:space="preserve">Estimating </w:t>
    </w:r>
    <w:r w:rsidR="00EB1005">
      <w:rPr>
        <w:rFonts w:ascii="Univers 47 Condensed Light" w:hAnsi="Univers 47 Condensed Light" w:cs="Times New Roman"/>
        <w:sz w:val="24"/>
      </w:rPr>
      <w:t>South Arm dissolved salt mass and volume-weighted salinity values</w:t>
    </w:r>
    <w:r w:rsidR="00EE6434" w:rsidRPr="00AE6CD1">
      <w:rPr>
        <w:rFonts w:ascii="Univers 47 Condensed Light" w:hAnsi="Univers 47 Condensed Light" w:cs="Times New Roman"/>
        <w:sz w:val="24"/>
      </w:rPr>
      <w:tab/>
    </w:r>
    <w:r w:rsidR="007058D1">
      <w:rPr>
        <w:rFonts w:ascii="Univers 47 Condensed Light" w:hAnsi="Univers 47 Condensed Light" w:cs="Times New Roman"/>
        <w:sz w:val="24"/>
      </w:rPr>
      <w:t xml:space="preserve">Page </w:t>
    </w:r>
    <w:r w:rsidR="007058D1" w:rsidRPr="007058D1">
      <w:rPr>
        <w:rFonts w:ascii="Univers 47 Condensed Light" w:hAnsi="Univers 47 Condensed Light" w:cs="Times New Roman"/>
        <w:sz w:val="24"/>
      </w:rPr>
      <w:fldChar w:fldCharType="begin"/>
    </w:r>
    <w:r w:rsidR="007058D1" w:rsidRPr="007058D1">
      <w:rPr>
        <w:rFonts w:ascii="Univers 47 Condensed Light" w:hAnsi="Univers 47 Condensed Light" w:cs="Times New Roman"/>
        <w:sz w:val="24"/>
      </w:rPr>
      <w:instrText xml:space="preserve"> PAGE   \* MERGEFORMAT </w:instrText>
    </w:r>
    <w:r w:rsidR="007058D1" w:rsidRPr="007058D1">
      <w:rPr>
        <w:rFonts w:ascii="Univers 47 Condensed Light" w:hAnsi="Univers 47 Condensed Light" w:cs="Times New Roman"/>
        <w:sz w:val="24"/>
      </w:rPr>
      <w:fldChar w:fldCharType="separate"/>
    </w:r>
    <w:r w:rsidR="007058D1" w:rsidRPr="007058D1">
      <w:rPr>
        <w:rFonts w:ascii="Univers 47 Condensed Light" w:hAnsi="Univers 47 Condensed Light" w:cs="Times New Roman"/>
        <w:noProof/>
        <w:sz w:val="24"/>
      </w:rPr>
      <w:t>1</w:t>
    </w:r>
    <w:r w:rsidR="007058D1" w:rsidRPr="007058D1">
      <w:rPr>
        <w:rFonts w:ascii="Univers 47 Condensed Light" w:hAnsi="Univers 47 Condensed Light" w:cs="Times New Roman"/>
        <w:noProof/>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B284" w14:textId="6A7486C5" w:rsidR="002C6425" w:rsidRDefault="002C6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E19"/>
    <w:multiLevelType w:val="hybridMultilevel"/>
    <w:tmpl w:val="284443E2"/>
    <w:lvl w:ilvl="0" w:tplc="B3E285BE">
      <w:start w:val="1"/>
      <w:numFmt w:val="decimal"/>
      <w:lvlText w:val="%1)"/>
      <w:lvlJc w:val="left"/>
      <w:pPr>
        <w:ind w:left="1020" w:hanging="360"/>
      </w:pPr>
    </w:lvl>
    <w:lvl w:ilvl="1" w:tplc="6C0A414C">
      <w:start w:val="1"/>
      <w:numFmt w:val="decimal"/>
      <w:lvlText w:val="%2)"/>
      <w:lvlJc w:val="left"/>
      <w:pPr>
        <w:ind w:left="1020" w:hanging="360"/>
      </w:pPr>
    </w:lvl>
    <w:lvl w:ilvl="2" w:tplc="5EF6934E">
      <w:start w:val="1"/>
      <w:numFmt w:val="decimal"/>
      <w:lvlText w:val="%3)"/>
      <w:lvlJc w:val="left"/>
      <w:pPr>
        <w:ind w:left="1020" w:hanging="360"/>
      </w:pPr>
    </w:lvl>
    <w:lvl w:ilvl="3" w:tplc="91A4A55A">
      <w:start w:val="1"/>
      <w:numFmt w:val="decimal"/>
      <w:lvlText w:val="%4)"/>
      <w:lvlJc w:val="left"/>
      <w:pPr>
        <w:ind w:left="1020" w:hanging="360"/>
      </w:pPr>
    </w:lvl>
    <w:lvl w:ilvl="4" w:tplc="F06AABD0">
      <w:start w:val="1"/>
      <w:numFmt w:val="decimal"/>
      <w:lvlText w:val="%5)"/>
      <w:lvlJc w:val="left"/>
      <w:pPr>
        <w:ind w:left="1020" w:hanging="360"/>
      </w:pPr>
    </w:lvl>
    <w:lvl w:ilvl="5" w:tplc="00CA91E8">
      <w:start w:val="1"/>
      <w:numFmt w:val="decimal"/>
      <w:lvlText w:val="%6)"/>
      <w:lvlJc w:val="left"/>
      <w:pPr>
        <w:ind w:left="1020" w:hanging="360"/>
      </w:pPr>
    </w:lvl>
    <w:lvl w:ilvl="6" w:tplc="1D28F5C6">
      <w:start w:val="1"/>
      <w:numFmt w:val="decimal"/>
      <w:lvlText w:val="%7)"/>
      <w:lvlJc w:val="left"/>
      <w:pPr>
        <w:ind w:left="1020" w:hanging="360"/>
      </w:pPr>
    </w:lvl>
    <w:lvl w:ilvl="7" w:tplc="5826345C">
      <w:start w:val="1"/>
      <w:numFmt w:val="decimal"/>
      <w:lvlText w:val="%8)"/>
      <w:lvlJc w:val="left"/>
      <w:pPr>
        <w:ind w:left="1020" w:hanging="360"/>
      </w:pPr>
    </w:lvl>
    <w:lvl w:ilvl="8" w:tplc="0F102B9C">
      <w:start w:val="1"/>
      <w:numFmt w:val="decimal"/>
      <w:lvlText w:val="%9)"/>
      <w:lvlJc w:val="left"/>
      <w:pPr>
        <w:ind w:left="1020" w:hanging="360"/>
      </w:pPr>
    </w:lvl>
  </w:abstractNum>
  <w:abstractNum w:abstractNumId="1" w15:restartNumberingAfterBreak="0">
    <w:nsid w:val="08AB41E9"/>
    <w:multiLevelType w:val="hybridMultilevel"/>
    <w:tmpl w:val="8878ED7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7703C55"/>
    <w:multiLevelType w:val="hybridMultilevel"/>
    <w:tmpl w:val="8878E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3853B8"/>
    <w:multiLevelType w:val="hybridMultilevel"/>
    <w:tmpl w:val="57CA58D2"/>
    <w:lvl w:ilvl="0" w:tplc="D916AB5C">
      <w:start w:val="1"/>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E69F2"/>
    <w:multiLevelType w:val="hybridMultilevel"/>
    <w:tmpl w:val="5E707B88"/>
    <w:lvl w:ilvl="0" w:tplc="E53A85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E4969"/>
    <w:multiLevelType w:val="hybridMultilevel"/>
    <w:tmpl w:val="0F769966"/>
    <w:lvl w:ilvl="0" w:tplc="8272C7C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802829">
    <w:abstractNumId w:val="3"/>
  </w:num>
  <w:num w:numId="2" w16cid:durableId="1695766981">
    <w:abstractNumId w:val="2"/>
  </w:num>
  <w:num w:numId="3" w16cid:durableId="1048410808">
    <w:abstractNumId w:val="5"/>
  </w:num>
  <w:num w:numId="4" w16cid:durableId="1190798890">
    <w:abstractNumId w:val="1"/>
  </w:num>
  <w:num w:numId="5" w16cid:durableId="1017732965">
    <w:abstractNumId w:val="4"/>
  </w:num>
  <w:num w:numId="6" w16cid:durableId="68945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FC"/>
    <w:rsid w:val="00000848"/>
    <w:rsid w:val="00000AFA"/>
    <w:rsid w:val="00001458"/>
    <w:rsid w:val="000014EB"/>
    <w:rsid w:val="0000344B"/>
    <w:rsid w:val="0000397F"/>
    <w:rsid w:val="00003D72"/>
    <w:rsid w:val="000041CC"/>
    <w:rsid w:val="00004828"/>
    <w:rsid w:val="00004B41"/>
    <w:rsid w:val="00005410"/>
    <w:rsid w:val="00005789"/>
    <w:rsid w:val="00006AD1"/>
    <w:rsid w:val="00006FE1"/>
    <w:rsid w:val="00007D5E"/>
    <w:rsid w:val="00010F8A"/>
    <w:rsid w:val="000118CD"/>
    <w:rsid w:val="00011B36"/>
    <w:rsid w:val="00012A69"/>
    <w:rsid w:val="00014398"/>
    <w:rsid w:val="0001450B"/>
    <w:rsid w:val="00015C18"/>
    <w:rsid w:val="0001639C"/>
    <w:rsid w:val="0001674E"/>
    <w:rsid w:val="00020427"/>
    <w:rsid w:val="00020484"/>
    <w:rsid w:val="000206BC"/>
    <w:rsid w:val="000209FF"/>
    <w:rsid w:val="00020C4A"/>
    <w:rsid w:val="00020F16"/>
    <w:rsid w:val="000215D4"/>
    <w:rsid w:val="00021780"/>
    <w:rsid w:val="00021DB5"/>
    <w:rsid w:val="00023A87"/>
    <w:rsid w:val="00023DF5"/>
    <w:rsid w:val="00024475"/>
    <w:rsid w:val="00025167"/>
    <w:rsid w:val="00026A5A"/>
    <w:rsid w:val="00027753"/>
    <w:rsid w:val="0003115C"/>
    <w:rsid w:val="00031679"/>
    <w:rsid w:val="000326F5"/>
    <w:rsid w:val="00032B5A"/>
    <w:rsid w:val="00032B93"/>
    <w:rsid w:val="00033926"/>
    <w:rsid w:val="00034330"/>
    <w:rsid w:val="00034509"/>
    <w:rsid w:val="000346B7"/>
    <w:rsid w:val="00034E07"/>
    <w:rsid w:val="00035150"/>
    <w:rsid w:val="0003557C"/>
    <w:rsid w:val="00036350"/>
    <w:rsid w:val="00036CD3"/>
    <w:rsid w:val="00037421"/>
    <w:rsid w:val="00037443"/>
    <w:rsid w:val="0003799B"/>
    <w:rsid w:val="0004007E"/>
    <w:rsid w:val="0004048B"/>
    <w:rsid w:val="00040C12"/>
    <w:rsid w:val="00040E27"/>
    <w:rsid w:val="00040E5C"/>
    <w:rsid w:val="0004367D"/>
    <w:rsid w:val="00043971"/>
    <w:rsid w:val="00043BAC"/>
    <w:rsid w:val="00045E10"/>
    <w:rsid w:val="00047144"/>
    <w:rsid w:val="00047616"/>
    <w:rsid w:val="00047A0A"/>
    <w:rsid w:val="00050B3E"/>
    <w:rsid w:val="00050BC7"/>
    <w:rsid w:val="00051EDB"/>
    <w:rsid w:val="0005247E"/>
    <w:rsid w:val="00052487"/>
    <w:rsid w:val="00052E44"/>
    <w:rsid w:val="00052E92"/>
    <w:rsid w:val="000537A7"/>
    <w:rsid w:val="000545EC"/>
    <w:rsid w:val="00054B6D"/>
    <w:rsid w:val="00055A4C"/>
    <w:rsid w:val="0005602F"/>
    <w:rsid w:val="000560E7"/>
    <w:rsid w:val="00060D5B"/>
    <w:rsid w:val="000611A7"/>
    <w:rsid w:val="000618C5"/>
    <w:rsid w:val="0006201F"/>
    <w:rsid w:val="00062BE6"/>
    <w:rsid w:val="0006383D"/>
    <w:rsid w:val="00063DCB"/>
    <w:rsid w:val="000645A6"/>
    <w:rsid w:val="00064F8F"/>
    <w:rsid w:val="0006504F"/>
    <w:rsid w:val="00065533"/>
    <w:rsid w:val="00066976"/>
    <w:rsid w:val="00066B9B"/>
    <w:rsid w:val="00066EAC"/>
    <w:rsid w:val="0006792D"/>
    <w:rsid w:val="00070265"/>
    <w:rsid w:val="00070AE2"/>
    <w:rsid w:val="00072087"/>
    <w:rsid w:val="000721CE"/>
    <w:rsid w:val="00073433"/>
    <w:rsid w:val="000748E6"/>
    <w:rsid w:val="0007507B"/>
    <w:rsid w:val="00075F5F"/>
    <w:rsid w:val="0007727B"/>
    <w:rsid w:val="00077631"/>
    <w:rsid w:val="00080291"/>
    <w:rsid w:val="00081728"/>
    <w:rsid w:val="00081A19"/>
    <w:rsid w:val="0008291D"/>
    <w:rsid w:val="00083241"/>
    <w:rsid w:val="0008416B"/>
    <w:rsid w:val="000844A9"/>
    <w:rsid w:val="000846CA"/>
    <w:rsid w:val="000849A8"/>
    <w:rsid w:val="00084DEB"/>
    <w:rsid w:val="00085398"/>
    <w:rsid w:val="00085FC9"/>
    <w:rsid w:val="0008624F"/>
    <w:rsid w:val="0008671B"/>
    <w:rsid w:val="000867B7"/>
    <w:rsid w:val="00086A18"/>
    <w:rsid w:val="000875CD"/>
    <w:rsid w:val="00087797"/>
    <w:rsid w:val="00090DE0"/>
    <w:rsid w:val="000916D8"/>
    <w:rsid w:val="0009180A"/>
    <w:rsid w:val="0009200C"/>
    <w:rsid w:val="0009222E"/>
    <w:rsid w:val="00092337"/>
    <w:rsid w:val="00092733"/>
    <w:rsid w:val="00092C9F"/>
    <w:rsid w:val="00093092"/>
    <w:rsid w:val="00093AF0"/>
    <w:rsid w:val="00093B99"/>
    <w:rsid w:val="00093E9C"/>
    <w:rsid w:val="000945E4"/>
    <w:rsid w:val="00095A5A"/>
    <w:rsid w:val="00096841"/>
    <w:rsid w:val="00097A57"/>
    <w:rsid w:val="000A187F"/>
    <w:rsid w:val="000A1DB2"/>
    <w:rsid w:val="000A23A0"/>
    <w:rsid w:val="000A2CE0"/>
    <w:rsid w:val="000A2CE6"/>
    <w:rsid w:val="000A380F"/>
    <w:rsid w:val="000A4072"/>
    <w:rsid w:val="000A443E"/>
    <w:rsid w:val="000A5626"/>
    <w:rsid w:val="000A578C"/>
    <w:rsid w:val="000A58EB"/>
    <w:rsid w:val="000A5BF0"/>
    <w:rsid w:val="000A5CE0"/>
    <w:rsid w:val="000A5EC1"/>
    <w:rsid w:val="000A6795"/>
    <w:rsid w:val="000A6CB7"/>
    <w:rsid w:val="000A6F87"/>
    <w:rsid w:val="000A6FCD"/>
    <w:rsid w:val="000B02C7"/>
    <w:rsid w:val="000B0811"/>
    <w:rsid w:val="000B0CBB"/>
    <w:rsid w:val="000B1489"/>
    <w:rsid w:val="000B17B0"/>
    <w:rsid w:val="000B1C6D"/>
    <w:rsid w:val="000B253E"/>
    <w:rsid w:val="000B34FC"/>
    <w:rsid w:val="000B39E5"/>
    <w:rsid w:val="000B4B20"/>
    <w:rsid w:val="000B5F97"/>
    <w:rsid w:val="000B6F66"/>
    <w:rsid w:val="000C0203"/>
    <w:rsid w:val="000C0B50"/>
    <w:rsid w:val="000C1593"/>
    <w:rsid w:val="000C177E"/>
    <w:rsid w:val="000C2406"/>
    <w:rsid w:val="000C2901"/>
    <w:rsid w:val="000C2E51"/>
    <w:rsid w:val="000C2EDB"/>
    <w:rsid w:val="000C2EF6"/>
    <w:rsid w:val="000C3333"/>
    <w:rsid w:val="000C4DDE"/>
    <w:rsid w:val="000C59A7"/>
    <w:rsid w:val="000C608F"/>
    <w:rsid w:val="000C613A"/>
    <w:rsid w:val="000C63FD"/>
    <w:rsid w:val="000C706B"/>
    <w:rsid w:val="000C7BF3"/>
    <w:rsid w:val="000C7EE5"/>
    <w:rsid w:val="000D07BE"/>
    <w:rsid w:val="000D090A"/>
    <w:rsid w:val="000D0AF8"/>
    <w:rsid w:val="000D10C3"/>
    <w:rsid w:val="000D10D4"/>
    <w:rsid w:val="000D1CCC"/>
    <w:rsid w:val="000D2DC2"/>
    <w:rsid w:val="000D4608"/>
    <w:rsid w:val="000D5860"/>
    <w:rsid w:val="000D5BE1"/>
    <w:rsid w:val="000D5C67"/>
    <w:rsid w:val="000D6EC3"/>
    <w:rsid w:val="000E0341"/>
    <w:rsid w:val="000E06C5"/>
    <w:rsid w:val="000E0BA6"/>
    <w:rsid w:val="000E0E6E"/>
    <w:rsid w:val="000E149A"/>
    <w:rsid w:val="000E1517"/>
    <w:rsid w:val="000E2848"/>
    <w:rsid w:val="000E3B81"/>
    <w:rsid w:val="000E5B9B"/>
    <w:rsid w:val="000E655B"/>
    <w:rsid w:val="000E6B94"/>
    <w:rsid w:val="000E715E"/>
    <w:rsid w:val="000E734E"/>
    <w:rsid w:val="000F0B31"/>
    <w:rsid w:val="000F1115"/>
    <w:rsid w:val="000F1832"/>
    <w:rsid w:val="000F1C98"/>
    <w:rsid w:val="000F225B"/>
    <w:rsid w:val="000F2B5D"/>
    <w:rsid w:val="000F2CBC"/>
    <w:rsid w:val="000F3DD7"/>
    <w:rsid w:val="000F5A84"/>
    <w:rsid w:val="000F6B8C"/>
    <w:rsid w:val="000F70B5"/>
    <w:rsid w:val="000F7427"/>
    <w:rsid w:val="000F750A"/>
    <w:rsid w:val="000F7712"/>
    <w:rsid w:val="00100137"/>
    <w:rsid w:val="001005DE"/>
    <w:rsid w:val="00100856"/>
    <w:rsid w:val="00101197"/>
    <w:rsid w:val="00101545"/>
    <w:rsid w:val="00101A72"/>
    <w:rsid w:val="00102300"/>
    <w:rsid w:val="001024F3"/>
    <w:rsid w:val="00102A75"/>
    <w:rsid w:val="00103AB8"/>
    <w:rsid w:val="00103DF7"/>
    <w:rsid w:val="00103DF8"/>
    <w:rsid w:val="00104350"/>
    <w:rsid w:val="001046A3"/>
    <w:rsid w:val="0010499C"/>
    <w:rsid w:val="00104E90"/>
    <w:rsid w:val="00105474"/>
    <w:rsid w:val="00105DDC"/>
    <w:rsid w:val="0010691F"/>
    <w:rsid w:val="00106CEC"/>
    <w:rsid w:val="00106EB5"/>
    <w:rsid w:val="00107107"/>
    <w:rsid w:val="00107310"/>
    <w:rsid w:val="001101AE"/>
    <w:rsid w:val="00110765"/>
    <w:rsid w:val="00110794"/>
    <w:rsid w:val="00110BAA"/>
    <w:rsid w:val="001112A4"/>
    <w:rsid w:val="00112155"/>
    <w:rsid w:val="00112B22"/>
    <w:rsid w:val="00112BB8"/>
    <w:rsid w:val="0011390C"/>
    <w:rsid w:val="0011609F"/>
    <w:rsid w:val="001205A5"/>
    <w:rsid w:val="00120C19"/>
    <w:rsid w:val="00120FAD"/>
    <w:rsid w:val="001210F9"/>
    <w:rsid w:val="001214C3"/>
    <w:rsid w:val="00121931"/>
    <w:rsid w:val="00121DA8"/>
    <w:rsid w:val="00121DB5"/>
    <w:rsid w:val="001224B7"/>
    <w:rsid w:val="00122AB8"/>
    <w:rsid w:val="00122F9C"/>
    <w:rsid w:val="0012375F"/>
    <w:rsid w:val="00123BD9"/>
    <w:rsid w:val="00123F12"/>
    <w:rsid w:val="00123FB1"/>
    <w:rsid w:val="001248BD"/>
    <w:rsid w:val="00124DDF"/>
    <w:rsid w:val="001251C6"/>
    <w:rsid w:val="00126FDA"/>
    <w:rsid w:val="00130ECC"/>
    <w:rsid w:val="00131595"/>
    <w:rsid w:val="0013204A"/>
    <w:rsid w:val="0013388B"/>
    <w:rsid w:val="00133B58"/>
    <w:rsid w:val="00135537"/>
    <w:rsid w:val="00135C05"/>
    <w:rsid w:val="00136210"/>
    <w:rsid w:val="001366B5"/>
    <w:rsid w:val="00137F75"/>
    <w:rsid w:val="001405DF"/>
    <w:rsid w:val="00140E4E"/>
    <w:rsid w:val="00141A23"/>
    <w:rsid w:val="00141BDF"/>
    <w:rsid w:val="0014249D"/>
    <w:rsid w:val="001435C2"/>
    <w:rsid w:val="00143F23"/>
    <w:rsid w:val="00144311"/>
    <w:rsid w:val="001446E0"/>
    <w:rsid w:val="00144D99"/>
    <w:rsid w:val="001451F3"/>
    <w:rsid w:val="00145F54"/>
    <w:rsid w:val="00146706"/>
    <w:rsid w:val="00146BD3"/>
    <w:rsid w:val="00147232"/>
    <w:rsid w:val="001473C4"/>
    <w:rsid w:val="0014769A"/>
    <w:rsid w:val="00150003"/>
    <w:rsid w:val="0015020B"/>
    <w:rsid w:val="00151025"/>
    <w:rsid w:val="00151A7E"/>
    <w:rsid w:val="00152C47"/>
    <w:rsid w:val="00153CCC"/>
    <w:rsid w:val="00153EF9"/>
    <w:rsid w:val="00154B1F"/>
    <w:rsid w:val="00154DDB"/>
    <w:rsid w:val="00155459"/>
    <w:rsid w:val="001559C2"/>
    <w:rsid w:val="00155EAF"/>
    <w:rsid w:val="0015633C"/>
    <w:rsid w:val="00160C57"/>
    <w:rsid w:val="00161AB0"/>
    <w:rsid w:val="001626BB"/>
    <w:rsid w:val="00162704"/>
    <w:rsid w:val="00164546"/>
    <w:rsid w:val="001647B2"/>
    <w:rsid w:val="00164880"/>
    <w:rsid w:val="00165391"/>
    <w:rsid w:val="00165410"/>
    <w:rsid w:val="00165F1F"/>
    <w:rsid w:val="00166782"/>
    <w:rsid w:val="001677F2"/>
    <w:rsid w:val="00170409"/>
    <w:rsid w:val="001705F2"/>
    <w:rsid w:val="00171B63"/>
    <w:rsid w:val="00171D7A"/>
    <w:rsid w:val="00173843"/>
    <w:rsid w:val="001743E2"/>
    <w:rsid w:val="0017450E"/>
    <w:rsid w:val="001748EA"/>
    <w:rsid w:val="00175CCF"/>
    <w:rsid w:val="00176A16"/>
    <w:rsid w:val="00176E5F"/>
    <w:rsid w:val="0017705D"/>
    <w:rsid w:val="001772C9"/>
    <w:rsid w:val="0017743F"/>
    <w:rsid w:val="00177CF1"/>
    <w:rsid w:val="0018013A"/>
    <w:rsid w:val="00181028"/>
    <w:rsid w:val="00181F89"/>
    <w:rsid w:val="00182A6C"/>
    <w:rsid w:val="00182AAD"/>
    <w:rsid w:val="00182E7B"/>
    <w:rsid w:val="00182F4A"/>
    <w:rsid w:val="00182F90"/>
    <w:rsid w:val="001849E1"/>
    <w:rsid w:val="0018528B"/>
    <w:rsid w:val="001860BA"/>
    <w:rsid w:val="001873FE"/>
    <w:rsid w:val="001876C3"/>
    <w:rsid w:val="00190800"/>
    <w:rsid w:val="0019245D"/>
    <w:rsid w:val="0019261C"/>
    <w:rsid w:val="00192650"/>
    <w:rsid w:val="00192ADB"/>
    <w:rsid w:val="0019376A"/>
    <w:rsid w:val="00193837"/>
    <w:rsid w:val="00193E16"/>
    <w:rsid w:val="00193E82"/>
    <w:rsid w:val="001949D5"/>
    <w:rsid w:val="001959D6"/>
    <w:rsid w:val="001962BE"/>
    <w:rsid w:val="00196325"/>
    <w:rsid w:val="0019641C"/>
    <w:rsid w:val="00197146"/>
    <w:rsid w:val="00197637"/>
    <w:rsid w:val="001978EA"/>
    <w:rsid w:val="00197A51"/>
    <w:rsid w:val="001A06CA"/>
    <w:rsid w:val="001A20F2"/>
    <w:rsid w:val="001A21CE"/>
    <w:rsid w:val="001A224F"/>
    <w:rsid w:val="001A250B"/>
    <w:rsid w:val="001A3A80"/>
    <w:rsid w:val="001A3BB5"/>
    <w:rsid w:val="001A4899"/>
    <w:rsid w:val="001A4E55"/>
    <w:rsid w:val="001A62DA"/>
    <w:rsid w:val="001A7555"/>
    <w:rsid w:val="001A7990"/>
    <w:rsid w:val="001A7B71"/>
    <w:rsid w:val="001B01C0"/>
    <w:rsid w:val="001B04FE"/>
    <w:rsid w:val="001B2792"/>
    <w:rsid w:val="001B2BA6"/>
    <w:rsid w:val="001B37B0"/>
    <w:rsid w:val="001B397C"/>
    <w:rsid w:val="001B433D"/>
    <w:rsid w:val="001B5352"/>
    <w:rsid w:val="001B63F8"/>
    <w:rsid w:val="001B6416"/>
    <w:rsid w:val="001B724A"/>
    <w:rsid w:val="001B7631"/>
    <w:rsid w:val="001B7C0A"/>
    <w:rsid w:val="001B7E16"/>
    <w:rsid w:val="001C0084"/>
    <w:rsid w:val="001C0455"/>
    <w:rsid w:val="001C0CBB"/>
    <w:rsid w:val="001C2BF3"/>
    <w:rsid w:val="001C2C27"/>
    <w:rsid w:val="001C3515"/>
    <w:rsid w:val="001C37AA"/>
    <w:rsid w:val="001C384F"/>
    <w:rsid w:val="001C4C3F"/>
    <w:rsid w:val="001C4E95"/>
    <w:rsid w:val="001C559C"/>
    <w:rsid w:val="001C56EA"/>
    <w:rsid w:val="001C641D"/>
    <w:rsid w:val="001C6AFB"/>
    <w:rsid w:val="001C7082"/>
    <w:rsid w:val="001C7A8B"/>
    <w:rsid w:val="001D0243"/>
    <w:rsid w:val="001D1232"/>
    <w:rsid w:val="001D162D"/>
    <w:rsid w:val="001D179A"/>
    <w:rsid w:val="001D2A73"/>
    <w:rsid w:val="001D2D08"/>
    <w:rsid w:val="001D2D62"/>
    <w:rsid w:val="001D34C7"/>
    <w:rsid w:val="001D356C"/>
    <w:rsid w:val="001D3AA7"/>
    <w:rsid w:val="001D3BEB"/>
    <w:rsid w:val="001D3D22"/>
    <w:rsid w:val="001D3EE4"/>
    <w:rsid w:val="001D403B"/>
    <w:rsid w:val="001D47A6"/>
    <w:rsid w:val="001D47B6"/>
    <w:rsid w:val="001D4BE4"/>
    <w:rsid w:val="001D62DC"/>
    <w:rsid w:val="001D6575"/>
    <w:rsid w:val="001D6E69"/>
    <w:rsid w:val="001D75D3"/>
    <w:rsid w:val="001D7CA4"/>
    <w:rsid w:val="001E041C"/>
    <w:rsid w:val="001E0456"/>
    <w:rsid w:val="001E1893"/>
    <w:rsid w:val="001E1FAC"/>
    <w:rsid w:val="001E2882"/>
    <w:rsid w:val="001E3CAB"/>
    <w:rsid w:val="001E4275"/>
    <w:rsid w:val="001E4294"/>
    <w:rsid w:val="001E4638"/>
    <w:rsid w:val="001E55D0"/>
    <w:rsid w:val="001E5A3F"/>
    <w:rsid w:val="001E6C89"/>
    <w:rsid w:val="001E6C98"/>
    <w:rsid w:val="001E6F39"/>
    <w:rsid w:val="001E7232"/>
    <w:rsid w:val="001E7C44"/>
    <w:rsid w:val="001F0036"/>
    <w:rsid w:val="001F0333"/>
    <w:rsid w:val="001F2B5A"/>
    <w:rsid w:val="001F2FD9"/>
    <w:rsid w:val="001F36B4"/>
    <w:rsid w:val="001F3FC1"/>
    <w:rsid w:val="001F411C"/>
    <w:rsid w:val="001F413E"/>
    <w:rsid w:val="001F4F56"/>
    <w:rsid w:val="001F558E"/>
    <w:rsid w:val="001F5D54"/>
    <w:rsid w:val="001F6072"/>
    <w:rsid w:val="001F60DA"/>
    <w:rsid w:val="001F641A"/>
    <w:rsid w:val="001F69EC"/>
    <w:rsid w:val="001F6AF0"/>
    <w:rsid w:val="001F71BC"/>
    <w:rsid w:val="001F751A"/>
    <w:rsid w:val="001F77C4"/>
    <w:rsid w:val="001F7C58"/>
    <w:rsid w:val="002002C7"/>
    <w:rsid w:val="0020039F"/>
    <w:rsid w:val="002007CD"/>
    <w:rsid w:val="002015FA"/>
    <w:rsid w:val="00201CA6"/>
    <w:rsid w:val="00202035"/>
    <w:rsid w:val="002024F8"/>
    <w:rsid w:val="00203FF6"/>
    <w:rsid w:val="002040A6"/>
    <w:rsid w:val="002045E2"/>
    <w:rsid w:val="00204B5D"/>
    <w:rsid w:val="00204C6E"/>
    <w:rsid w:val="00204F75"/>
    <w:rsid w:val="00205826"/>
    <w:rsid w:val="00206FC3"/>
    <w:rsid w:val="00207EE1"/>
    <w:rsid w:val="00210659"/>
    <w:rsid w:val="0021068F"/>
    <w:rsid w:val="00210DC8"/>
    <w:rsid w:val="00210EB7"/>
    <w:rsid w:val="00210FAF"/>
    <w:rsid w:val="002118B4"/>
    <w:rsid w:val="0021195F"/>
    <w:rsid w:val="00211CF1"/>
    <w:rsid w:val="002137B1"/>
    <w:rsid w:val="0021395C"/>
    <w:rsid w:val="002142C0"/>
    <w:rsid w:val="00214314"/>
    <w:rsid w:val="002144D6"/>
    <w:rsid w:val="00214A49"/>
    <w:rsid w:val="002160B3"/>
    <w:rsid w:val="0021663D"/>
    <w:rsid w:val="00216CFD"/>
    <w:rsid w:val="00217221"/>
    <w:rsid w:val="0021754A"/>
    <w:rsid w:val="00217CB5"/>
    <w:rsid w:val="002206C4"/>
    <w:rsid w:val="00221461"/>
    <w:rsid w:val="0022148C"/>
    <w:rsid w:val="00222945"/>
    <w:rsid w:val="00222C02"/>
    <w:rsid w:val="002230EC"/>
    <w:rsid w:val="00223532"/>
    <w:rsid w:val="00223E31"/>
    <w:rsid w:val="00223ED6"/>
    <w:rsid w:val="00224053"/>
    <w:rsid w:val="00224AD4"/>
    <w:rsid w:val="002259E1"/>
    <w:rsid w:val="00225C1F"/>
    <w:rsid w:val="002260D1"/>
    <w:rsid w:val="002268C9"/>
    <w:rsid w:val="0022692C"/>
    <w:rsid w:val="00226BDB"/>
    <w:rsid w:val="00227036"/>
    <w:rsid w:val="00227135"/>
    <w:rsid w:val="00227338"/>
    <w:rsid w:val="002301DD"/>
    <w:rsid w:val="0023071A"/>
    <w:rsid w:val="002309AB"/>
    <w:rsid w:val="002310AB"/>
    <w:rsid w:val="00231346"/>
    <w:rsid w:val="002313C2"/>
    <w:rsid w:val="00232700"/>
    <w:rsid w:val="00232AC0"/>
    <w:rsid w:val="002335FC"/>
    <w:rsid w:val="00233618"/>
    <w:rsid w:val="00233843"/>
    <w:rsid w:val="00233BF2"/>
    <w:rsid w:val="00233EC8"/>
    <w:rsid w:val="0023534C"/>
    <w:rsid w:val="00235761"/>
    <w:rsid w:val="002357D8"/>
    <w:rsid w:val="00235DFB"/>
    <w:rsid w:val="00236B03"/>
    <w:rsid w:val="00237650"/>
    <w:rsid w:val="002376E7"/>
    <w:rsid w:val="00240C57"/>
    <w:rsid w:val="00241865"/>
    <w:rsid w:val="00241911"/>
    <w:rsid w:val="00242EEB"/>
    <w:rsid w:val="002433FC"/>
    <w:rsid w:val="002449E9"/>
    <w:rsid w:val="00244A37"/>
    <w:rsid w:val="00244CE5"/>
    <w:rsid w:val="00245943"/>
    <w:rsid w:val="00245C28"/>
    <w:rsid w:val="00246091"/>
    <w:rsid w:val="002465F7"/>
    <w:rsid w:val="00246895"/>
    <w:rsid w:val="0024737A"/>
    <w:rsid w:val="00247707"/>
    <w:rsid w:val="002477B4"/>
    <w:rsid w:val="002477D7"/>
    <w:rsid w:val="002478AC"/>
    <w:rsid w:val="00250941"/>
    <w:rsid w:val="00250CA0"/>
    <w:rsid w:val="00251106"/>
    <w:rsid w:val="002511E8"/>
    <w:rsid w:val="0025165D"/>
    <w:rsid w:val="00251956"/>
    <w:rsid w:val="002521A8"/>
    <w:rsid w:val="00252883"/>
    <w:rsid w:val="002536A1"/>
    <w:rsid w:val="002537A9"/>
    <w:rsid w:val="00253B8B"/>
    <w:rsid w:val="002542FA"/>
    <w:rsid w:val="00254FF0"/>
    <w:rsid w:val="00255BC1"/>
    <w:rsid w:val="00255CC2"/>
    <w:rsid w:val="00256839"/>
    <w:rsid w:val="00256D1C"/>
    <w:rsid w:val="0025731C"/>
    <w:rsid w:val="00257DE4"/>
    <w:rsid w:val="00257FA3"/>
    <w:rsid w:val="00261CEB"/>
    <w:rsid w:val="002622BF"/>
    <w:rsid w:val="00262368"/>
    <w:rsid w:val="00262438"/>
    <w:rsid w:val="0026269F"/>
    <w:rsid w:val="0026285B"/>
    <w:rsid w:val="00262877"/>
    <w:rsid w:val="00262F34"/>
    <w:rsid w:val="00263493"/>
    <w:rsid w:val="002637B9"/>
    <w:rsid w:val="002639ED"/>
    <w:rsid w:val="00264AD2"/>
    <w:rsid w:val="00264ADD"/>
    <w:rsid w:val="00264C2F"/>
    <w:rsid w:val="002654FC"/>
    <w:rsid w:val="0026628F"/>
    <w:rsid w:val="0026660E"/>
    <w:rsid w:val="00266D0A"/>
    <w:rsid w:val="00266ED0"/>
    <w:rsid w:val="002670A4"/>
    <w:rsid w:val="0026762D"/>
    <w:rsid w:val="00267AB8"/>
    <w:rsid w:val="00267BC2"/>
    <w:rsid w:val="002700D8"/>
    <w:rsid w:val="00270C74"/>
    <w:rsid w:val="00270D65"/>
    <w:rsid w:val="0027108D"/>
    <w:rsid w:val="00271A3F"/>
    <w:rsid w:val="002724B2"/>
    <w:rsid w:val="00272BF2"/>
    <w:rsid w:val="0027310B"/>
    <w:rsid w:val="00273326"/>
    <w:rsid w:val="0027337C"/>
    <w:rsid w:val="00273711"/>
    <w:rsid w:val="00273842"/>
    <w:rsid w:val="00274E4C"/>
    <w:rsid w:val="00275F7B"/>
    <w:rsid w:val="0027629C"/>
    <w:rsid w:val="002762AF"/>
    <w:rsid w:val="002773DB"/>
    <w:rsid w:val="002776CC"/>
    <w:rsid w:val="002777F2"/>
    <w:rsid w:val="00277AE4"/>
    <w:rsid w:val="00277E76"/>
    <w:rsid w:val="002802A8"/>
    <w:rsid w:val="0028190B"/>
    <w:rsid w:val="00281C8C"/>
    <w:rsid w:val="00282115"/>
    <w:rsid w:val="00283097"/>
    <w:rsid w:val="002832DF"/>
    <w:rsid w:val="00283456"/>
    <w:rsid w:val="00283711"/>
    <w:rsid w:val="0028395C"/>
    <w:rsid w:val="00283BE5"/>
    <w:rsid w:val="0028475F"/>
    <w:rsid w:val="002851C1"/>
    <w:rsid w:val="0028677F"/>
    <w:rsid w:val="002867C7"/>
    <w:rsid w:val="002869F0"/>
    <w:rsid w:val="00286B72"/>
    <w:rsid w:val="00287687"/>
    <w:rsid w:val="002879B3"/>
    <w:rsid w:val="00290570"/>
    <w:rsid w:val="0029062E"/>
    <w:rsid w:val="00290E87"/>
    <w:rsid w:val="002912BC"/>
    <w:rsid w:val="00291474"/>
    <w:rsid w:val="00292478"/>
    <w:rsid w:val="002926D4"/>
    <w:rsid w:val="00292E53"/>
    <w:rsid w:val="00294ED9"/>
    <w:rsid w:val="00294F33"/>
    <w:rsid w:val="00295023"/>
    <w:rsid w:val="00295359"/>
    <w:rsid w:val="00296C14"/>
    <w:rsid w:val="0029761E"/>
    <w:rsid w:val="002A03A4"/>
    <w:rsid w:val="002A05A9"/>
    <w:rsid w:val="002A0CA1"/>
    <w:rsid w:val="002A1682"/>
    <w:rsid w:val="002A232F"/>
    <w:rsid w:val="002A3722"/>
    <w:rsid w:val="002A52CC"/>
    <w:rsid w:val="002A5F8A"/>
    <w:rsid w:val="002A6D92"/>
    <w:rsid w:val="002A70C0"/>
    <w:rsid w:val="002A7B68"/>
    <w:rsid w:val="002B0187"/>
    <w:rsid w:val="002B04E5"/>
    <w:rsid w:val="002B0764"/>
    <w:rsid w:val="002B0998"/>
    <w:rsid w:val="002B0D06"/>
    <w:rsid w:val="002B0E82"/>
    <w:rsid w:val="002B0F28"/>
    <w:rsid w:val="002B1D73"/>
    <w:rsid w:val="002B287C"/>
    <w:rsid w:val="002B294E"/>
    <w:rsid w:val="002B32D2"/>
    <w:rsid w:val="002B34CC"/>
    <w:rsid w:val="002B3A83"/>
    <w:rsid w:val="002B3D53"/>
    <w:rsid w:val="002B3FBC"/>
    <w:rsid w:val="002B4387"/>
    <w:rsid w:val="002B48E0"/>
    <w:rsid w:val="002B4EEF"/>
    <w:rsid w:val="002B5D59"/>
    <w:rsid w:val="002B6C1D"/>
    <w:rsid w:val="002B705C"/>
    <w:rsid w:val="002B7389"/>
    <w:rsid w:val="002B76B2"/>
    <w:rsid w:val="002B7D74"/>
    <w:rsid w:val="002C0495"/>
    <w:rsid w:val="002C11A5"/>
    <w:rsid w:val="002C1D1C"/>
    <w:rsid w:val="002C2031"/>
    <w:rsid w:val="002C2CD1"/>
    <w:rsid w:val="002C3625"/>
    <w:rsid w:val="002C36C3"/>
    <w:rsid w:val="002C384A"/>
    <w:rsid w:val="002C4735"/>
    <w:rsid w:val="002C5BF7"/>
    <w:rsid w:val="002C6292"/>
    <w:rsid w:val="002C6425"/>
    <w:rsid w:val="002C6C5A"/>
    <w:rsid w:val="002C7520"/>
    <w:rsid w:val="002D07CE"/>
    <w:rsid w:val="002D1F93"/>
    <w:rsid w:val="002D2E7C"/>
    <w:rsid w:val="002D41E9"/>
    <w:rsid w:val="002D462A"/>
    <w:rsid w:val="002D4A16"/>
    <w:rsid w:val="002D53D6"/>
    <w:rsid w:val="002D57D4"/>
    <w:rsid w:val="002D5AF5"/>
    <w:rsid w:val="002D6178"/>
    <w:rsid w:val="002D668C"/>
    <w:rsid w:val="002D68A3"/>
    <w:rsid w:val="002D749D"/>
    <w:rsid w:val="002E0017"/>
    <w:rsid w:val="002E21E6"/>
    <w:rsid w:val="002E2221"/>
    <w:rsid w:val="002E26F3"/>
    <w:rsid w:val="002E27CC"/>
    <w:rsid w:val="002E2C8E"/>
    <w:rsid w:val="002E32D6"/>
    <w:rsid w:val="002E601E"/>
    <w:rsid w:val="002E6866"/>
    <w:rsid w:val="002E71A1"/>
    <w:rsid w:val="002E71A8"/>
    <w:rsid w:val="002E7395"/>
    <w:rsid w:val="002E74C9"/>
    <w:rsid w:val="002E7CD5"/>
    <w:rsid w:val="002E7E39"/>
    <w:rsid w:val="002F029F"/>
    <w:rsid w:val="002F02C1"/>
    <w:rsid w:val="002F0A54"/>
    <w:rsid w:val="002F1812"/>
    <w:rsid w:val="002F2DFC"/>
    <w:rsid w:val="002F367F"/>
    <w:rsid w:val="002F4121"/>
    <w:rsid w:val="002F4660"/>
    <w:rsid w:val="002F57BD"/>
    <w:rsid w:val="002F58D2"/>
    <w:rsid w:val="002F71DE"/>
    <w:rsid w:val="002F7ECA"/>
    <w:rsid w:val="003004B7"/>
    <w:rsid w:val="00300655"/>
    <w:rsid w:val="00300FC0"/>
    <w:rsid w:val="00301056"/>
    <w:rsid w:val="003010C5"/>
    <w:rsid w:val="003014EE"/>
    <w:rsid w:val="00301CA4"/>
    <w:rsid w:val="003028D2"/>
    <w:rsid w:val="00303463"/>
    <w:rsid w:val="00303AC3"/>
    <w:rsid w:val="0030431D"/>
    <w:rsid w:val="0030454C"/>
    <w:rsid w:val="0030459D"/>
    <w:rsid w:val="00304837"/>
    <w:rsid w:val="00306A77"/>
    <w:rsid w:val="00307E4A"/>
    <w:rsid w:val="003109D3"/>
    <w:rsid w:val="00310A41"/>
    <w:rsid w:val="00310B8F"/>
    <w:rsid w:val="00310BF0"/>
    <w:rsid w:val="003112EB"/>
    <w:rsid w:val="00313127"/>
    <w:rsid w:val="0031356B"/>
    <w:rsid w:val="003135FE"/>
    <w:rsid w:val="00314E93"/>
    <w:rsid w:val="00314F13"/>
    <w:rsid w:val="003154C5"/>
    <w:rsid w:val="00315939"/>
    <w:rsid w:val="00315CA7"/>
    <w:rsid w:val="00315DF6"/>
    <w:rsid w:val="00315F05"/>
    <w:rsid w:val="003160BB"/>
    <w:rsid w:val="00316248"/>
    <w:rsid w:val="003172EE"/>
    <w:rsid w:val="00317460"/>
    <w:rsid w:val="003209F1"/>
    <w:rsid w:val="00321033"/>
    <w:rsid w:val="00321084"/>
    <w:rsid w:val="00321101"/>
    <w:rsid w:val="00321145"/>
    <w:rsid w:val="00322EF4"/>
    <w:rsid w:val="003240DB"/>
    <w:rsid w:val="003245F2"/>
    <w:rsid w:val="00324842"/>
    <w:rsid w:val="003248EF"/>
    <w:rsid w:val="0032494D"/>
    <w:rsid w:val="00325481"/>
    <w:rsid w:val="00325A2F"/>
    <w:rsid w:val="00326160"/>
    <w:rsid w:val="00326358"/>
    <w:rsid w:val="00326D6A"/>
    <w:rsid w:val="003270F7"/>
    <w:rsid w:val="00327D11"/>
    <w:rsid w:val="003303B7"/>
    <w:rsid w:val="003315CF"/>
    <w:rsid w:val="00331AE2"/>
    <w:rsid w:val="003324BD"/>
    <w:rsid w:val="00332EDF"/>
    <w:rsid w:val="003334EF"/>
    <w:rsid w:val="0033368D"/>
    <w:rsid w:val="00333729"/>
    <w:rsid w:val="00333D55"/>
    <w:rsid w:val="003347F2"/>
    <w:rsid w:val="0033524A"/>
    <w:rsid w:val="00335588"/>
    <w:rsid w:val="00335931"/>
    <w:rsid w:val="00335BE6"/>
    <w:rsid w:val="003362E0"/>
    <w:rsid w:val="00336886"/>
    <w:rsid w:val="0034068F"/>
    <w:rsid w:val="00340D54"/>
    <w:rsid w:val="00340F27"/>
    <w:rsid w:val="003417EC"/>
    <w:rsid w:val="00342F7C"/>
    <w:rsid w:val="00343278"/>
    <w:rsid w:val="003437EB"/>
    <w:rsid w:val="00343800"/>
    <w:rsid w:val="00343C8F"/>
    <w:rsid w:val="00343E2A"/>
    <w:rsid w:val="00343E52"/>
    <w:rsid w:val="00343F2E"/>
    <w:rsid w:val="0034514A"/>
    <w:rsid w:val="003452EA"/>
    <w:rsid w:val="003457C8"/>
    <w:rsid w:val="00345C2C"/>
    <w:rsid w:val="00346456"/>
    <w:rsid w:val="0034680B"/>
    <w:rsid w:val="00350EC8"/>
    <w:rsid w:val="003513F6"/>
    <w:rsid w:val="0035214D"/>
    <w:rsid w:val="003528E4"/>
    <w:rsid w:val="00352ADA"/>
    <w:rsid w:val="00352B53"/>
    <w:rsid w:val="00352B63"/>
    <w:rsid w:val="00352FDC"/>
    <w:rsid w:val="0035328E"/>
    <w:rsid w:val="00353596"/>
    <w:rsid w:val="0035451A"/>
    <w:rsid w:val="00354617"/>
    <w:rsid w:val="00354D81"/>
    <w:rsid w:val="00354E77"/>
    <w:rsid w:val="00354EE3"/>
    <w:rsid w:val="0035596E"/>
    <w:rsid w:val="00355EC2"/>
    <w:rsid w:val="00355ED3"/>
    <w:rsid w:val="003579A2"/>
    <w:rsid w:val="00357C36"/>
    <w:rsid w:val="00357EBB"/>
    <w:rsid w:val="00360145"/>
    <w:rsid w:val="00361036"/>
    <w:rsid w:val="003624D8"/>
    <w:rsid w:val="003626CD"/>
    <w:rsid w:val="00363645"/>
    <w:rsid w:val="003636BD"/>
    <w:rsid w:val="00364B34"/>
    <w:rsid w:val="003651EE"/>
    <w:rsid w:val="00366A87"/>
    <w:rsid w:val="00366B69"/>
    <w:rsid w:val="0036775B"/>
    <w:rsid w:val="00367F0E"/>
    <w:rsid w:val="0037031E"/>
    <w:rsid w:val="00370A45"/>
    <w:rsid w:val="0037167B"/>
    <w:rsid w:val="00373254"/>
    <w:rsid w:val="003737A8"/>
    <w:rsid w:val="003738AD"/>
    <w:rsid w:val="003740C2"/>
    <w:rsid w:val="003744A5"/>
    <w:rsid w:val="0037462F"/>
    <w:rsid w:val="00375024"/>
    <w:rsid w:val="00375199"/>
    <w:rsid w:val="003758D8"/>
    <w:rsid w:val="00375ABF"/>
    <w:rsid w:val="00375F35"/>
    <w:rsid w:val="003772BA"/>
    <w:rsid w:val="003776E7"/>
    <w:rsid w:val="00377D68"/>
    <w:rsid w:val="00377DEC"/>
    <w:rsid w:val="003801F2"/>
    <w:rsid w:val="0038070C"/>
    <w:rsid w:val="003849A4"/>
    <w:rsid w:val="00384AAC"/>
    <w:rsid w:val="00385211"/>
    <w:rsid w:val="00386799"/>
    <w:rsid w:val="00386907"/>
    <w:rsid w:val="00386CA5"/>
    <w:rsid w:val="00386F2E"/>
    <w:rsid w:val="00387816"/>
    <w:rsid w:val="00387CDE"/>
    <w:rsid w:val="0039017B"/>
    <w:rsid w:val="003901D6"/>
    <w:rsid w:val="00390D4A"/>
    <w:rsid w:val="003912A6"/>
    <w:rsid w:val="003921B5"/>
    <w:rsid w:val="00392B42"/>
    <w:rsid w:val="00392FC5"/>
    <w:rsid w:val="00394AF7"/>
    <w:rsid w:val="00394B9F"/>
    <w:rsid w:val="00394BC6"/>
    <w:rsid w:val="00394CE6"/>
    <w:rsid w:val="00394F28"/>
    <w:rsid w:val="00394F98"/>
    <w:rsid w:val="00395852"/>
    <w:rsid w:val="00396461"/>
    <w:rsid w:val="003966FA"/>
    <w:rsid w:val="00396CAC"/>
    <w:rsid w:val="00397AA1"/>
    <w:rsid w:val="00397B9E"/>
    <w:rsid w:val="003A05D4"/>
    <w:rsid w:val="003A2F58"/>
    <w:rsid w:val="003A3435"/>
    <w:rsid w:val="003A35A8"/>
    <w:rsid w:val="003A3C2E"/>
    <w:rsid w:val="003A3C44"/>
    <w:rsid w:val="003A4058"/>
    <w:rsid w:val="003A44B8"/>
    <w:rsid w:val="003A4EA4"/>
    <w:rsid w:val="003A56FD"/>
    <w:rsid w:val="003A6853"/>
    <w:rsid w:val="003A71A2"/>
    <w:rsid w:val="003A7426"/>
    <w:rsid w:val="003B0D8E"/>
    <w:rsid w:val="003B11D2"/>
    <w:rsid w:val="003B1673"/>
    <w:rsid w:val="003B17D6"/>
    <w:rsid w:val="003B17FE"/>
    <w:rsid w:val="003B19D9"/>
    <w:rsid w:val="003B1A5D"/>
    <w:rsid w:val="003B1AB1"/>
    <w:rsid w:val="003B2AD6"/>
    <w:rsid w:val="003B320F"/>
    <w:rsid w:val="003B44FB"/>
    <w:rsid w:val="003B470E"/>
    <w:rsid w:val="003B533B"/>
    <w:rsid w:val="003B5DF6"/>
    <w:rsid w:val="003B6041"/>
    <w:rsid w:val="003B6100"/>
    <w:rsid w:val="003B7165"/>
    <w:rsid w:val="003B73FE"/>
    <w:rsid w:val="003B7B92"/>
    <w:rsid w:val="003C063B"/>
    <w:rsid w:val="003C10AA"/>
    <w:rsid w:val="003C175B"/>
    <w:rsid w:val="003C238B"/>
    <w:rsid w:val="003C44D7"/>
    <w:rsid w:val="003C4EEF"/>
    <w:rsid w:val="003C4F13"/>
    <w:rsid w:val="003C53DF"/>
    <w:rsid w:val="003C55E6"/>
    <w:rsid w:val="003C5A41"/>
    <w:rsid w:val="003C5ABD"/>
    <w:rsid w:val="003C5F51"/>
    <w:rsid w:val="003C63D8"/>
    <w:rsid w:val="003D01BF"/>
    <w:rsid w:val="003D1749"/>
    <w:rsid w:val="003D17B2"/>
    <w:rsid w:val="003D3CA6"/>
    <w:rsid w:val="003D468E"/>
    <w:rsid w:val="003D4A33"/>
    <w:rsid w:val="003D4C13"/>
    <w:rsid w:val="003D6061"/>
    <w:rsid w:val="003D6648"/>
    <w:rsid w:val="003D7231"/>
    <w:rsid w:val="003D7ADB"/>
    <w:rsid w:val="003E1241"/>
    <w:rsid w:val="003E1854"/>
    <w:rsid w:val="003E1BB9"/>
    <w:rsid w:val="003E1CA2"/>
    <w:rsid w:val="003E1EF0"/>
    <w:rsid w:val="003E278F"/>
    <w:rsid w:val="003E2A3A"/>
    <w:rsid w:val="003E2D2B"/>
    <w:rsid w:val="003E2DDB"/>
    <w:rsid w:val="003E35A9"/>
    <w:rsid w:val="003E38B6"/>
    <w:rsid w:val="003E3B3A"/>
    <w:rsid w:val="003E4D44"/>
    <w:rsid w:val="003E527B"/>
    <w:rsid w:val="003E5DEB"/>
    <w:rsid w:val="003F0170"/>
    <w:rsid w:val="003F0600"/>
    <w:rsid w:val="003F0765"/>
    <w:rsid w:val="003F0A90"/>
    <w:rsid w:val="003F15DA"/>
    <w:rsid w:val="003F188E"/>
    <w:rsid w:val="003F1F50"/>
    <w:rsid w:val="003F212E"/>
    <w:rsid w:val="003F244C"/>
    <w:rsid w:val="003F2C4C"/>
    <w:rsid w:val="003F3070"/>
    <w:rsid w:val="003F33F5"/>
    <w:rsid w:val="003F372C"/>
    <w:rsid w:val="003F3CD8"/>
    <w:rsid w:val="003F3F9F"/>
    <w:rsid w:val="003F4716"/>
    <w:rsid w:val="003F4BA9"/>
    <w:rsid w:val="003F549C"/>
    <w:rsid w:val="003F57E4"/>
    <w:rsid w:val="003F58DF"/>
    <w:rsid w:val="003F5C50"/>
    <w:rsid w:val="003F6D11"/>
    <w:rsid w:val="003F79B7"/>
    <w:rsid w:val="003F7CEC"/>
    <w:rsid w:val="003F7F85"/>
    <w:rsid w:val="00401C47"/>
    <w:rsid w:val="00402BD6"/>
    <w:rsid w:val="00403E25"/>
    <w:rsid w:val="004043D7"/>
    <w:rsid w:val="00405303"/>
    <w:rsid w:val="00405DAE"/>
    <w:rsid w:val="004074FF"/>
    <w:rsid w:val="00410206"/>
    <w:rsid w:val="004104DF"/>
    <w:rsid w:val="0041070C"/>
    <w:rsid w:val="00412731"/>
    <w:rsid w:val="00412D42"/>
    <w:rsid w:val="0041315E"/>
    <w:rsid w:val="00413A10"/>
    <w:rsid w:val="00413E10"/>
    <w:rsid w:val="00414613"/>
    <w:rsid w:val="004149F5"/>
    <w:rsid w:val="00414A52"/>
    <w:rsid w:val="00414FA1"/>
    <w:rsid w:val="00415214"/>
    <w:rsid w:val="00415FEC"/>
    <w:rsid w:val="00416E08"/>
    <w:rsid w:val="00417B73"/>
    <w:rsid w:val="00420A77"/>
    <w:rsid w:val="00420F41"/>
    <w:rsid w:val="004217AE"/>
    <w:rsid w:val="004221EF"/>
    <w:rsid w:val="00423251"/>
    <w:rsid w:val="00423768"/>
    <w:rsid w:val="00423E14"/>
    <w:rsid w:val="004240AF"/>
    <w:rsid w:val="004240BD"/>
    <w:rsid w:val="00425124"/>
    <w:rsid w:val="00425D9C"/>
    <w:rsid w:val="004260A1"/>
    <w:rsid w:val="0042643D"/>
    <w:rsid w:val="00426D99"/>
    <w:rsid w:val="004277E2"/>
    <w:rsid w:val="00427BD3"/>
    <w:rsid w:val="00427E6E"/>
    <w:rsid w:val="00430639"/>
    <w:rsid w:val="004309B9"/>
    <w:rsid w:val="00430FD1"/>
    <w:rsid w:val="004311A1"/>
    <w:rsid w:val="004315D6"/>
    <w:rsid w:val="004316AF"/>
    <w:rsid w:val="004317B2"/>
    <w:rsid w:val="00432126"/>
    <w:rsid w:val="00433404"/>
    <w:rsid w:val="004336C5"/>
    <w:rsid w:val="00433B05"/>
    <w:rsid w:val="00434286"/>
    <w:rsid w:val="00434740"/>
    <w:rsid w:val="00434C09"/>
    <w:rsid w:val="004357A7"/>
    <w:rsid w:val="0043653E"/>
    <w:rsid w:val="00436E59"/>
    <w:rsid w:val="00437293"/>
    <w:rsid w:val="0043752D"/>
    <w:rsid w:val="0044076C"/>
    <w:rsid w:val="00440DC7"/>
    <w:rsid w:val="004439E7"/>
    <w:rsid w:val="00443D90"/>
    <w:rsid w:val="00443FC1"/>
    <w:rsid w:val="0044437B"/>
    <w:rsid w:val="0044540A"/>
    <w:rsid w:val="0044542F"/>
    <w:rsid w:val="00445D34"/>
    <w:rsid w:val="00445DF8"/>
    <w:rsid w:val="0045093D"/>
    <w:rsid w:val="00450FF5"/>
    <w:rsid w:val="004517DA"/>
    <w:rsid w:val="00451D15"/>
    <w:rsid w:val="00452868"/>
    <w:rsid w:val="0045313D"/>
    <w:rsid w:val="004533CE"/>
    <w:rsid w:val="00454151"/>
    <w:rsid w:val="00454201"/>
    <w:rsid w:val="004548E7"/>
    <w:rsid w:val="00454CE9"/>
    <w:rsid w:val="004554EE"/>
    <w:rsid w:val="00455586"/>
    <w:rsid w:val="00456157"/>
    <w:rsid w:val="00456443"/>
    <w:rsid w:val="00456E69"/>
    <w:rsid w:val="00457154"/>
    <w:rsid w:val="0045744D"/>
    <w:rsid w:val="00457779"/>
    <w:rsid w:val="00460318"/>
    <w:rsid w:val="004605EF"/>
    <w:rsid w:val="00460B70"/>
    <w:rsid w:val="004615F0"/>
    <w:rsid w:val="00461E8F"/>
    <w:rsid w:val="00462308"/>
    <w:rsid w:val="004637B7"/>
    <w:rsid w:val="0046432E"/>
    <w:rsid w:val="00464AB5"/>
    <w:rsid w:val="00464CA2"/>
    <w:rsid w:val="004701BE"/>
    <w:rsid w:val="00470E68"/>
    <w:rsid w:val="004718A3"/>
    <w:rsid w:val="00471A31"/>
    <w:rsid w:val="004724D1"/>
    <w:rsid w:val="00472EA3"/>
    <w:rsid w:val="00473218"/>
    <w:rsid w:val="00473C12"/>
    <w:rsid w:val="00474154"/>
    <w:rsid w:val="004746ED"/>
    <w:rsid w:val="004762FD"/>
    <w:rsid w:val="004771F8"/>
    <w:rsid w:val="00480231"/>
    <w:rsid w:val="00480648"/>
    <w:rsid w:val="004807D7"/>
    <w:rsid w:val="0048134B"/>
    <w:rsid w:val="0048283C"/>
    <w:rsid w:val="0048312B"/>
    <w:rsid w:val="004831EE"/>
    <w:rsid w:val="00484526"/>
    <w:rsid w:val="00484648"/>
    <w:rsid w:val="00484D2E"/>
    <w:rsid w:val="0048522D"/>
    <w:rsid w:val="00485A83"/>
    <w:rsid w:val="00485C90"/>
    <w:rsid w:val="004863D9"/>
    <w:rsid w:val="004866B4"/>
    <w:rsid w:val="004869D6"/>
    <w:rsid w:val="00487D27"/>
    <w:rsid w:val="0049111B"/>
    <w:rsid w:val="004914C1"/>
    <w:rsid w:val="00491826"/>
    <w:rsid w:val="00491851"/>
    <w:rsid w:val="00491FEE"/>
    <w:rsid w:val="0049218D"/>
    <w:rsid w:val="00492384"/>
    <w:rsid w:val="0049277D"/>
    <w:rsid w:val="00492AED"/>
    <w:rsid w:val="00493549"/>
    <w:rsid w:val="00493D21"/>
    <w:rsid w:val="004942AF"/>
    <w:rsid w:val="004952BE"/>
    <w:rsid w:val="004952F9"/>
    <w:rsid w:val="00496150"/>
    <w:rsid w:val="00496DB6"/>
    <w:rsid w:val="00496EF3"/>
    <w:rsid w:val="004971B6"/>
    <w:rsid w:val="00497523"/>
    <w:rsid w:val="004A006B"/>
    <w:rsid w:val="004A0611"/>
    <w:rsid w:val="004A0B02"/>
    <w:rsid w:val="004A10E1"/>
    <w:rsid w:val="004A1779"/>
    <w:rsid w:val="004A1F1E"/>
    <w:rsid w:val="004A224A"/>
    <w:rsid w:val="004A3157"/>
    <w:rsid w:val="004A476D"/>
    <w:rsid w:val="004A52DA"/>
    <w:rsid w:val="004A5725"/>
    <w:rsid w:val="004A61F5"/>
    <w:rsid w:val="004A66AC"/>
    <w:rsid w:val="004A6EBD"/>
    <w:rsid w:val="004A6F63"/>
    <w:rsid w:val="004A7060"/>
    <w:rsid w:val="004A72FD"/>
    <w:rsid w:val="004A747A"/>
    <w:rsid w:val="004A7742"/>
    <w:rsid w:val="004B0C26"/>
    <w:rsid w:val="004B2699"/>
    <w:rsid w:val="004B2E2E"/>
    <w:rsid w:val="004B2EDF"/>
    <w:rsid w:val="004B3A53"/>
    <w:rsid w:val="004B3C7D"/>
    <w:rsid w:val="004B456F"/>
    <w:rsid w:val="004B4D80"/>
    <w:rsid w:val="004B786B"/>
    <w:rsid w:val="004B78C2"/>
    <w:rsid w:val="004B7D94"/>
    <w:rsid w:val="004C0956"/>
    <w:rsid w:val="004C1366"/>
    <w:rsid w:val="004C31C0"/>
    <w:rsid w:val="004C33A1"/>
    <w:rsid w:val="004C46E2"/>
    <w:rsid w:val="004C4B87"/>
    <w:rsid w:val="004C537F"/>
    <w:rsid w:val="004C5E2E"/>
    <w:rsid w:val="004C6064"/>
    <w:rsid w:val="004C656E"/>
    <w:rsid w:val="004C6970"/>
    <w:rsid w:val="004C6A9E"/>
    <w:rsid w:val="004C72FE"/>
    <w:rsid w:val="004C77BA"/>
    <w:rsid w:val="004C7B1C"/>
    <w:rsid w:val="004C7C6E"/>
    <w:rsid w:val="004D0218"/>
    <w:rsid w:val="004D082E"/>
    <w:rsid w:val="004D0E0C"/>
    <w:rsid w:val="004D14B6"/>
    <w:rsid w:val="004D242B"/>
    <w:rsid w:val="004D2893"/>
    <w:rsid w:val="004D395D"/>
    <w:rsid w:val="004D4CB2"/>
    <w:rsid w:val="004D5B1E"/>
    <w:rsid w:val="004D631E"/>
    <w:rsid w:val="004D695D"/>
    <w:rsid w:val="004D713E"/>
    <w:rsid w:val="004D771F"/>
    <w:rsid w:val="004D7734"/>
    <w:rsid w:val="004D7C11"/>
    <w:rsid w:val="004D7C37"/>
    <w:rsid w:val="004D7FFD"/>
    <w:rsid w:val="004E11B6"/>
    <w:rsid w:val="004E1A8C"/>
    <w:rsid w:val="004E2462"/>
    <w:rsid w:val="004E285F"/>
    <w:rsid w:val="004E292F"/>
    <w:rsid w:val="004E3248"/>
    <w:rsid w:val="004E4648"/>
    <w:rsid w:val="004E4C67"/>
    <w:rsid w:val="004E50F3"/>
    <w:rsid w:val="004E5B32"/>
    <w:rsid w:val="004E6037"/>
    <w:rsid w:val="004E6306"/>
    <w:rsid w:val="004E67CF"/>
    <w:rsid w:val="004E70F6"/>
    <w:rsid w:val="004E7515"/>
    <w:rsid w:val="004F0BAE"/>
    <w:rsid w:val="004F21AD"/>
    <w:rsid w:val="004F2BDF"/>
    <w:rsid w:val="004F3796"/>
    <w:rsid w:val="004F3928"/>
    <w:rsid w:val="004F3D88"/>
    <w:rsid w:val="004F3DAF"/>
    <w:rsid w:val="004F49AE"/>
    <w:rsid w:val="004F4F15"/>
    <w:rsid w:val="004F588B"/>
    <w:rsid w:val="004F5E60"/>
    <w:rsid w:val="004F63B7"/>
    <w:rsid w:val="004F753D"/>
    <w:rsid w:val="004F7672"/>
    <w:rsid w:val="004F781C"/>
    <w:rsid w:val="004F7FFE"/>
    <w:rsid w:val="0050035F"/>
    <w:rsid w:val="00503454"/>
    <w:rsid w:val="00503CAC"/>
    <w:rsid w:val="005049CA"/>
    <w:rsid w:val="00505FF2"/>
    <w:rsid w:val="00510045"/>
    <w:rsid w:val="005100B4"/>
    <w:rsid w:val="00510343"/>
    <w:rsid w:val="0051064B"/>
    <w:rsid w:val="00510796"/>
    <w:rsid w:val="005115CC"/>
    <w:rsid w:val="00511B37"/>
    <w:rsid w:val="00512681"/>
    <w:rsid w:val="0051289D"/>
    <w:rsid w:val="005130C9"/>
    <w:rsid w:val="00513402"/>
    <w:rsid w:val="005137BD"/>
    <w:rsid w:val="005139F8"/>
    <w:rsid w:val="00513DDC"/>
    <w:rsid w:val="00514102"/>
    <w:rsid w:val="005142F5"/>
    <w:rsid w:val="0051451E"/>
    <w:rsid w:val="00514750"/>
    <w:rsid w:val="00514752"/>
    <w:rsid w:val="00514859"/>
    <w:rsid w:val="00514BEB"/>
    <w:rsid w:val="00514F67"/>
    <w:rsid w:val="00516763"/>
    <w:rsid w:val="005169C4"/>
    <w:rsid w:val="0051758D"/>
    <w:rsid w:val="00517602"/>
    <w:rsid w:val="00520595"/>
    <w:rsid w:val="00520C2A"/>
    <w:rsid w:val="00521D7A"/>
    <w:rsid w:val="005229F9"/>
    <w:rsid w:val="005235C1"/>
    <w:rsid w:val="00523717"/>
    <w:rsid w:val="00523DCC"/>
    <w:rsid w:val="00524570"/>
    <w:rsid w:val="00524631"/>
    <w:rsid w:val="005246AE"/>
    <w:rsid w:val="00524E79"/>
    <w:rsid w:val="00525335"/>
    <w:rsid w:val="00526221"/>
    <w:rsid w:val="00526678"/>
    <w:rsid w:val="00526B82"/>
    <w:rsid w:val="00526E2F"/>
    <w:rsid w:val="00526EAA"/>
    <w:rsid w:val="00527056"/>
    <w:rsid w:val="00527080"/>
    <w:rsid w:val="005270CF"/>
    <w:rsid w:val="00527C61"/>
    <w:rsid w:val="00527E01"/>
    <w:rsid w:val="00530944"/>
    <w:rsid w:val="00530DE1"/>
    <w:rsid w:val="00531382"/>
    <w:rsid w:val="00531BFA"/>
    <w:rsid w:val="00532CC3"/>
    <w:rsid w:val="00533326"/>
    <w:rsid w:val="00534273"/>
    <w:rsid w:val="00534DE5"/>
    <w:rsid w:val="005352F0"/>
    <w:rsid w:val="0053616D"/>
    <w:rsid w:val="0053735E"/>
    <w:rsid w:val="00537A2A"/>
    <w:rsid w:val="00540DBF"/>
    <w:rsid w:val="00541957"/>
    <w:rsid w:val="00541C51"/>
    <w:rsid w:val="005422A7"/>
    <w:rsid w:val="005437E7"/>
    <w:rsid w:val="0054390F"/>
    <w:rsid w:val="00543AEA"/>
    <w:rsid w:val="00543B9A"/>
    <w:rsid w:val="005443DF"/>
    <w:rsid w:val="005454F4"/>
    <w:rsid w:val="00545EB5"/>
    <w:rsid w:val="00546014"/>
    <w:rsid w:val="0054638C"/>
    <w:rsid w:val="005469B1"/>
    <w:rsid w:val="00546FA3"/>
    <w:rsid w:val="005478C8"/>
    <w:rsid w:val="0054797E"/>
    <w:rsid w:val="00547C98"/>
    <w:rsid w:val="00547F55"/>
    <w:rsid w:val="00550026"/>
    <w:rsid w:val="005505EB"/>
    <w:rsid w:val="00550EE2"/>
    <w:rsid w:val="00551044"/>
    <w:rsid w:val="005518BF"/>
    <w:rsid w:val="005519A8"/>
    <w:rsid w:val="005527DD"/>
    <w:rsid w:val="005529A0"/>
    <w:rsid w:val="00552E23"/>
    <w:rsid w:val="00553BDB"/>
    <w:rsid w:val="00554F68"/>
    <w:rsid w:val="00555F84"/>
    <w:rsid w:val="0055619D"/>
    <w:rsid w:val="00556288"/>
    <w:rsid w:val="00557AA9"/>
    <w:rsid w:val="00560C23"/>
    <w:rsid w:val="00561282"/>
    <w:rsid w:val="005613BE"/>
    <w:rsid w:val="005621B9"/>
    <w:rsid w:val="005625AF"/>
    <w:rsid w:val="0056283C"/>
    <w:rsid w:val="0056480E"/>
    <w:rsid w:val="005649DC"/>
    <w:rsid w:val="00566728"/>
    <w:rsid w:val="005668B3"/>
    <w:rsid w:val="00566939"/>
    <w:rsid w:val="00566A87"/>
    <w:rsid w:val="00566AD4"/>
    <w:rsid w:val="00566C83"/>
    <w:rsid w:val="0056740F"/>
    <w:rsid w:val="00567AA3"/>
    <w:rsid w:val="00570118"/>
    <w:rsid w:val="005706A9"/>
    <w:rsid w:val="00570C11"/>
    <w:rsid w:val="0057225B"/>
    <w:rsid w:val="00572832"/>
    <w:rsid w:val="00572BD0"/>
    <w:rsid w:val="00572E22"/>
    <w:rsid w:val="00572F14"/>
    <w:rsid w:val="005737A5"/>
    <w:rsid w:val="005740F8"/>
    <w:rsid w:val="00574727"/>
    <w:rsid w:val="00574F17"/>
    <w:rsid w:val="00575470"/>
    <w:rsid w:val="005754B3"/>
    <w:rsid w:val="00575CBB"/>
    <w:rsid w:val="005765C9"/>
    <w:rsid w:val="005775D8"/>
    <w:rsid w:val="0057773B"/>
    <w:rsid w:val="00577F41"/>
    <w:rsid w:val="00580097"/>
    <w:rsid w:val="00580BEA"/>
    <w:rsid w:val="005814D3"/>
    <w:rsid w:val="0058150A"/>
    <w:rsid w:val="00581766"/>
    <w:rsid w:val="00581DBB"/>
    <w:rsid w:val="00584013"/>
    <w:rsid w:val="0058432C"/>
    <w:rsid w:val="00584538"/>
    <w:rsid w:val="00584B37"/>
    <w:rsid w:val="00584CA6"/>
    <w:rsid w:val="0058595D"/>
    <w:rsid w:val="00585ACD"/>
    <w:rsid w:val="00586069"/>
    <w:rsid w:val="005861DD"/>
    <w:rsid w:val="00586C26"/>
    <w:rsid w:val="0058703C"/>
    <w:rsid w:val="0058755E"/>
    <w:rsid w:val="00587C8A"/>
    <w:rsid w:val="0059064E"/>
    <w:rsid w:val="005906DB"/>
    <w:rsid w:val="00590A34"/>
    <w:rsid w:val="00591A04"/>
    <w:rsid w:val="00591F43"/>
    <w:rsid w:val="0059255E"/>
    <w:rsid w:val="00592567"/>
    <w:rsid w:val="00592568"/>
    <w:rsid w:val="005927A5"/>
    <w:rsid w:val="005931C6"/>
    <w:rsid w:val="00593A27"/>
    <w:rsid w:val="00593BA7"/>
    <w:rsid w:val="00593F5D"/>
    <w:rsid w:val="00594842"/>
    <w:rsid w:val="00594AA3"/>
    <w:rsid w:val="00595168"/>
    <w:rsid w:val="0059544B"/>
    <w:rsid w:val="00595B3A"/>
    <w:rsid w:val="00596D7D"/>
    <w:rsid w:val="00597407"/>
    <w:rsid w:val="005979E3"/>
    <w:rsid w:val="005A1448"/>
    <w:rsid w:val="005A17AB"/>
    <w:rsid w:val="005A29B9"/>
    <w:rsid w:val="005A2CE9"/>
    <w:rsid w:val="005A2E37"/>
    <w:rsid w:val="005A328F"/>
    <w:rsid w:val="005A3880"/>
    <w:rsid w:val="005A39CB"/>
    <w:rsid w:val="005A3F54"/>
    <w:rsid w:val="005A4103"/>
    <w:rsid w:val="005A561B"/>
    <w:rsid w:val="005A57B2"/>
    <w:rsid w:val="005A6378"/>
    <w:rsid w:val="005A741A"/>
    <w:rsid w:val="005A7CEC"/>
    <w:rsid w:val="005B10C4"/>
    <w:rsid w:val="005B1846"/>
    <w:rsid w:val="005B1C02"/>
    <w:rsid w:val="005B1C9C"/>
    <w:rsid w:val="005B1E94"/>
    <w:rsid w:val="005B221D"/>
    <w:rsid w:val="005B3460"/>
    <w:rsid w:val="005B3ADF"/>
    <w:rsid w:val="005B484A"/>
    <w:rsid w:val="005B69D1"/>
    <w:rsid w:val="005C0912"/>
    <w:rsid w:val="005C0916"/>
    <w:rsid w:val="005C0B20"/>
    <w:rsid w:val="005C1519"/>
    <w:rsid w:val="005C20DD"/>
    <w:rsid w:val="005C2B1A"/>
    <w:rsid w:val="005C3914"/>
    <w:rsid w:val="005C3D8C"/>
    <w:rsid w:val="005C4A61"/>
    <w:rsid w:val="005C61F0"/>
    <w:rsid w:val="005C7E6C"/>
    <w:rsid w:val="005D01A2"/>
    <w:rsid w:val="005D023E"/>
    <w:rsid w:val="005D1748"/>
    <w:rsid w:val="005D278D"/>
    <w:rsid w:val="005D3026"/>
    <w:rsid w:val="005D3469"/>
    <w:rsid w:val="005D3C84"/>
    <w:rsid w:val="005D3CFE"/>
    <w:rsid w:val="005D47A7"/>
    <w:rsid w:val="005D50EB"/>
    <w:rsid w:val="005D5B1E"/>
    <w:rsid w:val="005D7412"/>
    <w:rsid w:val="005D7BD2"/>
    <w:rsid w:val="005D7FAC"/>
    <w:rsid w:val="005E0907"/>
    <w:rsid w:val="005E1308"/>
    <w:rsid w:val="005E1961"/>
    <w:rsid w:val="005E345D"/>
    <w:rsid w:val="005E393C"/>
    <w:rsid w:val="005E3B24"/>
    <w:rsid w:val="005E4699"/>
    <w:rsid w:val="005E4A13"/>
    <w:rsid w:val="005E5088"/>
    <w:rsid w:val="005E5CF7"/>
    <w:rsid w:val="005E6691"/>
    <w:rsid w:val="005E6799"/>
    <w:rsid w:val="005F0225"/>
    <w:rsid w:val="005F02CC"/>
    <w:rsid w:val="005F12D2"/>
    <w:rsid w:val="005F13C9"/>
    <w:rsid w:val="005F18DE"/>
    <w:rsid w:val="005F1C73"/>
    <w:rsid w:val="005F3740"/>
    <w:rsid w:val="005F484B"/>
    <w:rsid w:val="005F48DD"/>
    <w:rsid w:val="005F584A"/>
    <w:rsid w:val="005F5AC5"/>
    <w:rsid w:val="005F6389"/>
    <w:rsid w:val="005F6498"/>
    <w:rsid w:val="005F7AA9"/>
    <w:rsid w:val="0060089B"/>
    <w:rsid w:val="0060167A"/>
    <w:rsid w:val="00602A88"/>
    <w:rsid w:val="0060373E"/>
    <w:rsid w:val="00603D00"/>
    <w:rsid w:val="00603F2A"/>
    <w:rsid w:val="00604527"/>
    <w:rsid w:val="00604D15"/>
    <w:rsid w:val="0060523F"/>
    <w:rsid w:val="006069CE"/>
    <w:rsid w:val="00606D75"/>
    <w:rsid w:val="00610803"/>
    <w:rsid w:val="0061180A"/>
    <w:rsid w:val="00611B6C"/>
    <w:rsid w:val="00611E41"/>
    <w:rsid w:val="00612136"/>
    <w:rsid w:val="0061390B"/>
    <w:rsid w:val="00613971"/>
    <w:rsid w:val="00613C93"/>
    <w:rsid w:val="00613E83"/>
    <w:rsid w:val="00614348"/>
    <w:rsid w:val="00614754"/>
    <w:rsid w:val="00615233"/>
    <w:rsid w:val="00616BCE"/>
    <w:rsid w:val="00617C51"/>
    <w:rsid w:val="00620E45"/>
    <w:rsid w:val="00621217"/>
    <w:rsid w:val="00621526"/>
    <w:rsid w:val="00621A85"/>
    <w:rsid w:val="00621DF9"/>
    <w:rsid w:val="00621F66"/>
    <w:rsid w:val="00622029"/>
    <w:rsid w:val="00622463"/>
    <w:rsid w:val="0062252C"/>
    <w:rsid w:val="006239A9"/>
    <w:rsid w:val="00623C61"/>
    <w:rsid w:val="00623EE4"/>
    <w:rsid w:val="00624FD2"/>
    <w:rsid w:val="00625C87"/>
    <w:rsid w:val="00625F88"/>
    <w:rsid w:val="006271F4"/>
    <w:rsid w:val="006271FF"/>
    <w:rsid w:val="006272E6"/>
    <w:rsid w:val="00627356"/>
    <w:rsid w:val="0063111E"/>
    <w:rsid w:val="0063125C"/>
    <w:rsid w:val="006318B0"/>
    <w:rsid w:val="00632091"/>
    <w:rsid w:val="00632680"/>
    <w:rsid w:val="006332D8"/>
    <w:rsid w:val="00634767"/>
    <w:rsid w:val="006348F6"/>
    <w:rsid w:val="00634CAD"/>
    <w:rsid w:val="00636CE3"/>
    <w:rsid w:val="00636EAC"/>
    <w:rsid w:val="006401AE"/>
    <w:rsid w:val="00640324"/>
    <w:rsid w:val="006407E6"/>
    <w:rsid w:val="00640D4C"/>
    <w:rsid w:val="006422E5"/>
    <w:rsid w:val="00642BCC"/>
    <w:rsid w:val="00642E6F"/>
    <w:rsid w:val="00643174"/>
    <w:rsid w:val="006433AB"/>
    <w:rsid w:val="00643858"/>
    <w:rsid w:val="00643890"/>
    <w:rsid w:val="00645864"/>
    <w:rsid w:val="00645C36"/>
    <w:rsid w:val="00645E8C"/>
    <w:rsid w:val="0064627B"/>
    <w:rsid w:val="00646458"/>
    <w:rsid w:val="00646B54"/>
    <w:rsid w:val="00646E9F"/>
    <w:rsid w:val="006470CB"/>
    <w:rsid w:val="0064723D"/>
    <w:rsid w:val="006473A6"/>
    <w:rsid w:val="0064745E"/>
    <w:rsid w:val="00650737"/>
    <w:rsid w:val="00652370"/>
    <w:rsid w:val="006529BB"/>
    <w:rsid w:val="00653011"/>
    <w:rsid w:val="006536B3"/>
    <w:rsid w:val="00654DFD"/>
    <w:rsid w:val="0065582F"/>
    <w:rsid w:val="00655B7F"/>
    <w:rsid w:val="00656475"/>
    <w:rsid w:val="00656479"/>
    <w:rsid w:val="00656F83"/>
    <w:rsid w:val="00656FC6"/>
    <w:rsid w:val="006573BA"/>
    <w:rsid w:val="0065745A"/>
    <w:rsid w:val="00657C44"/>
    <w:rsid w:val="00657CC7"/>
    <w:rsid w:val="0066096D"/>
    <w:rsid w:val="00660F06"/>
    <w:rsid w:val="00661075"/>
    <w:rsid w:val="00661F5B"/>
    <w:rsid w:val="006639D9"/>
    <w:rsid w:val="0066414C"/>
    <w:rsid w:val="00664536"/>
    <w:rsid w:val="006646AA"/>
    <w:rsid w:val="00664DC2"/>
    <w:rsid w:val="0066529F"/>
    <w:rsid w:val="00665795"/>
    <w:rsid w:val="00665ABB"/>
    <w:rsid w:val="00665F14"/>
    <w:rsid w:val="006665B1"/>
    <w:rsid w:val="00666CA3"/>
    <w:rsid w:val="00666DF0"/>
    <w:rsid w:val="006673BF"/>
    <w:rsid w:val="006705AA"/>
    <w:rsid w:val="00670C29"/>
    <w:rsid w:val="00670FA7"/>
    <w:rsid w:val="00671AC9"/>
    <w:rsid w:val="006723F5"/>
    <w:rsid w:val="00672A92"/>
    <w:rsid w:val="00672FC3"/>
    <w:rsid w:val="00673351"/>
    <w:rsid w:val="00673AFC"/>
    <w:rsid w:val="0067565C"/>
    <w:rsid w:val="006757FE"/>
    <w:rsid w:val="00675D0F"/>
    <w:rsid w:val="0067608D"/>
    <w:rsid w:val="006766B8"/>
    <w:rsid w:val="00676819"/>
    <w:rsid w:val="006770A7"/>
    <w:rsid w:val="00677629"/>
    <w:rsid w:val="00677C1C"/>
    <w:rsid w:val="00677E5F"/>
    <w:rsid w:val="006803B8"/>
    <w:rsid w:val="00680B0F"/>
    <w:rsid w:val="00680B12"/>
    <w:rsid w:val="00681000"/>
    <w:rsid w:val="00681678"/>
    <w:rsid w:val="00682294"/>
    <w:rsid w:val="00682813"/>
    <w:rsid w:val="00683042"/>
    <w:rsid w:val="00683B4F"/>
    <w:rsid w:val="006840AF"/>
    <w:rsid w:val="0068414B"/>
    <w:rsid w:val="0068500D"/>
    <w:rsid w:val="006858C1"/>
    <w:rsid w:val="006866D9"/>
    <w:rsid w:val="00686F78"/>
    <w:rsid w:val="006873D0"/>
    <w:rsid w:val="0069018F"/>
    <w:rsid w:val="00691012"/>
    <w:rsid w:val="00691397"/>
    <w:rsid w:val="00692C84"/>
    <w:rsid w:val="00693F0F"/>
    <w:rsid w:val="006946B8"/>
    <w:rsid w:val="0069480D"/>
    <w:rsid w:val="006951D7"/>
    <w:rsid w:val="006951FB"/>
    <w:rsid w:val="00695A34"/>
    <w:rsid w:val="006960AC"/>
    <w:rsid w:val="006961A2"/>
    <w:rsid w:val="006962C7"/>
    <w:rsid w:val="0069663D"/>
    <w:rsid w:val="00696E36"/>
    <w:rsid w:val="006A03DB"/>
    <w:rsid w:val="006A0646"/>
    <w:rsid w:val="006A1110"/>
    <w:rsid w:val="006A149E"/>
    <w:rsid w:val="006A23A0"/>
    <w:rsid w:val="006A2BA7"/>
    <w:rsid w:val="006A3533"/>
    <w:rsid w:val="006A3697"/>
    <w:rsid w:val="006A371E"/>
    <w:rsid w:val="006A3BCA"/>
    <w:rsid w:val="006A3DCD"/>
    <w:rsid w:val="006A3E1F"/>
    <w:rsid w:val="006A4814"/>
    <w:rsid w:val="006A4B05"/>
    <w:rsid w:val="006A5799"/>
    <w:rsid w:val="006A5ACA"/>
    <w:rsid w:val="006A5FD9"/>
    <w:rsid w:val="006A60DC"/>
    <w:rsid w:val="006A6AEE"/>
    <w:rsid w:val="006A6ED8"/>
    <w:rsid w:val="006A7012"/>
    <w:rsid w:val="006A7640"/>
    <w:rsid w:val="006A7813"/>
    <w:rsid w:val="006B0986"/>
    <w:rsid w:val="006B0FB7"/>
    <w:rsid w:val="006B1702"/>
    <w:rsid w:val="006B179A"/>
    <w:rsid w:val="006B1E34"/>
    <w:rsid w:val="006B21A4"/>
    <w:rsid w:val="006B26AF"/>
    <w:rsid w:val="006B31A7"/>
    <w:rsid w:val="006B3840"/>
    <w:rsid w:val="006B388A"/>
    <w:rsid w:val="006B3A22"/>
    <w:rsid w:val="006B3B69"/>
    <w:rsid w:val="006B3C85"/>
    <w:rsid w:val="006B3E8D"/>
    <w:rsid w:val="006B417D"/>
    <w:rsid w:val="006B4424"/>
    <w:rsid w:val="006B5277"/>
    <w:rsid w:val="006B5483"/>
    <w:rsid w:val="006B6378"/>
    <w:rsid w:val="006B76C4"/>
    <w:rsid w:val="006B7843"/>
    <w:rsid w:val="006C0793"/>
    <w:rsid w:val="006C0A4B"/>
    <w:rsid w:val="006C0D22"/>
    <w:rsid w:val="006C0DBD"/>
    <w:rsid w:val="006C1260"/>
    <w:rsid w:val="006C15CF"/>
    <w:rsid w:val="006C1C88"/>
    <w:rsid w:val="006C247E"/>
    <w:rsid w:val="006C26DA"/>
    <w:rsid w:val="006C2826"/>
    <w:rsid w:val="006C289F"/>
    <w:rsid w:val="006C2A2E"/>
    <w:rsid w:val="006C3A9B"/>
    <w:rsid w:val="006C4782"/>
    <w:rsid w:val="006C4A08"/>
    <w:rsid w:val="006C5509"/>
    <w:rsid w:val="006C574D"/>
    <w:rsid w:val="006C5F3A"/>
    <w:rsid w:val="006C6916"/>
    <w:rsid w:val="006C6E76"/>
    <w:rsid w:val="006C6F70"/>
    <w:rsid w:val="006C7031"/>
    <w:rsid w:val="006C7100"/>
    <w:rsid w:val="006C7E21"/>
    <w:rsid w:val="006D00A4"/>
    <w:rsid w:val="006D08E6"/>
    <w:rsid w:val="006D13D3"/>
    <w:rsid w:val="006D21E5"/>
    <w:rsid w:val="006D22D6"/>
    <w:rsid w:val="006D25AE"/>
    <w:rsid w:val="006D2D5B"/>
    <w:rsid w:val="006D2F2D"/>
    <w:rsid w:val="006D31A8"/>
    <w:rsid w:val="006D330C"/>
    <w:rsid w:val="006D42BC"/>
    <w:rsid w:val="006D4A26"/>
    <w:rsid w:val="006D4B58"/>
    <w:rsid w:val="006D52C4"/>
    <w:rsid w:val="006D53B7"/>
    <w:rsid w:val="006D5B3C"/>
    <w:rsid w:val="006D6FC6"/>
    <w:rsid w:val="006D72C9"/>
    <w:rsid w:val="006D741A"/>
    <w:rsid w:val="006E0F62"/>
    <w:rsid w:val="006E1244"/>
    <w:rsid w:val="006E2F48"/>
    <w:rsid w:val="006E3973"/>
    <w:rsid w:val="006E4C57"/>
    <w:rsid w:val="006E5C07"/>
    <w:rsid w:val="006E5D40"/>
    <w:rsid w:val="006E5D5B"/>
    <w:rsid w:val="006E607E"/>
    <w:rsid w:val="006E616D"/>
    <w:rsid w:val="006E65A9"/>
    <w:rsid w:val="006E72CC"/>
    <w:rsid w:val="006F005A"/>
    <w:rsid w:val="006F2490"/>
    <w:rsid w:val="006F2B68"/>
    <w:rsid w:val="006F4AA9"/>
    <w:rsid w:val="006F58C7"/>
    <w:rsid w:val="006F58F2"/>
    <w:rsid w:val="006F5C4C"/>
    <w:rsid w:val="006F606B"/>
    <w:rsid w:val="006F6751"/>
    <w:rsid w:val="006F726E"/>
    <w:rsid w:val="006F7488"/>
    <w:rsid w:val="006F79C7"/>
    <w:rsid w:val="006F7AF9"/>
    <w:rsid w:val="006F7E77"/>
    <w:rsid w:val="007009C5"/>
    <w:rsid w:val="00700D38"/>
    <w:rsid w:val="00701393"/>
    <w:rsid w:val="00701F45"/>
    <w:rsid w:val="0070231D"/>
    <w:rsid w:val="007027C0"/>
    <w:rsid w:val="007027DC"/>
    <w:rsid w:val="0070311A"/>
    <w:rsid w:val="0070379C"/>
    <w:rsid w:val="00703EFD"/>
    <w:rsid w:val="00704507"/>
    <w:rsid w:val="007045AD"/>
    <w:rsid w:val="007046D9"/>
    <w:rsid w:val="007053C1"/>
    <w:rsid w:val="007055EC"/>
    <w:rsid w:val="007056EC"/>
    <w:rsid w:val="0070583E"/>
    <w:rsid w:val="007058D1"/>
    <w:rsid w:val="00705D60"/>
    <w:rsid w:val="00706754"/>
    <w:rsid w:val="00710570"/>
    <w:rsid w:val="0071099A"/>
    <w:rsid w:val="007112EB"/>
    <w:rsid w:val="00711390"/>
    <w:rsid w:val="00712484"/>
    <w:rsid w:val="00712836"/>
    <w:rsid w:val="00712E20"/>
    <w:rsid w:val="007136CA"/>
    <w:rsid w:val="007137E2"/>
    <w:rsid w:val="00713C61"/>
    <w:rsid w:val="007144F3"/>
    <w:rsid w:val="00714680"/>
    <w:rsid w:val="007152AE"/>
    <w:rsid w:val="00715709"/>
    <w:rsid w:val="007157C4"/>
    <w:rsid w:val="00715994"/>
    <w:rsid w:val="0071611C"/>
    <w:rsid w:val="00716A08"/>
    <w:rsid w:val="007176CA"/>
    <w:rsid w:val="00717FAD"/>
    <w:rsid w:val="00720346"/>
    <w:rsid w:val="007204E7"/>
    <w:rsid w:val="00720A52"/>
    <w:rsid w:val="0072102C"/>
    <w:rsid w:val="0072113D"/>
    <w:rsid w:val="00722906"/>
    <w:rsid w:val="00722E49"/>
    <w:rsid w:val="00722F64"/>
    <w:rsid w:val="00723561"/>
    <w:rsid w:val="00723D3E"/>
    <w:rsid w:val="0072696E"/>
    <w:rsid w:val="00726D6C"/>
    <w:rsid w:val="00727888"/>
    <w:rsid w:val="0072793E"/>
    <w:rsid w:val="0073050B"/>
    <w:rsid w:val="00731174"/>
    <w:rsid w:val="00731394"/>
    <w:rsid w:val="007313E7"/>
    <w:rsid w:val="00731C9B"/>
    <w:rsid w:val="00731E74"/>
    <w:rsid w:val="007326DF"/>
    <w:rsid w:val="00733405"/>
    <w:rsid w:val="00733BF2"/>
    <w:rsid w:val="0073402A"/>
    <w:rsid w:val="00734792"/>
    <w:rsid w:val="00734BCD"/>
    <w:rsid w:val="00735885"/>
    <w:rsid w:val="00735D7B"/>
    <w:rsid w:val="007363AD"/>
    <w:rsid w:val="00737659"/>
    <w:rsid w:val="00737C10"/>
    <w:rsid w:val="00740B21"/>
    <w:rsid w:val="00741580"/>
    <w:rsid w:val="00741FB4"/>
    <w:rsid w:val="007421E4"/>
    <w:rsid w:val="007425BD"/>
    <w:rsid w:val="0074327F"/>
    <w:rsid w:val="00744683"/>
    <w:rsid w:val="00744D77"/>
    <w:rsid w:val="00744DC5"/>
    <w:rsid w:val="00745169"/>
    <w:rsid w:val="007461C1"/>
    <w:rsid w:val="00746A59"/>
    <w:rsid w:val="00746A68"/>
    <w:rsid w:val="00746FC1"/>
    <w:rsid w:val="007475E2"/>
    <w:rsid w:val="007475FC"/>
    <w:rsid w:val="00750074"/>
    <w:rsid w:val="0075031F"/>
    <w:rsid w:val="007508D7"/>
    <w:rsid w:val="0075263B"/>
    <w:rsid w:val="00753342"/>
    <w:rsid w:val="0075352D"/>
    <w:rsid w:val="00753A83"/>
    <w:rsid w:val="007543F4"/>
    <w:rsid w:val="00754C23"/>
    <w:rsid w:val="007557A6"/>
    <w:rsid w:val="00755870"/>
    <w:rsid w:val="007559F5"/>
    <w:rsid w:val="00755FF2"/>
    <w:rsid w:val="00756A0F"/>
    <w:rsid w:val="00756F7A"/>
    <w:rsid w:val="0075727B"/>
    <w:rsid w:val="00757D04"/>
    <w:rsid w:val="00757D68"/>
    <w:rsid w:val="00760377"/>
    <w:rsid w:val="00760A21"/>
    <w:rsid w:val="00761888"/>
    <w:rsid w:val="00761F9F"/>
    <w:rsid w:val="0076203A"/>
    <w:rsid w:val="00762302"/>
    <w:rsid w:val="00762CAA"/>
    <w:rsid w:val="00762DC9"/>
    <w:rsid w:val="007635E6"/>
    <w:rsid w:val="00763A23"/>
    <w:rsid w:val="00763CC9"/>
    <w:rsid w:val="0076400D"/>
    <w:rsid w:val="0076461E"/>
    <w:rsid w:val="007653CC"/>
    <w:rsid w:val="0076548D"/>
    <w:rsid w:val="00765800"/>
    <w:rsid w:val="0076580E"/>
    <w:rsid w:val="0076638E"/>
    <w:rsid w:val="007667F9"/>
    <w:rsid w:val="00767058"/>
    <w:rsid w:val="007673AA"/>
    <w:rsid w:val="007674C1"/>
    <w:rsid w:val="007676B2"/>
    <w:rsid w:val="0077038B"/>
    <w:rsid w:val="0077069D"/>
    <w:rsid w:val="007716FE"/>
    <w:rsid w:val="00772319"/>
    <w:rsid w:val="00772887"/>
    <w:rsid w:val="00772D8A"/>
    <w:rsid w:val="007733EC"/>
    <w:rsid w:val="00773A5E"/>
    <w:rsid w:val="00773BB4"/>
    <w:rsid w:val="00773F7F"/>
    <w:rsid w:val="007746BF"/>
    <w:rsid w:val="007756D9"/>
    <w:rsid w:val="00775853"/>
    <w:rsid w:val="00775F3E"/>
    <w:rsid w:val="00776812"/>
    <w:rsid w:val="007768F3"/>
    <w:rsid w:val="00776C67"/>
    <w:rsid w:val="00777389"/>
    <w:rsid w:val="0078014C"/>
    <w:rsid w:val="007809CC"/>
    <w:rsid w:val="00781436"/>
    <w:rsid w:val="00782976"/>
    <w:rsid w:val="00782A5D"/>
    <w:rsid w:val="0078422D"/>
    <w:rsid w:val="00784968"/>
    <w:rsid w:val="00785098"/>
    <w:rsid w:val="0078546A"/>
    <w:rsid w:val="007855E3"/>
    <w:rsid w:val="00785639"/>
    <w:rsid w:val="00785FA9"/>
    <w:rsid w:val="007872D6"/>
    <w:rsid w:val="00787C24"/>
    <w:rsid w:val="00790BD8"/>
    <w:rsid w:val="00790EF8"/>
    <w:rsid w:val="00791780"/>
    <w:rsid w:val="00791C64"/>
    <w:rsid w:val="00792225"/>
    <w:rsid w:val="0079235F"/>
    <w:rsid w:val="0079249E"/>
    <w:rsid w:val="0079257F"/>
    <w:rsid w:val="00793F6D"/>
    <w:rsid w:val="0079482E"/>
    <w:rsid w:val="00794D06"/>
    <w:rsid w:val="0079522D"/>
    <w:rsid w:val="00795557"/>
    <w:rsid w:val="00795D88"/>
    <w:rsid w:val="00795E9F"/>
    <w:rsid w:val="00795F51"/>
    <w:rsid w:val="00796001"/>
    <w:rsid w:val="007968BC"/>
    <w:rsid w:val="00797503"/>
    <w:rsid w:val="00797A9E"/>
    <w:rsid w:val="00797D12"/>
    <w:rsid w:val="007A01F0"/>
    <w:rsid w:val="007A06EC"/>
    <w:rsid w:val="007A1454"/>
    <w:rsid w:val="007A1D5F"/>
    <w:rsid w:val="007A2C06"/>
    <w:rsid w:val="007A2C10"/>
    <w:rsid w:val="007A2D31"/>
    <w:rsid w:val="007A311F"/>
    <w:rsid w:val="007A363F"/>
    <w:rsid w:val="007A3DFA"/>
    <w:rsid w:val="007A452A"/>
    <w:rsid w:val="007A4D7E"/>
    <w:rsid w:val="007A5A01"/>
    <w:rsid w:val="007A5B5B"/>
    <w:rsid w:val="007A64C0"/>
    <w:rsid w:val="007A6E1B"/>
    <w:rsid w:val="007A7131"/>
    <w:rsid w:val="007A7D6C"/>
    <w:rsid w:val="007B02D2"/>
    <w:rsid w:val="007B048E"/>
    <w:rsid w:val="007B0712"/>
    <w:rsid w:val="007B0B9A"/>
    <w:rsid w:val="007B0E5E"/>
    <w:rsid w:val="007B1AC7"/>
    <w:rsid w:val="007B2BE9"/>
    <w:rsid w:val="007B2DE9"/>
    <w:rsid w:val="007B2EBC"/>
    <w:rsid w:val="007B3B96"/>
    <w:rsid w:val="007B41D0"/>
    <w:rsid w:val="007B452F"/>
    <w:rsid w:val="007B4810"/>
    <w:rsid w:val="007B7CB5"/>
    <w:rsid w:val="007B7D92"/>
    <w:rsid w:val="007C00C3"/>
    <w:rsid w:val="007C05C4"/>
    <w:rsid w:val="007C0E8B"/>
    <w:rsid w:val="007C17FF"/>
    <w:rsid w:val="007C1D5A"/>
    <w:rsid w:val="007C20D1"/>
    <w:rsid w:val="007C2627"/>
    <w:rsid w:val="007C29EC"/>
    <w:rsid w:val="007C2AEC"/>
    <w:rsid w:val="007C2C7A"/>
    <w:rsid w:val="007C3A34"/>
    <w:rsid w:val="007C49F5"/>
    <w:rsid w:val="007C5365"/>
    <w:rsid w:val="007C56A7"/>
    <w:rsid w:val="007C574C"/>
    <w:rsid w:val="007C5FAE"/>
    <w:rsid w:val="007C693B"/>
    <w:rsid w:val="007C6C6E"/>
    <w:rsid w:val="007C7534"/>
    <w:rsid w:val="007C7990"/>
    <w:rsid w:val="007C7C89"/>
    <w:rsid w:val="007D11B1"/>
    <w:rsid w:val="007D150A"/>
    <w:rsid w:val="007D1D96"/>
    <w:rsid w:val="007D21A6"/>
    <w:rsid w:val="007D299B"/>
    <w:rsid w:val="007D2BAC"/>
    <w:rsid w:val="007D3C89"/>
    <w:rsid w:val="007D3F87"/>
    <w:rsid w:val="007D4349"/>
    <w:rsid w:val="007D5354"/>
    <w:rsid w:val="007D6114"/>
    <w:rsid w:val="007D6522"/>
    <w:rsid w:val="007D726D"/>
    <w:rsid w:val="007D76A3"/>
    <w:rsid w:val="007D7BF4"/>
    <w:rsid w:val="007E0092"/>
    <w:rsid w:val="007E056A"/>
    <w:rsid w:val="007E0E70"/>
    <w:rsid w:val="007E1553"/>
    <w:rsid w:val="007E188A"/>
    <w:rsid w:val="007E1D52"/>
    <w:rsid w:val="007E1F4B"/>
    <w:rsid w:val="007E2089"/>
    <w:rsid w:val="007E25FB"/>
    <w:rsid w:val="007E28D6"/>
    <w:rsid w:val="007E33C2"/>
    <w:rsid w:val="007E3BE4"/>
    <w:rsid w:val="007E50A5"/>
    <w:rsid w:val="007E535E"/>
    <w:rsid w:val="007E54D8"/>
    <w:rsid w:val="007E6441"/>
    <w:rsid w:val="007E675C"/>
    <w:rsid w:val="007E6A94"/>
    <w:rsid w:val="007E6CF8"/>
    <w:rsid w:val="007E6D08"/>
    <w:rsid w:val="007E6DE9"/>
    <w:rsid w:val="007E74BA"/>
    <w:rsid w:val="007E761E"/>
    <w:rsid w:val="007E7BC5"/>
    <w:rsid w:val="007E7C6F"/>
    <w:rsid w:val="007F058E"/>
    <w:rsid w:val="007F06A4"/>
    <w:rsid w:val="007F1FDB"/>
    <w:rsid w:val="007F29F2"/>
    <w:rsid w:val="007F4520"/>
    <w:rsid w:val="007F4DF7"/>
    <w:rsid w:val="007F5064"/>
    <w:rsid w:val="007F5191"/>
    <w:rsid w:val="007F58B0"/>
    <w:rsid w:val="007F5B36"/>
    <w:rsid w:val="007F608A"/>
    <w:rsid w:val="007F60B8"/>
    <w:rsid w:val="007F6CD3"/>
    <w:rsid w:val="007F6FD3"/>
    <w:rsid w:val="007F7997"/>
    <w:rsid w:val="008000C9"/>
    <w:rsid w:val="008017EF"/>
    <w:rsid w:val="00801AD3"/>
    <w:rsid w:val="00801BB8"/>
    <w:rsid w:val="00802227"/>
    <w:rsid w:val="00802E94"/>
    <w:rsid w:val="008034BC"/>
    <w:rsid w:val="00803F9F"/>
    <w:rsid w:val="00804282"/>
    <w:rsid w:val="00804BA9"/>
    <w:rsid w:val="00804BAF"/>
    <w:rsid w:val="008052CA"/>
    <w:rsid w:val="0080535E"/>
    <w:rsid w:val="008060A1"/>
    <w:rsid w:val="008060D2"/>
    <w:rsid w:val="0080625D"/>
    <w:rsid w:val="00806C96"/>
    <w:rsid w:val="00807025"/>
    <w:rsid w:val="00807457"/>
    <w:rsid w:val="008076FA"/>
    <w:rsid w:val="0080788D"/>
    <w:rsid w:val="00807F12"/>
    <w:rsid w:val="00811494"/>
    <w:rsid w:val="00812D8F"/>
    <w:rsid w:val="00813CB0"/>
    <w:rsid w:val="008147EB"/>
    <w:rsid w:val="00814E83"/>
    <w:rsid w:val="0081504B"/>
    <w:rsid w:val="0081524A"/>
    <w:rsid w:val="00816566"/>
    <w:rsid w:val="00816748"/>
    <w:rsid w:val="00817463"/>
    <w:rsid w:val="008206BC"/>
    <w:rsid w:val="00820AAE"/>
    <w:rsid w:val="008210DE"/>
    <w:rsid w:val="008213FE"/>
    <w:rsid w:val="00821961"/>
    <w:rsid w:val="008222E6"/>
    <w:rsid w:val="008227DA"/>
    <w:rsid w:val="008227FF"/>
    <w:rsid w:val="00822830"/>
    <w:rsid w:val="00822A4D"/>
    <w:rsid w:val="00822ABE"/>
    <w:rsid w:val="00822F17"/>
    <w:rsid w:val="0082365A"/>
    <w:rsid w:val="00823F6D"/>
    <w:rsid w:val="00824BB1"/>
    <w:rsid w:val="00824D61"/>
    <w:rsid w:val="00824E33"/>
    <w:rsid w:val="008256C0"/>
    <w:rsid w:val="00825F18"/>
    <w:rsid w:val="00826BFC"/>
    <w:rsid w:val="00826DFB"/>
    <w:rsid w:val="00826DFE"/>
    <w:rsid w:val="0083039E"/>
    <w:rsid w:val="008309D4"/>
    <w:rsid w:val="00830EB6"/>
    <w:rsid w:val="00830F59"/>
    <w:rsid w:val="00831B9D"/>
    <w:rsid w:val="00831FCE"/>
    <w:rsid w:val="0083216A"/>
    <w:rsid w:val="00832596"/>
    <w:rsid w:val="00832622"/>
    <w:rsid w:val="00834785"/>
    <w:rsid w:val="00835D6D"/>
    <w:rsid w:val="0083681B"/>
    <w:rsid w:val="00836FA5"/>
    <w:rsid w:val="00840A17"/>
    <w:rsid w:val="00840AA5"/>
    <w:rsid w:val="0084131D"/>
    <w:rsid w:val="008419A2"/>
    <w:rsid w:val="00842000"/>
    <w:rsid w:val="0084229B"/>
    <w:rsid w:val="00842C87"/>
    <w:rsid w:val="008443B0"/>
    <w:rsid w:val="008455DB"/>
    <w:rsid w:val="00845C56"/>
    <w:rsid w:val="008469C4"/>
    <w:rsid w:val="00846D97"/>
    <w:rsid w:val="00847E90"/>
    <w:rsid w:val="00851270"/>
    <w:rsid w:val="008516EB"/>
    <w:rsid w:val="00851B44"/>
    <w:rsid w:val="00852330"/>
    <w:rsid w:val="00853A3D"/>
    <w:rsid w:val="00854562"/>
    <w:rsid w:val="00854F63"/>
    <w:rsid w:val="008552B8"/>
    <w:rsid w:val="00855F4B"/>
    <w:rsid w:val="008566BE"/>
    <w:rsid w:val="0086086B"/>
    <w:rsid w:val="008613F4"/>
    <w:rsid w:val="00861B5E"/>
    <w:rsid w:val="00861E6F"/>
    <w:rsid w:val="00862583"/>
    <w:rsid w:val="00863421"/>
    <w:rsid w:val="00864570"/>
    <w:rsid w:val="008646A3"/>
    <w:rsid w:val="008646FC"/>
    <w:rsid w:val="00864B25"/>
    <w:rsid w:val="008653C4"/>
    <w:rsid w:val="0086580C"/>
    <w:rsid w:val="0086585A"/>
    <w:rsid w:val="00865B91"/>
    <w:rsid w:val="008664A5"/>
    <w:rsid w:val="008674F6"/>
    <w:rsid w:val="00867CE4"/>
    <w:rsid w:val="00870369"/>
    <w:rsid w:val="0087049B"/>
    <w:rsid w:val="0087054A"/>
    <w:rsid w:val="0087132A"/>
    <w:rsid w:val="00872008"/>
    <w:rsid w:val="00872A2A"/>
    <w:rsid w:val="008735F6"/>
    <w:rsid w:val="00873881"/>
    <w:rsid w:val="00873ACE"/>
    <w:rsid w:val="00873C76"/>
    <w:rsid w:val="00873CDE"/>
    <w:rsid w:val="00873D67"/>
    <w:rsid w:val="00874EBF"/>
    <w:rsid w:val="00875443"/>
    <w:rsid w:val="00875874"/>
    <w:rsid w:val="00876048"/>
    <w:rsid w:val="00876169"/>
    <w:rsid w:val="00877212"/>
    <w:rsid w:val="00877515"/>
    <w:rsid w:val="00880094"/>
    <w:rsid w:val="008802B6"/>
    <w:rsid w:val="00880BC3"/>
    <w:rsid w:val="0088115F"/>
    <w:rsid w:val="00881575"/>
    <w:rsid w:val="00882582"/>
    <w:rsid w:val="00883281"/>
    <w:rsid w:val="00883283"/>
    <w:rsid w:val="00883C12"/>
    <w:rsid w:val="00884108"/>
    <w:rsid w:val="00885748"/>
    <w:rsid w:val="00885E8A"/>
    <w:rsid w:val="00885F2A"/>
    <w:rsid w:val="00886925"/>
    <w:rsid w:val="0088751B"/>
    <w:rsid w:val="008877FE"/>
    <w:rsid w:val="00887E28"/>
    <w:rsid w:val="008902B5"/>
    <w:rsid w:val="0089038D"/>
    <w:rsid w:val="0089038E"/>
    <w:rsid w:val="00890421"/>
    <w:rsid w:val="00890899"/>
    <w:rsid w:val="00890FC1"/>
    <w:rsid w:val="00891050"/>
    <w:rsid w:val="00891098"/>
    <w:rsid w:val="00891514"/>
    <w:rsid w:val="008918C5"/>
    <w:rsid w:val="00891D4D"/>
    <w:rsid w:val="0089251D"/>
    <w:rsid w:val="008928B4"/>
    <w:rsid w:val="00892DF1"/>
    <w:rsid w:val="008930E1"/>
    <w:rsid w:val="0089331B"/>
    <w:rsid w:val="00893395"/>
    <w:rsid w:val="008941A0"/>
    <w:rsid w:val="008941C7"/>
    <w:rsid w:val="00894A12"/>
    <w:rsid w:val="00894D01"/>
    <w:rsid w:val="008951E3"/>
    <w:rsid w:val="0089527B"/>
    <w:rsid w:val="008959F3"/>
    <w:rsid w:val="00895C07"/>
    <w:rsid w:val="00896095"/>
    <w:rsid w:val="0089730F"/>
    <w:rsid w:val="00897CF9"/>
    <w:rsid w:val="00897F14"/>
    <w:rsid w:val="008A0023"/>
    <w:rsid w:val="008A050E"/>
    <w:rsid w:val="008A0ACA"/>
    <w:rsid w:val="008A1121"/>
    <w:rsid w:val="008A1708"/>
    <w:rsid w:val="008A1ED1"/>
    <w:rsid w:val="008A4C3C"/>
    <w:rsid w:val="008A565A"/>
    <w:rsid w:val="008A5CE1"/>
    <w:rsid w:val="008A689C"/>
    <w:rsid w:val="008B02E3"/>
    <w:rsid w:val="008B0A07"/>
    <w:rsid w:val="008B126D"/>
    <w:rsid w:val="008B1FB0"/>
    <w:rsid w:val="008B28EA"/>
    <w:rsid w:val="008B2E83"/>
    <w:rsid w:val="008B2EE3"/>
    <w:rsid w:val="008B3792"/>
    <w:rsid w:val="008B38EB"/>
    <w:rsid w:val="008B3CF7"/>
    <w:rsid w:val="008B4018"/>
    <w:rsid w:val="008B566D"/>
    <w:rsid w:val="008B6BF1"/>
    <w:rsid w:val="008C213A"/>
    <w:rsid w:val="008C21DB"/>
    <w:rsid w:val="008C22BC"/>
    <w:rsid w:val="008C2E56"/>
    <w:rsid w:val="008C6161"/>
    <w:rsid w:val="008C6805"/>
    <w:rsid w:val="008C6947"/>
    <w:rsid w:val="008C76D1"/>
    <w:rsid w:val="008C7884"/>
    <w:rsid w:val="008C7EE6"/>
    <w:rsid w:val="008D07F9"/>
    <w:rsid w:val="008D157A"/>
    <w:rsid w:val="008D1B9F"/>
    <w:rsid w:val="008D1BF5"/>
    <w:rsid w:val="008D1FFD"/>
    <w:rsid w:val="008D33BA"/>
    <w:rsid w:val="008D3C4A"/>
    <w:rsid w:val="008D3CE3"/>
    <w:rsid w:val="008D4526"/>
    <w:rsid w:val="008D4C2F"/>
    <w:rsid w:val="008D6E99"/>
    <w:rsid w:val="008D7C83"/>
    <w:rsid w:val="008E0BB3"/>
    <w:rsid w:val="008E0E52"/>
    <w:rsid w:val="008E12E5"/>
    <w:rsid w:val="008E2866"/>
    <w:rsid w:val="008E2CD8"/>
    <w:rsid w:val="008E3AC6"/>
    <w:rsid w:val="008E4C63"/>
    <w:rsid w:val="008E583C"/>
    <w:rsid w:val="008E607F"/>
    <w:rsid w:val="008E7787"/>
    <w:rsid w:val="008F0265"/>
    <w:rsid w:val="008F0581"/>
    <w:rsid w:val="008F07B5"/>
    <w:rsid w:val="008F0B7A"/>
    <w:rsid w:val="008F17BD"/>
    <w:rsid w:val="008F252D"/>
    <w:rsid w:val="008F30A3"/>
    <w:rsid w:val="008F330F"/>
    <w:rsid w:val="008F3436"/>
    <w:rsid w:val="008F3463"/>
    <w:rsid w:val="008F3CC1"/>
    <w:rsid w:val="008F438E"/>
    <w:rsid w:val="008F47F5"/>
    <w:rsid w:val="008F5A51"/>
    <w:rsid w:val="008F5FE1"/>
    <w:rsid w:val="008F63F0"/>
    <w:rsid w:val="008F6F8D"/>
    <w:rsid w:val="009002EA"/>
    <w:rsid w:val="0090031A"/>
    <w:rsid w:val="00900D16"/>
    <w:rsid w:val="009016FB"/>
    <w:rsid w:val="00901D52"/>
    <w:rsid w:val="00903183"/>
    <w:rsid w:val="00903EE0"/>
    <w:rsid w:val="009043D2"/>
    <w:rsid w:val="00904966"/>
    <w:rsid w:val="00904D19"/>
    <w:rsid w:val="00904F19"/>
    <w:rsid w:val="00905AAA"/>
    <w:rsid w:val="00906265"/>
    <w:rsid w:val="00906CD5"/>
    <w:rsid w:val="00907448"/>
    <w:rsid w:val="009075F3"/>
    <w:rsid w:val="00910457"/>
    <w:rsid w:val="009112F0"/>
    <w:rsid w:val="00911F54"/>
    <w:rsid w:val="009129B3"/>
    <w:rsid w:val="00912DDF"/>
    <w:rsid w:val="0091368E"/>
    <w:rsid w:val="00913B5A"/>
    <w:rsid w:val="00914B31"/>
    <w:rsid w:val="009158D6"/>
    <w:rsid w:val="009159F3"/>
    <w:rsid w:val="0091625E"/>
    <w:rsid w:val="00916330"/>
    <w:rsid w:val="009167F4"/>
    <w:rsid w:val="009168F1"/>
    <w:rsid w:val="00916A79"/>
    <w:rsid w:val="00916E98"/>
    <w:rsid w:val="009205E8"/>
    <w:rsid w:val="0092063F"/>
    <w:rsid w:val="00920E29"/>
    <w:rsid w:val="0092104D"/>
    <w:rsid w:val="0092124D"/>
    <w:rsid w:val="00922438"/>
    <w:rsid w:val="00922CA8"/>
    <w:rsid w:val="00923897"/>
    <w:rsid w:val="00923976"/>
    <w:rsid w:val="009240A7"/>
    <w:rsid w:val="0092422B"/>
    <w:rsid w:val="0092497F"/>
    <w:rsid w:val="00924F97"/>
    <w:rsid w:val="0092540C"/>
    <w:rsid w:val="00926C68"/>
    <w:rsid w:val="0092706B"/>
    <w:rsid w:val="00927203"/>
    <w:rsid w:val="00927897"/>
    <w:rsid w:val="00927D14"/>
    <w:rsid w:val="00932C0B"/>
    <w:rsid w:val="00932FC4"/>
    <w:rsid w:val="00933275"/>
    <w:rsid w:val="009333CC"/>
    <w:rsid w:val="0093441E"/>
    <w:rsid w:val="009352E9"/>
    <w:rsid w:val="009356AB"/>
    <w:rsid w:val="0093577B"/>
    <w:rsid w:val="009363CC"/>
    <w:rsid w:val="00936625"/>
    <w:rsid w:val="009366E8"/>
    <w:rsid w:val="009367A2"/>
    <w:rsid w:val="00936C96"/>
    <w:rsid w:val="00936DA4"/>
    <w:rsid w:val="009371E5"/>
    <w:rsid w:val="009378D1"/>
    <w:rsid w:val="00937E6A"/>
    <w:rsid w:val="009404A3"/>
    <w:rsid w:val="00941062"/>
    <w:rsid w:val="00941346"/>
    <w:rsid w:val="00941515"/>
    <w:rsid w:val="00941712"/>
    <w:rsid w:val="0094226F"/>
    <w:rsid w:val="009424FE"/>
    <w:rsid w:val="009432E0"/>
    <w:rsid w:val="009433CF"/>
    <w:rsid w:val="00944063"/>
    <w:rsid w:val="00944D96"/>
    <w:rsid w:val="009459BF"/>
    <w:rsid w:val="00945A17"/>
    <w:rsid w:val="00945B8D"/>
    <w:rsid w:val="00945DF3"/>
    <w:rsid w:val="00946291"/>
    <w:rsid w:val="00946C9A"/>
    <w:rsid w:val="009474EA"/>
    <w:rsid w:val="00947988"/>
    <w:rsid w:val="00947E9A"/>
    <w:rsid w:val="00950446"/>
    <w:rsid w:val="009514E6"/>
    <w:rsid w:val="009523AE"/>
    <w:rsid w:val="009529F1"/>
    <w:rsid w:val="00952DC5"/>
    <w:rsid w:val="009530E8"/>
    <w:rsid w:val="00953905"/>
    <w:rsid w:val="00953EA8"/>
    <w:rsid w:val="00954FDE"/>
    <w:rsid w:val="00955112"/>
    <w:rsid w:val="0095551F"/>
    <w:rsid w:val="00955A2C"/>
    <w:rsid w:val="00955DC5"/>
    <w:rsid w:val="009568C8"/>
    <w:rsid w:val="009568CD"/>
    <w:rsid w:val="00957334"/>
    <w:rsid w:val="00957E62"/>
    <w:rsid w:val="009606BA"/>
    <w:rsid w:val="00960CA8"/>
    <w:rsid w:val="0096112D"/>
    <w:rsid w:val="0096113B"/>
    <w:rsid w:val="00961B6D"/>
    <w:rsid w:val="0096219B"/>
    <w:rsid w:val="0096299D"/>
    <w:rsid w:val="009629AE"/>
    <w:rsid w:val="00963A1C"/>
    <w:rsid w:val="0096411A"/>
    <w:rsid w:val="00964593"/>
    <w:rsid w:val="00964918"/>
    <w:rsid w:val="0096690A"/>
    <w:rsid w:val="00967392"/>
    <w:rsid w:val="0096753D"/>
    <w:rsid w:val="00970097"/>
    <w:rsid w:val="00970232"/>
    <w:rsid w:val="0097050B"/>
    <w:rsid w:val="009708FE"/>
    <w:rsid w:val="00970C7F"/>
    <w:rsid w:val="009717AD"/>
    <w:rsid w:val="00972674"/>
    <w:rsid w:val="00972B3F"/>
    <w:rsid w:val="00972F73"/>
    <w:rsid w:val="0097302F"/>
    <w:rsid w:val="0097330D"/>
    <w:rsid w:val="009748AC"/>
    <w:rsid w:val="00974F63"/>
    <w:rsid w:val="009759A7"/>
    <w:rsid w:val="00975AD4"/>
    <w:rsid w:val="00975C5A"/>
    <w:rsid w:val="00975F66"/>
    <w:rsid w:val="009802F6"/>
    <w:rsid w:val="00980DE0"/>
    <w:rsid w:val="00981133"/>
    <w:rsid w:val="009811E6"/>
    <w:rsid w:val="00981289"/>
    <w:rsid w:val="009818C8"/>
    <w:rsid w:val="00981C85"/>
    <w:rsid w:val="0098291B"/>
    <w:rsid w:val="00982E09"/>
    <w:rsid w:val="009830AB"/>
    <w:rsid w:val="00983A03"/>
    <w:rsid w:val="00983CD4"/>
    <w:rsid w:val="00983DE8"/>
    <w:rsid w:val="00984680"/>
    <w:rsid w:val="0098493A"/>
    <w:rsid w:val="009859AB"/>
    <w:rsid w:val="00985C09"/>
    <w:rsid w:val="009860B7"/>
    <w:rsid w:val="00986EB0"/>
    <w:rsid w:val="0098745E"/>
    <w:rsid w:val="009902D7"/>
    <w:rsid w:val="00990D5A"/>
    <w:rsid w:val="009912DD"/>
    <w:rsid w:val="00991837"/>
    <w:rsid w:val="009919BF"/>
    <w:rsid w:val="00992289"/>
    <w:rsid w:val="0099261D"/>
    <w:rsid w:val="009929FF"/>
    <w:rsid w:val="00992E93"/>
    <w:rsid w:val="00993982"/>
    <w:rsid w:val="00994070"/>
    <w:rsid w:val="00995312"/>
    <w:rsid w:val="00995354"/>
    <w:rsid w:val="00995BE9"/>
    <w:rsid w:val="0099698E"/>
    <w:rsid w:val="00996ED7"/>
    <w:rsid w:val="00996F9E"/>
    <w:rsid w:val="00997912"/>
    <w:rsid w:val="00997AC1"/>
    <w:rsid w:val="00997D63"/>
    <w:rsid w:val="009A009B"/>
    <w:rsid w:val="009A0385"/>
    <w:rsid w:val="009A0387"/>
    <w:rsid w:val="009A05BB"/>
    <w:rsid w:val="009A1736"/>
    <w:rsid w:val="009A31EC"/>
    <w:rsid w:val="009A342C"/>
    <w:rsid w:val="009A3B20"/>
    <w:rsid w:val="009A3D9E"/>
    <w:rsid w:val="009A46FF"/>
    <w:rsid w:val="009A4C93"/>
    <w:rsid w:val="009A5643"/>
    <w:rsid w:val="009A5980"/>
    <w:rsid w:val="009A69E0"/>
    <w:rsid w:val="009A7D8B"/>
    <w:rsid w:val="009A7FF5"/>
    <w:rsid w:val="009B023F"/>
    <w:rsid w:val="009B030A"/>
    <w:rsid w:val="009B0DFB"/>
    <w:rsid w:val="009B0E75"/>
    <w:rsid w:val="009B1247"/>
    <w:rsid w:val="009B1370"/>
    <w:rsid w:val="009B1685"/>
    <w:rsid w:val="009B2BB1"/>
    <w:rsid w:val="009B37AC"/>
    <w:rsid w:val="009B4E56"/>
    <w:rsid w:val="009B4EFF"/>
    <w:rsid w:val="009B58DA"/>
    <w:rsid w:val="009B6026"/>
    <w:rsid w:val="009B6729"/>
    <w:rsid w:val="009B673A"/>
    <w:rsid w:val="009B682E"/>
    <w:rsid w:val="009B6843"/>
    <w:rsid w:val="009B765B"/>
    <w:rsid w:val="009C019B"/>
    <w:rsid w:val="009C04C4"/>
    <w:rsid w:val="009C0BBC"/>
    <w:rsid w:val="009C1457"/>
    <w:rsid w:val="009C146D"/>
    <w:rsid w:val="009C1778"/>
    <w:rsid w:val="009C1BE8"/>
    <w:rsid w:val="009C2E05"/>
    <w:rsid w:val="009C36BF"/>
    <w:rsid w:val="009C3B9B"/>
    <w:rsid w:val="009C3BF6"/>
    <w:rsid w:val="009C4498"/>
    <w:rsid w:val="009C53B3"/>
    <w:rsid w:val="009C58D0"/>
    <w:rsid w:val="009C5C2E"/>
    <w:rsid w:val="009C69B5"/>
    <w:rsid w:val="009C6B4D"/>
    <w:rsid w:val="009C7601"/>
    <w:rsid w:val="009C7F03"/>
    <w:rsid w:val="009D0223"/>
    <w:rsid w:val="009D0307"/>
    <w:rsid w:val="009D05A6"/>
    <w:rsid w:val="009D0701"/>
    <w:rsid w:val="009D0BAA"/>
    <w:rsid w:val="009D161D"/>
    <w:rsid w:val="009D1AE5"/>
    <w:rsid w:val="009D29F6"/>
    <w:rsid w:val="009D2A76"/>
    <w:rsid w:val="009D2CF6"/>
    <w:rsid w:val="009D3385"/>
    <w:rsid w:val="009D3DAA"/>
    <w:rsid w:val="009D3E34"/>
    <w:rsid w:val="009D4B0A"/>
    <w:rsid w:val="009D587D"/>
    <w:rsid w:val="009E0805"/>
    <w:rsid w:val="009E0E62"/>
    <w:rsid w:val="009E1508"/>
    <w:rsid w:val="009E15B5"/>
    <w:rsid w:val="009E1613"/>
    <w:rsid w:val="009E1CB9"/>
    <w:rsid w:val="009E2D22"/>
    <w:rsid w:val="009E3D10"/>
    <w:rsid w:val="009E3DC0"/>
    <w:rsid w:val="009E41F1"/>
    <w:rsid w:val="009E4353"/>
    <w:rsid w:val="009E7D4E"/>
    <w:rsid w:val="009E7F29"/>
    <w:rsid w:val="009F0237"/>
    <w:rsid w:val="009F10AD"/>
    <w:rsid w:val="009F21A9"/>
    <w:rsid w:val="009F2493"/>
    <w:rsid w:val="009F26DC"/>
    <w:rsid w:val="009F2E9B"/>
    <w:rsid w:val="009F3945"/>
    <w:rsid w:val="009F401C"/>
    <w:rsid w:val="009F40ED"/>
    <w:rsid w:val="009F4C02"/>
    <w:rsid w:val="009F4FD1"/>
    <w:rsid w:val="009F51FC"/>
    <w:rsid w:val="009F5CC3"/>
    <w:rsid w:val="009F6894"/>
    <w:rsid w:val="009F689A"/>
    <w:rsid w:val="009F6E8C"/>
    <w:rsid w:val="009F709D"/>
    <w:rsid w:val="009F74F2"/>
    <w:rsid w:val="009F7E73"/>
    <w:rsid w:val="00A00CD7"/>
    <w:rsid w:val="00A011FE"/>
    <w:rsid w:val="00A01757"/>
    <w:rsid w:val="00A02226"/>
    <w:rsid w:val="00A024E3"/>
    <w:rsid w:val="00A029B5"/>
    <w:rsid w:val="00A037FC"/>
    <w:rsid w:val="00A0430C"/>
    <w:rsid w:val="00A04335"/>
    <w:rsid w:val="00A04D44"/>
    <w:rsid w:val="00A0526B"/>
    <w:rsid w:val="00A11020"/>
    <w:rsid w:val="00A1147C"/>
    <w:rsid w:val="00A115A4"/>
    <w:rsid w:val="00A11637"/>
    <w:rsid w:val="00A11958"/>
    <w:rsid w:val="00A12A3A"/>
    <w:rsid w:val="00A1324A"/>
    <w:rsid w:val="00A144D1"/>
    <w:rsid w:val="00A14BA9"/>
    <w:rsid w:val="00A165C0"/>
    <w:rsid w:val="00A17302"/>
    <w:rsid w:val="00A1752F"/>
    <w:rsid w:val="00A178FF"/>
    <w:rsid w:val="00A20005"/>
    <w:rsid w:val="00A20639"/>
    <w:rsid w:val="00A206F9"/>
    <w:rsid w:val="00A2079E"/>
    <w:rsid w:val="00A2097D"/>
    <w:rsid w:val="00A20AD5"/>
    <w:rsid w:val="00A21484"/>
    <w:rsid w:val="00A22501"/>
    <w:rsid w:val="00A23226"/>
    <w:rsid w:val="00A233B6"/>
    <w:rsid w:val="00A23BF8"/>
    <w:rsid w:val="00A23C3C"/>
    <w:rsid w:val="00A2450E"/>
    <w:rsid w:val="00A25084"/>
    <w:rsid w:val="00A25440"/>
    <w:rsid w:val="00A259F0"/>
    <w:rsid w:val="00A30589"/>
    <w:rsid w:val="00A30C0E"/>
    <w:rsid w:val="00A30FDE"/>
    <w:rsid w:val="00A312FF"/>
    <w:rsid w:val="00A32758"/>
    <w:rsid w:val="00A32A92"/>
    <w:rsid w:val="00A33108"/>
    <w:rsid w:val="00A3317D"/>
    <w:rsid w:val="00A334FB"/>
    <w:rsid w:val="00A35BDD"/>
    <w:rsid w:val="00A35E12"/>
    <w:rsid w:val="00A36286"/>
    <w:rsid w:val="00A36448"/>
    <w:rsid w:val="00A36C23"/>
    <w:rsid w:val="00A37567"/>
    <w:rsid w:val="00A40545"/>
    <w:rsid w:val="00A40FC1"/>
    <w:rsid w:val="00A41239"/>
    <w:rsid w:val="00A41292"/>
    <w:rsid w:val="00A41BDA"/>
    <w:rsid w:val="00A43379"/>
    <w:rsid w:val="00A4387E"/>
    <w:rsid w:val="00A442F0"/>
    <w:rsid w:val="00A44507"/>
    <w:rsid w:val="00A44B41"/>
    <w:rsid w:val="00A45108"/>
    <w:rsid w:val="00A45507"/>
    <w:rsid w:val="00A456B1"/>
    <w:rsid w:val="00A45826"/>
    <w:rsid w:val="00A4769C"/>
    <w:rsid w:val="00A50C77"/>
    <w:rsid w:val="00A52433"/>
    <w:rsid w:val="00A525E0"/>
    <w:rsid w:val="00A532B4"/>
    <w:rsid w:val="00A53305"/>
    <w:rsid w:val="00A536C1"/>
    <w:rsid w:val="00A53A28"/>
    <w:rsid w:val="00A53F21"/>
    <w:rsid w:val="00A54183"/>
    <w:rsid w:val="00A54626"/>
    <w:rsid w:val="00A546B7"/>
    <w:rsid w:val="00A549C2"/>
    <w:rsid w:val="00A55370"/>
    <w:rsid w:val="00A56007"/>
    <w:rsid w:val="00A569D5"/>
    <w:rsid w:val="00A57079"/>
    <w:rsid w:val="00A57413"/>
    <w:rsid w:val="00A57520"/>
    <w:rsid w:val="00A57697"/>
    <w:rsid w:val="00A576B5"/>
    <w:rsid w:val="00A57CFD"/>
    <w:rsid w:val="00A60E6F"/>
    <w:rsid w:val="00A611A0"/>
    <w:rsid w:val="00A61D78"/>
    <w:rsid w:val="00A61EF7"/>
    <w:rsid w:val="00A61F18"/>
    <w:rsid w:val="00A61FAF"/>
    <w:rsid w:val="00A63D80"/>
    <w:rsid w:val="00A6418A"/>
    <w:rsid w:val="00A653A5"/>
    <w:rsid w:val="00A65E86"/>
    <w:rsid w:val="00A6612F"/>
    <w:rsid w:val="00A66406"/>
    <w:rsid w:val="00A67136"/>
    <w:rsid w:val="00A67329"/>
    <w:rsid w:val="00A67405"/>
    <w:rsid w:val="00A677A6"/>
    <w:rsid w:val="00A67D5A"/>
    <w:rsid w:val="00A70454"/>
    <w:rsid w:val="00A70E19"/>
    <w:rsid w:val="00A7135F"/>
    <w:rsid w:val="00A71B1B"/>
    <w:rsid w:val="00A71B37"/>
    <w:rsid w:val="00A7297D"/>
    <w:rsid w:val="00A73395"/>
    <w:rsid w:val="00A73436"/>
    <w:rsid w:val="00A74663"/>
    <w:rsid w:val="00A758CC"/>
    <w:rsid w:val="00A77BBF"/>
    <w:rsid w:val="00A77C2A"/>
    <w:rsid w:val="00A80234"/>
    <w:rsid w:val="00A80ADD"/>
    <w:rsid w:val="00A82937"/>
    <w:rsid w:val="00A8312B"/>
    <w:rsid w:val="00A839E2"/>
    <w:rsid w:val="00A83A95"/>
    <w:rsid w:val="00A83B88"/>
    <w:rsid w:val="00A849D4"/>
    <w:rsid w:val="00A85082"/>
    <w:rsid w:val="00A85CED"/>
    <w:rsid w:val="00A86038"/>
    <w:rsid w:val="00A8626A"/>
    <w:rsid w:val="00A862BD"/>
    <w:rsid w:val="00A86F7A"/>
    <w:rsid w:val="00A905D4"/>
    <w:rsid w:val="00A91AB5"/>
    <w:rsid w:val="00A9250D"/>
    <w:rsid w:val="00A93EEB"/>
    <w:rsid w:val="00A942E8"/>
    <w:rsid w:val="00A944F4"/>
    <w:rsid w:val="00A95241"/>
    <w:rsid w:val="00A95405"/>
    <w:rsid w:val="00A95563"/>
    <w:rsid w:val="00A9654C"/>
    <w:rsid w:val="00A96918"/>
    <w:rsid w:val="00A96D5D"/>
    <w:rsid w:val="00A96F8B"/>
    <w:rsid w:val="00AA12B0"/>
    <w:rsid w:val="00AA145C"/>
    <w:rsid w:val="00AA1E94"/>
    <w:rsid w:val="00AA28B5"/>
    <w:rsid w:val="00AA41FE"/>
    <w:rsid w:val="00AA422E"/>
    <w:rsid w:val="00AA427F"/>
    <w:rsid w:val="00AA4BEF"/>
    <w:rsid w:val="00AA4CEE"/>
    <w:rsid w:val="00AA4DFB"/>
    <w:rsid w:val="00AA4F41"/>
    <w:rsid w:val="00AA4FD2"/>
    <w:rsid w:val="00AA5003"/>
    <w:rsid w:val="00AA50B6"/>
    <w:rsid w:val="00AA546A"/>
    <w:rsid w:val="00AA594A"/>
    <w:rsid w:val="00AA65F0"/>
    <w:rsid w:val="00AA67B3"/>
    <w:rsid w:val="00AA67E5"/>
    <w:rsid w:val="00AA681F"/>
    <w:rsid w:val="00AA6976"/>
    <w:rsid w:val="00AA6DDD"/>
    <w:rsid w:val="00AA7293"/>
    <w:rsid w:val="00AA73BC"/>
    <w:rsid w:val="00AB01E0"/>
    <w:rsid w:val="00AB06D6"/>
    <w:rsid w:val="00AB19F1"/>
    <w:rsid w:val="00AB1E86"/>
    <w:rsid w:val="00AB2C9F"/>
    <w:rsid w:val="00AB2D24"/>
    <w:rsid w:val="00AB2D7F"/>
    <w:rsid w:val="00AB3799"/>
    <w:rsid w:val="00AB5112"/>
    <w:rsid w:val="00AB58B3"/>
    <w:rsid w:val="00AB58F0"/>
    <w:rsid w:val="00AB610B"/>
    <w:rsid w:val="00AB68AB"/>
    <w:rsid w:val="00AB7481"/>
    <w:rsid w:val="00AB756E"/>
    <w:rsid w:val="00AC008C"/>
    <w:rsid w:val="00AC105C"/>
    <w:rsid w:val="00AC21F2"/>
    <w:rsid w:val="00AC2EB1"/>
    <w:rsid w:val="00AC355B"/>
    <w:rsid w:val="00AC45D3"/>
    <w:rsid w:val="00AC479F"/>
    <w:rsid w:val="00AC4885"/>
    <w:rsid w:val="00AC4DB0"/>
    <w:rsid w:val="00AC4E47"/>
    <w:rsid w:val="00AC54C0"/>
    <w:rsid w:val="00AC64F2"/>
    <w:rsid w:val="00AC6E1B"/>
    <w:rsid w:val="00AC6FDC"/>
    <w:rsid w:val="00AC7329"/>
    <w:rsid w:val="00AC77AA"/>
    <w:rsid w:val="00AC7CAF"/>
    <w:rsid w:val="00AD0A04"/>
    <w:rsid w:val="00AD0EFC"/>
    <w:rsid w:val="00AD11D8"/>
    <w:rsid w:val="00AD16AF"/>
    <w:rsid w:val="00AD179E"/>
    <w:rsid w:val="00AD1E49"/>
    <w:rsid w:val="00AD20B2"/>
    <w:rsid w:val="00AD2308"/>
    <w:rsid w:val="00AD2587"/>
    <w:rsid w:val="00AD3B89"/>
    <w:rsid w:val="00AD47B4"/>
    <w:rsid w:val="00AD4B99"/>
    <w:rsid w:val="00AD4D14"/>
    <w:rsid w:val="00AD4E14"/>
    <w:rsid w:val="00AD4F83"/>
    <w:rsid w:val="00AD58BD"/>
    <w:rsid w:val="00AD59B8"/>
    <w:rsid w:val="00AD6C99"/>
    <w:rsid w:val="00AD6CE5"/>
    <w:rsid w:val="00AD7134"/>
    <w:rsid w:val="00AD7844"/>
    <w:rsid w:val="00AE08C0"/>
    <w:rsid w:val="00AE0D8C"/>
    <w:rsid w:val="00AE1FCC"/>
    <w:rsid w:val="00AE22B8"/>
    <w:rsid w:val="00AE24CF"/>
    <w:rsid w:val="00AE27BF"/>
    <w:rsid w:val="00AE395D"/>
    <w:rsid w:val="00AE46D1"/>
    <w:rsid w:val="00AE49F6"/>
    <w:rsid w:val="00AE4BED"/>
    <w:rsid w:val="00AE4FEF"/>
    <w:rsid w:val="00AE568C"/>
    <w:rsid w:val="00AE6278"/>
    <w:rsid w:val="00AE629F"/>
    <w:rsid w:val="00AE6677"/>
    <w:rsid w:val="00AE6B17"/>
    <w:rsid w:val="00AE6CD1"/>
    <w:rsid w:val="00AE7E63"/>
    <w:rsid w:val="00AF03F2"/>
    <w:rsid w:val="00AF04EE"/>
    <w:rsid w:val="00AF0595"/>
    <w:rsid w:val="00AF1024"/>
    <w:rsid w:val="00AF12D7"/>
    <w:rsid w:val="00AF1AC3"/>
    <w:rsid w:val="00AF367A"/>
    <w:rsid w:val="00AF3D56"/>
    <w:rsid w:val="00AF3F96"/>
    <w:rsid w:val="00AF42DC"/>
    <w:rsid w:val="00AF5F10"/>
    <w:rsid w:val="00AF64A1"/>
    <w:rsid w:val="00AF6C2A"/>
    <w:rsid w:val="00AF70E9"/>
    <w:rsid w:val="00AF7886"/>
    <w:rsid w:val="00B004A7"/>
    <w:rsid w:val="00B00B2D"/>
    <w:rsid w:val="00B00C19"/>
    <w:rsid w:val="00B01157"/>
    <w:rsid w:val="00B0260E"/>
    <w:rsid w:val="00B02F1C"/>
    <w:rsid w:val="00B03304"/>
    <w:rsid w:val="00B04870"/>
    <w:rsid w:val="00B04B8D"/>
    <w:rsid w:val="00B04D86"/>
    <w:rsid w:val="00B0529A"/>
    <w:rsid w:val="00B056FC"/>
    <w:rsid w:val="00B05BC1"/>
    <w:rsid w:val="00B05D10"/>
    <w:rsid w:val="00B05D33"/>
    <w:rsid w:val="00B05DDD"/>
    <w:rsid w:val="00B0628F"/>
    <w:rsid w:val="00B06463"/>
    <w:rsid w:val="00B0710B"/>
    <w:rsid w:val="00B10563"/>
    <w:rsid w:val="00B1071B"/>
    <w:rsid w:val="00B109DC"/>
    <w:rsid w:val="00B111F7"/>
    <w:rsid w:val="00B11705"/>
    <w:rsid w:val="00B127F0"/>
    <w:rsid w:val="00B12E09"/>
    <w:rsid w:val="00B144B3"/>
    <w:rsid w:val="00B14B8A"/>
    <w:rsid w:val="00B14E0C"/>
    <w:rsid w:val="00B1507E"/>
    <w:rsid w:val="00B1510B"/>
    <w:rsid w:val="00B1515E"/>
    <w:rsid w:val="00B15A49"/>
    <w:rsid w:val="00B15EEE"/>
    <w:rsid w:val="00B16230"/>
    <w:rsid w:val="00B1653F"/>
    <w:rsid w:val="00B168A4"/>
    <w:rsid w:val="00B1698B"/>
    <w:rsid w:val="00B16F2D"/>
    <w:rsid w:val="00B17474"/>
    <w:rsid w:val="00B176EA"/>
    <w:rsid w:val="00B17A9C"/>
    <w:rsid w:val="00B17B50"/>
    <w:rsid w:val="00B21E28"/>
    <w:rsid w:val="00B2266D"/>
    <w:rsid w:val="00B22B4F"/>
    <w:rsid w:val="00B22CA4"/>
    <w:rsid w:val="00B22DF5"/>
    <w:rsid w:val="00B22F82"/>
    <w:rsid w:val="00B2378E"/>
    <w:rsid w:val="00B237EB"/>
    <w:rsid w:val="00B250D8"/>
    <w:rsid w:val="00B25B01"/>
    <w:rsid w:val="00B26184"/>
    <w:rsid w:val="00B267D2"/>
    <w:rsid w:val="00B2728D"/>
    <w:rsid w:val="00B2767B"/>
    <w:rsid w:val="00B301E4"/>
    <w:rsid w:val="00B30555"/>
    <w:rsid w:val="00B30928"/>
    <w:rsid w:val="00B3097B"/>
    <w:rsid w:val="00B30EED"/>
    <w:rsid w:val="00B311D4"/>
    <w:rsid w:val="00B317FD"/>
    <w:rsid w:val="00B31A92"/>
    <w:rsid w:val="00B31BC7"/>
    <w:rsid w:val="00B323AC"/>
    <w:rsid w:val="00B32743"/>
    <w:rsid w:val="00B32A51"/>
    <w:rsid w:val="00B32F26"/>
    <w:rsid w:val="00B33262"/>
    <w:rsid w:val="00B33562"/>
    <w:rsid w:val="00B338A0"/>
    <w:rsid w:val="00B34CDD"/>
    <w:rsid w:val="00B34DC2"/>
    <w:rsid w:val="00B351B1"/>
    <w:rsid w:val="00B3552F"/>
    <w:rsid w:val="00B358A3"/>
    <w:rsid w:val="00B40093"/>
    <w:rsid w:val="00B40F02"/>
    <w:rsid w:val="00B41457"/>
    <w:rsid w:val="00B41ED2"/>
    <w:rsid w:val="00B42410"/>
    <w:rsid w:val="00B4295B"/>
    <w:rsid w:val="00B43250"/>
    <w:rsid w:val="00B44DF4"/>
    <w:rsid w:val="00B44E61"/>
    <w:rsid w:val="00B45411"/>
    <w:rsid w:val="00B455D9"/>
    <w:rsid w:val="00B45743"/>
    <w:rsid w:val="00B468A5"/>
    <w:rsid w:val="00B4714D"/>
    <w:rsid w:val="00B47303"/>
    <w:rsid w:val="00B5032F"/>
    <w:rsid w:val="00B5166A"/>
    <w:rsid w:val="00B516F2"/>
    <w:rsid w:val="00B52513"/>
    <w:rsid w:val="00B52D3A"/>
    <w:rsid w:val="00B53100"/>
    <w:rsid w:val="00B538BF"/>
    <w:rsid w:val="00B53BC0"/>
    <w:rsid w:val="00B540B8"/>
    <w:rsid w:val="00B544D2"/>
    <w:rsid w:val="00B549F1"/>
    <w:rsid w:val="00B55482"/>
    <w:rsid w:val="00B55C34"/>
    <w:rsid w:val="00B55D25"/>
    <w:rsid w:val="00B562D6"/>
    <w:rsid w:val="00B56714"/>
    <w:rsid w:val="00B56A59"/>
    <w:rsid w:val="00B57035"/>
    <w:rsid w:val="00B57409"/>
    <w:rsid w:val="00B57623"/>
    <w:rsid w:val="00B57FBE"/>
    <w:rsid w:val="00B60696"/>
    <w:rsid w:val="00B60BEE"/>
    <w:rsid w:val="00B60C2D"/>
    <w:rsid w:val="00B6119E"/>
    <w:rsid w:val="00B61CC1"/>
    <w:rsid w:val="00B6264E"/>
    <w:rsid w:val="00B627D3"/>
    <w:rsid w:val="00B628B8"/>
    <w:rsid w:val="00B62993"/>
    <w:rsid w:val="00B634E5"/>
    <w:rsid w:val="00B63D09"/>
    <w:rsid w:val="00B666AB"/>
    <w:rsid w:val="00B671C9"/>
    <w:rsid w:val="00B67E2D"/>
    <w:rsid w:val="00B70583"/>
    <w:rsid w:val="00B70F93"/>
    <w:rsid w:val="00B724FA"/>
    <w:rsid w:val="00B740C4"/>
    <w:rsid w:val="00B74B61"/>
    <w:rsid w:val="00B74E9D"/>
    <w:rsid w:val="00B7568C"/>
    <w:rsid w:val="00B75742"/>
    <w:rsid w:val="00B76529"/>
    <w:rsid w:val="00B76C80"/>
    <w:rsid w:val="00B76E3D"/>
    <w:rsid w:val="00B77DDB"/>
    <w:rsid w:val="00B80208"/>
    <w:rsid w:val="00B8058E"/>
    <w:rsid w:val="00B80DB7"/>
    <w:rsid w:val="00B814DF"/>
    <w:rsid w:val="00B823CB"/>
    <w:rsid w:val="00B8240F"/>
    <w:rsid w:val="00B827AD"/>
    <w:rsid w:val="00B83033"/>
    <w:rsid w:val="00B845A5"/>
    <w:rsid w:val="00B84B9C"/>
    <w:rsid w:val="00B84F62"/>
    <w:rsid w:val="00B86515"/>
    <w:rsid w:val="00B86C94"/>
    <w:rsid w:val="00B870E3"/>
    <w:rsid w:val="00B87549"/>
    <w:rsid w:val="00B8757B"/>
    <w:rsid w:val="00B90557"/>
    <w:rsid w:val="00B91257"/>
    <w:rsid w:val="00B91620"/>
    <w:rsid w:val="00B91DCF"/>
    <w:rsid w:val="00B924FC"/>
    <w:rsid w:val="00B929B8"/>
    <w:rsid w:val="00B92B3D"/>
    <w:rsid w:val="00B92DAD"/>
    <w:rsid w:val="00B92F80"/>
    <w:rsid w:val="00B9325F"/>
    <w:rsid w:val="00B9367A"/>
    <w:rsid w:val="00B936B1"/>
    <w:rsid w:val="00B93D9A"/>
    <w:rsid w:val="00B94440"/>
    <w:rsid w:val="00B95280"/>
    <w:rsid w:val="00B9595A"/>
    <w:rsid w:val="00B96096"/>
    <w:rsid w:val="00B968CC"/>
    <w:rsid w:val="00B96E78"/>
    <w:rsid w:val="00B97ED2"/>
    <w:rsid w:val="00BA016E"/>
    <w:rsid w:val="00BA058A"/>
    <w:rsid w:val="00BA0B9C"/>
    <w:rsid w:val="00BA102C"/>
    <w:rsid w:val="00BA11A8"/>
    <w:rsid w:val="00BA1273"/>
    <w:rsid w:val="00BA17EE"/>
    <w:rsid w:val="00BA26C9"/>
    <w:rsid w:val="00BA2DDA"/>
    <w:rsid w:val="00BA3566"/>
    <w:rsid w:val="00BA371F"/>
    <w:rsid w:val="00BA3B31"/>
    <w:rsid w:val="00BA3B36"/>
    <w:rsid w:val="00BA44D2"/>
    <w:rsid w:val="00BA4A6F"/>
    <w:rsid w:val="00BA4A8B"/>
    <w:rsid w:val="00BA5A3F"/>
    <w:rsid w:val="00BA657A"/>
    <w:rsid w:val="00BA65E4"/>
    <w:rsid w:val="00BA6886"/>
    <w:rsid w:val="00BA73EE"/>
    <w:rsid w:val="00BB1D65"/>
    <w:rsid w:val="00BB1D86"/>
    <w:rsid w:val="00BB2B6B"/>
    <w:rsid w:val="00BB44A9"/>
    <w:rsid w:val="00BB5810"/>
    <w:rsid w:val="00BB5A88"/>
    <w:rsid w:val="00BB5B4B"/>
    <w:rsid w:val="00BB5FE1"/>
    <w:rsid w:val="00BB70A7"/>
    <w:rsid w:val="00BB7312"/>
    <w:rsid w:val="00BB780B"/>
    <w:rsid w:val="00BC0558"/>
    <w:rsid w:val="00BC0E58"/>
    <w:rsid w:val="00BC1416"/>
    <w:rsid w:val="00BC1D26"/>
    <w:rsid w:val="00BC2002"/>
    <w:rsid w:val="00BC2A1B"/>
    <w:rsid w:val="00BC4B79"/>
    <w:rsid w:val="00BC6FBF"/>
    <w:rsid w:val="00BC77C3"/>
    <w:rsid w:val="00BC7B5C"/>
    <w:rsid w:val="00BC7E92"/>
    <w:rsid w:val="00BD054E"/>
    <w:rsid w:val="00BD07B1"/>
    <w:rsid w:val="00BD0DD5"/>
    <w:rsid w:val="00BD1386"/>
    <w:rsid w:val="00BD1A6C"/>
    <w:rsid w:val="00BD1F6F"/>
    <w:rsid w:val="00BD22CB"/>
    <w:rsid w:val="00BD23A5"/>
    <w:rsid w:val="00BD29C5"/>
    <w:rsid w:val="00BD3490"/>
    <w:rsid w:val="00BD38DB"/>
    <w:rsid w:val="00BD38FB"/>
    <w:rsid w:val="00BD4B39"/>
    <w:rsid w:val="00BD532C"/>
    <w:rsid w:val="00BD56C1"/>
    <w:rsid w:val="00BD64A7"/>
    <w:rsid w:val="00BD756D"/>
    <w:rsid w:val="00BD7C89"/>
    <w:rsid w:val="00BD7CD6"/>
    <w:rsid w:val="00BE08B2"/>
    <w:rsid w:val="00BE0BAF"/>
    <w:rsid w:val="00BE1199"/>
    <w:rsid w:val="00BE1DBB"/>
    <w:rsid w:val="00BE1DBC"/>
    <w:rsid w:val="00BE24A8"/>
    <w:rsid w:val="00BE265E"/>
    <w:rsid w:val="00BE3010"/>
    <w:rsid w:val="00BE3FB6"/>
    <w:rsid w:val="00BE4065"/>
    <w:rsid w:val="00BE406B"/>
    <w:rsid w:val="00BE4FF0"/>
    <w:rsid w:val="00BE53F1"/>
    <w:rsid w:val="00BE6928"/>
    <w:rsid w:val="00BE6AF1"/>
    <w:rsid w:val="00BE6C99"/>
    <w:rsid w:val="00BE7245"/>
    <w:rsid w:val="00BE7AF3"/>
    <w:rsid w:val="00BE7EEA"/>
    <w:rsid w:val="00BF14FA"/>
    <w:rsid w:val="00BF2B36"/>
    <w:rsid w:val="00BF39D2"/>
    <w:rsid w:val="00BF3AF8"/>
    <w:rsid w:val="00BF515F"/>
    <w:rsid w:val="00BF5695"/>
    <w:rsid w:val="00BF5918"/>
    <w:rsid w:val="00C00243"/>
    <w:rsid w:val="00C022F0"/>
    <w:rsid w:val="00C02B07"/>
    <w:rsid w:val="00C02E17"/>
    <w:rsid w:val="00C0379D"/>
    <w:rsid w:val="00C03C0B"/>
    <w:rsid w:val="00C04140"/>
    <w:rsid w:val="00C050F5"/>
    <w:rsid w:val="00C05484"/>
    <w:rsid w:val="00C059F4"/>
    <w:rsid w:val="00C06616"/>
    <w:rsid w:val="00C071AA"/>
    <w:rsid w:val="00C1013E"/>
    <w:rsid w:val="00C1050D"/>
    <w:rsid w:val="00C1069C"/>
    <w:rsid w:val="00C108F0"/>
    <w:rsid w:val="00C11E2A"/>
    <w:rsid w:val="00C12934"/>
    <w:rsid w:val="00C12C53"/>
    <w:rsid w:val="00C12FB3"/>
    <w:rsid w:val="00C1352D"/>
    <w:rsid w:val="00C143B0"/>
    <w:rsid w:val="00C14679"/>
    <w:rsid w:val="00C148E2"/>
    <w:rsid w:val="00C14E42"/>
    <w:rsid w:val="00C15194"/>
    <w:rsid w:val="00C15951"/>
    <w:rsid w:val="00C161C4"/>
    <w:rsid w:val="00C17CCE"/>
    <w:rsid w:val="00C17DD2"/>
    <w:rsid w:val="00C202AE"/>
    <w:rsid w:val="00C20C14"/>
    <w:rsid w:val="00C20F86"/>
    <w:rsid w:val="00C21409"/>
    <w:rsid w:val="00C215CB"/>
    <w:rsid w:val="00C22590"/>
    <w:rsid w:val="00C2279D"/>
    <w:rsid w:val="00C2347C"/>
    <w:rsid w:val="00C23526"/>
    <w:rsid w:val="00C23D89"/>
    <w:rsid w:val="00C24FA5"/>
    <w:rsid w:val="00C25D89"/>
    <w:rsid w:val="00C25F1A"/>
    <w:rsid w:val="00C26D6B"/>
    <w:rsid w:val="00C27176"/>
    <w:rsid w:val="00C272DC"/>
    <w:rsid w:val="00C274EF"/>
    <w:rsid w:val="00C277D8"/>
    <w:rsid w:val="00C305B3"/>
    <w:rsid w:val="00C30CA1"/>
    <w:rsid w:val="00C31A7F"/>
    <w:rsid w:val="00C31F40"/>
    <w:rsid w:val="00C32118"/>
    <w:rsid w:val="00C321CD"/>
    <w:rsid w:val="00C32A5D"/>
    <w:rsid w:val="00C337DB"/>
    <w:rsid w:val="00C33FEF"/>
    <w:rsid w:val="00C34C65"/>
    <w:rsid w:val="00C352CA"/>
    <w:rsid w:val="00C3587A"/>
    <w:rsid w:val="00C36172"/>
    <w:rsid w:val="00C36538"/>
    <w:rsid w:val="00C365E6"/>
    <w:rsid w:val="00C36D51"/>
    <w:rsid w:val="00C3714C"/>
    <w:rsid w:val="00C374E4"/>
    <w:rsid w:val="00C377A2"/>
    <w:rsid w:val="00C37E3E"/>
    <w:rsid w:val="00C409DB"/>
    <w:rsid w:val="00C40C45"/>
    <w:rsid w:val="00C41214"/>
    <w:rsid w:val="00C41240"/>
    <w:rsid w:val="00C413A6"/>
    <w:rsid w:val="00C416B7"/>
    <w:rsid w:val="00C41929"/>
    <w:rsid w:val="00C41FF4"/>
    <w:rsid w:val="00C425B5"/>
    <w:rsid w:val="00C42C6A"/>
    <w:rsid w:val="00C43812"/>
    <w:rsid w:val="00C43901"/>
    <w:rsid w:val="00C44EDA"/>
    <w:rsid w:val="00C44FC0"/>
    <w:rsid w:val="00C45CDF"/>
    <w:rsid w:val="00C4624F"/>
    <w:rsid w:val="00C465A1"/>
    <w:rsid w:val="00C46EAE"/>
    <w:rsid w:val="00C479C1"/>
    <w:rsid w:val="00C5057B"/>
    <w:rsid w:val="00C50A84"/>
    <w:rsid w:val="00C50C2A"/>
    <w:rsid w:val="00C50D8F"/>
    <w:rsid w:val="00C5145D"/>
    <w:rsid w:val="00C51808"/>
    <w:rsid w:val="00C52D40"/>
    <w:rsid w:val="00C52DDC"/>
    <w:rsid w:val="00C53CAA"/>
    <w:rsid w:val="00C557D3"/>
    <w:rsid w:val="00C55BD6"/>
    <w:rsid w:val="00C55E7E"/>
    <w:rsid w:val="00C56893"/>
    <w:rsid w:val="00C56BB7"/>
    <w:rsid w:val="00C5708C"/>
    <w:rsid w:val="00C576DC"/>
    <w:rsid w:val="00C5782C"/>
    <w:rsid w:val="00C57BC8"/>
    <w:rsid w:val="00C57DD6"/>
    <w:rsid w:val="00C601F0"/>
    <w:rsid w:val="00C62662"/>
    <w:rsid w:val="00C63013"/>
    <w:rsid w:val="00C63B4B"/>
    <w:rsid w:val="00C64492"/>
    <w:rsid w:val="00C64959"/>
    <w:rsid w:val="00C64C1C"/>
    <w:rsid w:val="00C6510B"/>
    <w:rsid w:val="00C651D5"/>
    <w:rsid w:val="00C65525"/>
    <w:rsid w:val="00C6553C"/>
    <w:rsid w:val="00C668AC"/>
    <w:rsid w:val="00C66925"/>
    <w:rsid w:val="00C67173"/>
    <w:rsid w:val="00C70936"/>
    <w:rsid w:val="00C7301F"/>
    <w:rsid w:val="00C73328"/>
    <w:rsid w:val="00C73857"/>
    <w:rsid w:val="00C74517"/>
    <w:rsid w:val="00C746B8"/>
    <w:rsid w:val="00C74F53"/>
    <w:rsid w:val="00C75254"/>
    <w:rsid w:val="00C75CA2"/>
    <w:rsid w:val="00C76BA1"/>
    <w:rsid w:val="00C771A0"/>
    <w:rsid w:val="00C80889"/>
    <w:rsid w:val="00C80ED8"/>
    <w:rsid w:val="00C817AE"/>
    <w:rsid w:val="00C8190D"/>
    <w:rsid w:val="00C81F51"/>
    <w:rsid w:val="00C820A2"/>
    <w:rsid w:val="00C821AC"/>
    <w:rsid w:val="00C82E7C"/>
    <w:rsid w:val="00C833F0"/>
    <w:rsid w:val="00C836A1"/>
    <w:rsid w:val="00C8427A"/>
    <w:rsid w:val="00C85076"/>
    <w:rsid w:val="00C85B8D"/>
    <w:rsid w:val="00C86FCB"/>
    <w:rsid w:val="00C913A8"/>
    <w:rsid w:val="00C91912"/>
    <w:rsid w:val="00C91A3D"/>
    <w:rsid w:val="00C923FF"/>
    <w:rsid w:val="00C9251F"/>
    <w:rsid w:val="00C92B6F"/>
    <w:rsid w:val="00C92DD2"/>
    <w:rsid w:val="00C92EE6"/>
    <w:rsid w:val="00C93261"/>
    <w:rsid w:val="00C9386A"/>
    <w:rsid w:val="00C9617A"/>
    <w:rsid w:val="00C96316"/>
    <w:rsid w:val="00C96A04"/>
    <w:rsid w:val="00C96AF9"/>
    <w:rsid w:val="00C974DC"/>
    <w:rsid w:val="00CA04C1"/>
    <w:rsid w:val="00CA0862"/>
    <w:rsid w:val="00CA1131"/>
    <w:rsid w:val="00CA1CE2"/>
    <w:rsid w:val="00CA2E82"/>
    <w:rsid w:val="00CA3648"/>
    <w:rsid w:val="00CA4F4E"/>
    <w:rsid w:val="00CA56C7"/>
    <w:rsid w:val="00CA5A3A"/>
    <w:rsid w:val="00CA5B07"/>
    <w:rsid w:val="00CA6367"/>
    <w:rsid w:val="00CA6574"/>
    <w:rsid w:val="00CA69B1"/>
    <w:rsid w:val="00CA6B51"/>
    <w:rsid w:val="00CA6CFC"/>
    <w:rsid w:val="00CB0D26"/>
    <w:rsid w:val="00CB18F4"/>
    <w:rsid w:val="00CB1AE3"/>
    <w:rsid w:val="00CB25DA"/>
    <w:rsid w:val="00CB2C7C"/>
    <w:rsid w:val="00CB2DA1"/>
    <w:rsid w:val="00CB3333"/>
    <w:rsid w:val="00CB33D5"/>
    <w:rsid w:val="00CB3530"/>
    <w:rsid w:val="00CB3A69"/>
    <w:rsid w:val="00CB3AF7"/>
    <w:rsid w:val="00CB41FE"/>
    <w:rsid w:val="00CB47D3"/>
    <w:rsid w:val="00CB4999"/>
    <w:rsid w:val="00CB4BF2"/>
    <w:rsid w:val="00CB54FD"/>
    <w:rsid w:val="00CB7327"/>
    <w:rsid w:val="00CB7D1D"/>
    <w:rsid w:val="00CC0613"/>
    <w:rsid w:val="00CC0630"/>
    <w:rsid w:val="00CC06D7"/>
    <w:rsid w:val="00CC0961"/>
    <w:rsid w:val="00CC0A0D"/>
    <w:rsid w:val="00CC1CD0"/>
    <w:rsid w:val="00CC2978"/>
    <w:rsid w:val="00CC3CFC"/>
    <w:rsid w:val="00CC4564"/>
    <w:rsid w:val="00CC4CD3"/>
    <w:rsid w:val="00CC56A7"/>
    <w:rsid w:val="00CC5718"/>
    <w:rsid w:val="00CC5775"/>
    <w:rsid w:val="00CC6548"/>
    <w:rsid w:val="00CC65CE"/>
    <w:rsid w:val="00CC6E56"/>
    <w:rsid w:val="00CC7C4E"/>
    <w:rsid w:val="00CC7F33"/>
    <w:rsid w:val="00CD00B0"/>
    <w:rsid w:val="00CD0125"/>
    <w:rsid w:val="00CD064C"/>
    <w:rsid w:val="00CD1DC1"/>
    <w:rsid w:val="00CD34ED"/>
    <w:rsid w:val="00CD4903"/>
    <w:rsid w:val="00CD4B7D"/>
    <w:rsid w:val="00CD57DB"/>
    <w:rsid w:val="00CD63B8"/>
    <w:rsid w:val="00CD6816"/>
    <w:rsid w:val="00CD7F40"/>
    <w:rsid w:val="00CE00A8"/>
    <w:rsid w:val="00CE083B"/>
    <w:rsid w:val="00CE13CB"/>
    <w:rsid w:val="00CE2265"/>
    <w:rsid w:val="00CE27F1"/>
    <w:rsid w:val="00CE3346"/>
    <w:rsid w:val="00CE3F9D"/>
    <w:rsid w:val="00CE4286"/>
    <w:rsid w:val="00CE48BB"/>
    <w:rsid w:val="00CE4C75"/>
    <w:rsid w:val="00CE5582"/>
    <w:rsid w:val="00CE592A"/>
    <w:rsid w:val="00CE5F29"/>
    <w:rsid w:val="00CE6E7D"/>
    <w:rsid w:val="00CE70F3"/>
    <w:rsid w:val="00CE792F"/>
    <w:rsid w:val="00CE7AC2"/>
    <w:rsid w:val="00CE7EB2"/>
    <w:rsid w:val="00CF0803"/>
    <w:rsid w:val="00CF0EE3"/>
    <w:rsid w:val="00CF1943"/>
    <w:rsid w:val="00CF2689"/>
    <w:rsid w:val="00CF34CC"/>
    <w:rsid w:val="00CF394C"/>
    <w:rsid w:val="00CF4C4E"/>
    <w:rsid w:val="00CF51DB"/>
    <w:rsid w:val="00CF5C21"/>
    <w:rsid w:val="00CF79B2"/>
    <w:rsid w:val="00CF7A33"/>
    <w:rsid w:val="00CF7D64"/>
    <w:rsid w:val="00D007BF"/>
    <w:rsid w:val="00D00C37"/>
    <w:rsid w:val="00D01078"/>
    <w:rsid w:val="00D02AB4"/>
    <w:rsid w:val="00D05BF1"/>
    <w:rsid w:val="00D05EC1"/>
    <w:rsid w:val="00D0683B"/>
    <w:rsid w:val="00D06BB3"/>
    <w:rsid w:val="00D07018"/>
    <w:rsid w:val="00D10BC0"/>
    <w:rsid w:val="00D11BCF"/>
    <w:rsid w:val="00D11C7C"/>
    <w:rsid w:val="00D11D9B"/>
    <w:rsid w:val="00D11EFB"/>
    <w:rsid w:val="00D12B6B"/>
    <w:rsid w:val="00D13E9D"/>
    <w:rsid w:val="00D145B5"/>
    <w:rsid w:val="00D14D20"/>
    <w:rsid w:val="00D14E4B"/>
    <w:rsid w:val="00D15044"/>
    <w:rsid w:val="00D15760"/>
    <w:rsid w:val="00D15AD8"/>
    <w:rsid w:val="00D16AED"/>
    <w:rsid w:val="00D17E43"/>
    <w:rsid w:val="00D20824"/>
    <w:rsid w:val="00D20B47"/>
    <w:rsid w:val="00D20D0E"/>
    <w:rsid w:val="00D2168C"/>
    <w:rsid w:val="00D219DD"/>
    <w:rsid w:val="00D2217A"/>
    <w:rsid w:val="00D2352C"/>
    <w:rsid w:val="00D24BBA"/>
    <w:rsid w:val="00D24D4D"/>
    <w:rsid w:val="00D24F50"/>
    <w:rsid w:val="00D26139"/>
    <w:rsid w:val="00D263DB"/>
    <w:rsid w:val="00D269D6"/>
    <w:rsid w:val="00D27538"/>
    <w:rsid w:val="00D27E42"/>
    <w:rsid w:val="00D30251"/>
    <w:rsid w:val="00D3073D"/>
    <w:rsid w:val="00D3154C"/>
    <w:rsid w:val="00D31C25"/>
    <w:rsid w:val="00D31F64"/>
    <w:rsid w:val="00D32580"/>
    <w:rsid w:val="00D33016"/>
    <w:rsid w:val="00D33C51"/>
    <w:rsid w:val="00D34091"/>
    <w:rsid w:val="00D34B9B"/>
    <w:rsid w:val="00D3615F"/>
    <w:rsid w:val="00D37197"/>
    <w:rsid w:val="00D379F9"/>
    <w:rsid w:val="00D40EA0"/>
    <w:rsid w:val="00D424FC"/>
    <w:rsid w:val="00D42814"/>
    <w:rsid w:val="00D434E8"/>
    <w:rsid w:val="00D44100"/>
    <w:rsid w:val="00D44254"/>
    <w:rsid w:val="00D44448"/>
    <w:rsid w:val="00D448B3"/>
    <w:rsid w:val="00D44942"/>
    <w:rsid w:val="00D449C7"/>
    <w:rsid w:val="00D45BC1"/>
    <w:rsid w:val="00D46400"/>
    <w:rsid w:val="00D467EE"/>
    <w:rsid w:val="00D469F8"/>
    <w:rsid w:val="00D46B14"/>
    <w:rsid w:val="00D46F1A"/>
    <w:rsid w:val="00D46FB1"/>
    <w:rsid w:val="00D504A1"/>
    <w:rsid w:val="00D508CB"/>
    <w:rsid w:val="00D5195B"/>
    <w:rsid w:val="00D51C27"/>
    <w:rsid w:val="00D52882"/>
    <w:rsid w:val="00D55812"/>
    <w:rsid w:val="00D5735C"/>
    <w:rsid w:val="00D57705"/>
    <w:rsid w:val="00D577D5"/>
    <w:rsid w:val="00D57BE9"/>
    <w:rsid w:val="00D57E34"/>
    <w:rsid w:val="00D605BD"/>
    <w:rsid w:val="00D61265"/>
    <w:rsid w:val="00D6199C"/>
    <w:rsid w:val="00D619A8"/>
    <w:rsid w:val="00D61E5A"/>
    <w:rsid w:val="00D62432"/>
    <w:rsid w:val="00D62829"/>
    <w:rsid w:val="00D63314"/>
    <w:rsid w:val="00D6385E"/>
    <w:rsid w:val="00D63CE7"/>
    <w:rsid w:val="00D65083"/>
    <w:rsid w:val="00D65444"/>
    <w:rsid w:val="00D65EA1"/>
    <w:rsid w:val="00D66196"/>
    <w:rsid w:val="00D66202"/>
    <w:rsid w:val="00D66352"/>
    <w:rsid w:val="00D66474"/>
    <w:rsid w:val="00D6670F"/>
    <w:rsid w:val="00D6740D"/>
    <w:rsid w:val="00D703A9"/>
    <w:rsid w:val="00D7064D"/>
    <w:rsid w:val="00D70851"/>
    <w:rsid w:val="00D71874"/>
    <w:rsid w:val="00D7198D"/>
    <w:rsid w:val="00D72950"/>
    <w:rsid w:val="00D72976"/>
    <w:rsid w:val="00D738B3"/>
    <w:rsid w:val="00D73F13"/>
    <w:rsid w:val="00D740B2"/>
    <w:rsid w:val="00D741A6"/>
    <w:rsid w:val="00D746D2"/>
    <w:rsid w:val="00D74CFE"/>
    <w:rsid w:val="00D7700E"/>
    <w:rsid w:val="00D774F5"/>
    <w:rsid w:val="00D77639"/>
    <w:rsid w:val="00D80B41"/>
    <w:rsid w:val="00D81739"/>
    <w:rsid w:val="00D818F1"/>
    <w:rsid w:val="00D8193A"/>
    <w:rsid w:val="00D8203D"/>
    <w:rsid w:val="00D820E3"/>
    <w:rsid w:val="00D83AAA"/>
    <w:rsid w:val="00D83D5E"/>
    <w:rsid w:val="00D84394"/>
    <w:rsid w:val="00D8479D"/>
    <w:rsid w:val="00D84BD7"/>
    <w:rsid w:val="00D858E1"/>
    <w:rsid w:val="00D861C8"/>
    <w:rsid w:val="00D86CF6"/>
    <w:rsid w:val="00D87289"/>
    <w:rsid w:val="00D87666"/>
    <w:rsid w:val="00D87D71"/>
    <w:rsid w:val="00D90E04"/>
    <w:rsid w:val="00D9112D"/>
    <w:rsid w:val="00D924B5"/>
    <w:rsid w:val="00D929A4"/>
    <w:rsid w:val="00D934C7"/>
    <w:rsid w:val="00D93FC0"/>
    <w:rsid w:val="00D9424B"/>
    <w:rsid w:val="00D94406"/>
    <w:rsid w:val="00D94B80"/>
    <w:rsid w:val="00D94D2B"/>
    <w:rsid w:val="00D952FA"/>
    <w:rsid w:val="00D95B93"/>
    <w:rsid w:val="00D95BA1"/>
    <w:rsid w:val="00D97424"/>
    <w:rsid w:val="00D975DF"/>
    <w:rsid w:val="00D97698"/>
    <w:rsid w:val="00DA08DC"/>
    <w:rsid w:val="00DA0CCE"/>
    <w:rsid w:val="00DA0D09"/>
    <w:rsid w:val="00DA141D"/>
    <w:rsid w:val="00DA18AA"/>
    <w:rsid w:val="00DA3A0D"/>
    <w:rsid w:val="00DA3DBB"/>
    <w:rsid w:val="00DA3F2E"/>
    <w:rsid w:val="00DA400B"/>
    <w:rsid w:val="00DA4178"/>
    <w:rsid w:val="00DA4AE1"/>
    <w:rsid w:val="00DA4D75"/>
    <w:rsid w:val="00DA502F"/>
    <w:rsid w:val="00DA54A1"/>
    <w:rsid w:val="00DA564E"/>
    <w:rsid w:val="00DA620F"/>
    <w:rsid w:val="00DA6497"/>
    <w:rsid w:val="00DA6A50"/>
    <w:rsid w:val="00DA6ABA"/>
    <w:rsid w:val="00DA6B86"/>
    <w:rsid w:val="00DA6E43"/>
    <w:rsid w:val="00DA7081"/>
    <w:rsid w:val="00DA7575"/>
    <w:rsid w:val="00DA79ED"/>
    <w:rsid w:val="00DA7AFB"/>
    <w:rsid w:val="00DB00C6"/>
    <w:rsid w:val="00DB15BD"/>
    <w:rsid w:val="00DB1749"/>
    <w:rsid w:val="00DB189A"/>
    <w:rsid w:val="00DB2D33"/>
    <w:rsid w:val="00DB35B6"/>
    <w:rsid w:val="00DB3605"/>
    <w:rsid w:val="00DB4B27"/>
    <w:rsid w:val="00DB659A"/>
    <w:rsid w:val="00DB6701"/>
    <w:rsid w:val="00DB69DD"/>
    <w:rsid w:val="00DB7243"/>
    <w:rsid w:val="00DB7E8E"/>
    <w:rsid w:val="00DC0068"/>
    <w:rsid w:val="00DC0EF8"/>
    <w:rsid w:val="00DC1DE7"/>
    <w:rsid w:val="00DC2B01"/>
    <w:rsid w:val="00DC2B76"/>
    <w:rsid w:val="00DC36F7"/>
    <w:rsid w:val="00DC3CB2"/>
    <w:rsid w:val="00DC3CF9"/>
    <w:rsid w:val="00DC52CF"/>
    <w:rsid w:val="00DC5B7C"/>
    <w:rsid w:val="00DC5DC9"/>
    <w:rsid w:val="00DC6F30"/>
    <w:rsid w:val="00DC7104"/>
    <w:rsid w:val="00DC71DD"/>
    <w:rsid w:val="00DC778F"/>
    <w:rsid w:val="00DC79D7"/>
    <w:rsid w:val="00DC7B06"/>
    <w:rsid w:val="00DC7BE6"/>
    <w:rsid w:val="00DD0F4E"/>
    <w:rsid w:val="00DD11F0"/>
    <w:rsid w:val="00DD1294"/>
    <w:rsid w:val="00DD20A8"/>
    <w:rsid w:val="00DD2284"/>
    <w:rsid w:val="00DD2B9F"/>
    <w:rsid w:val="00DD2D1F"/>
    <w:rsid w:val="00DD3183"/>
    <w:rsid w:val="00DD51AA"/>
    <w:rsid w:val="00DD5F31"/>
    <w:rsid w:val="00DD6550"/>
    <w:rsid w:val="00DD714C"/>
    <w:rsid w:val="00DD75A0"/>
    <w:rsid w:val="00DE0C26"/>
    <w:rsid w:val="00DE113D"/>
    <w:rsid w:val="00DE129E"/>
    <w:rsid w:val="00DE1759"/>
    <w:rsid w:val="00DE20F5"/>
    <w:rsid w:val="00DE2598"/>
    <w:rsid w:val="00DE3174"/>
    <w:rsid w:val="00DE3510"/>
    <w:rsid w:val="00DE3568"/>
    <w:rsid w:val="00DE39BB"/>
    <w:rsid w:val="00DE4C24"/>
    <w:rsid w:val="00DE56A5"/>
    <w:rsid w:val="00DE580C"/>
    <w:rsid w:val="00DE6956"/>
    <w:rsid w:val="00DE7999"/>
    <w:rsid w:val="00DE7C00"/>
    <w:rsid w:val="00DF0256"/>
    <w:rsid w:val="00DF02C8"/>
    <w:rsid w:val="00DF1B50"/>
    <w:rsid w:val="00DF1D6C"/>
    <w:rsid w:val="00DF2720"/>
    <w:rsid w:val="00DF2ED8"/>
    <w:rsid w:val="00DF3B81"/>
    <w:rsid w:val="00DF3E67"/>
    <w:rsid w:val="00DF4032"/>
    <w:rsid w:val="00DF40A0"/>
    <w:rsid w:val="00DF529C"/>
    <w:rsid w:val="00DF6F3F"/>
    <w:rsid w:val="00DF75E2"/>
    <w:rsid w:val="00DF789C"/>
    <w:rsid w:val="00DF7A7C"/>
    <w:rsid w:val="00E0045A"/>
    <w:rsid w:val="00E013BB"/>
    <w:rsid w:val="00E02A98"/>
    <w:rsid w:val="00E02B6B"/>
    <w:rsid w:val="00E02DC3"/>
    <w:rsid w:val="00E033C3"/>
    <w:rsid w:val="00E033D7"/>
    <w:rsid w:val="00E0391A"/>
    <w:rsid w:val="00E041F8"/>
    <w:rsid w:val="00E04872"/>
    <w:rsid w:val="00E048E8"/>
    <w:rsid w:val="00E04CF8"/>
    <w:rsid w:val="00E04D9B"/>
    <w:rsid w:val="00E053D9"/>
    <w:rsid w:val="00E053E7"/>
    <w:rsid w:val="00E053F1"/>
    <w:rsid w:val="00E0652D"/>
    <w:rsid w:val="00E07340"/>
    <w:rsid w:val="00E07C67"/>
    <w:rsid w:val="00E102A6"/>
    <w:rsid w:val="00E120B4"/>
    <w:rsid w:val="00E1286C"/>
    <w:rsid w:val="00E12A1F"/>
    <w:rsid w:val="00E13153"/>
    <w:rsid w:val="00E132DA"/>
    <w:rsid w:val="00E135AE"/>
    <w:rsid w:val="00E14392"/>
    <w:rsid w:val="00E15027"/>
    <w:rsid w:val="00E15418"/>
    <w:rsid w:val="00E156BF"/>
    <w:rsid w:val="00E15741"/>
    <w:rsid w:val="00E1592C"/>
    <w:rsid w:val="00E15BBA"/>
    <w:rsid w:val="00E161D5"/>
    <w:rsid w:val="00E16FF9"/>
    <w:rsid w:val="00E17472"/>
    <w:rsid w:val="00E203E9"/>
    <w:rsid w:val="00E20641"/>
    <w:rsid w:val="00E207B8"/>
    <w:rsid w:val="00E20CE7"/>
    <w:rsid w:val="00E21467"/>
    <w:rsid w:val="00E2147D"/>
    <w:rsid w:val="00E217A8"/>
    <w:rsid w:val="00E21BAD"/>
    <w:rsid w:val="00E21BF9"/>
    <w:rsid w:val="00E22234"/>
    <w:rsid w:val="00E22E53"/>
    <w:rsid w:val="00E2305D"/>
    <w:rsid w:val="00E239F8"/>
    <w:rsid w:val="00E23CD1"/>
    <w:rsid w:val="00E23FD7"/>
    <w:rsid w:val="00E24922"/>
    <w:rsid w:val="00E24CE8"/>
    <w:rsid w:val="00E260AC"/>
    <w:rsid w:val="00E30B10"/>
    <w:rsid w:val="00E31577"/>
    <w:rsid w:val="00E31775"/>
    <w:rsid w:val="00E31BC8"/>
    <w:rsid w:val="00E31C0D"/>
    <w:rsid w:val="00E31C54"/>
    <w:rsid w:val="00E32780"/>
    <w:rsid w:val="00E33354"/>
    <w:rsid w:val="00E33921"/>
    <w:rsid w:val="00E3394F"/>
    <w:rsid w:val="00E343AF"/>
    <w:rsid w:val="00E3465E"/>
    <w:rsid w:val="00E35106"/>
    <w:rsid w:val="00E3564D"/>
    <w:rsid w:val="00E35987"/>
    <w:rsid w:val="00E359B8"/>
    <w:rsid w:val="00E3775F"/>
    <w:rsid w:val="00E401E8"/>
    <w:rsid w:val="00E41ED5"/>
    <w:rsid w:val="00E41FAC"/>
    <w:rsid w:val="00E42077"/>
    <w:rsid w:val="00E42225"/>
    <w:rsid w:val="00E43541"/>
    <w:rsid w:val="00E43906"/>
    <w:rsid w:val="00E43D74"/>
    <w:rsid w:val="00E446A6"/>
    <w:rsid w:val="00E44EC1"/>
    <w:rsid w:val="00E45266"/>
    <w:rsid w:val="00E456DC"/>
    <w:rsid w:val="00E45794"/>
    <w:rsid w:val="00E457A8"/>
    <w:rsid w:val="00E45C8C"/>
    <w:rsid w:val="00E46BD3"/>
    <w:rsid w:val="00E4733C"/>
    <w:rsid w:val="00E47A60"/>
    <w:rsid w:val="00E5070F"/>
    <w:rsid w:val="00E507EF"/>
    <w:rsid w:val="00E50A68"/>
    <w:rsid w:val="00E50B43"/>
    <w:rsid w:val="00E50DEF"/>
    <w:rsid w:val="00E5128D"/>
    <w:rsid w:val="00E51B12"/>
    <w:rsid w:val="00E52543"/>
    <w:rsid w:val="00E52B79"/>
    <w:rsid w:val="00E5350C"/>
    <w:rsid w:val="00E54075"/>
    <w:rsid w:val="00E5494D"/>
    <w:rsid w:val="00E55212"/>
    <w:rsid w:val="00E5549C"/>
    <w:rsid w:val="00E564EA"/>
    <w:rsid w:val="00E56D88"/>
    <w:rsid w:val="00E579F5"/>
    <w:rsid w:val="00E60020"/>
    <w:rsid w:val="00E6016C"/>
    <w:rsid w:val="00E608B2"/>
    <w:rsid w:val="00E620A7"/>
    <w:rsid w:val="00E620B7"/>
    <w:rsid w:val="00E624FD"/>
    <w:rsid w:val="00E62511"/>
    <w:rsid w:val="00E6291F"/>
    <w:rsid w:val="00E62E2F"/>
    <w:rsid w:val="00E632F7"/>
    <w:rsid w:val="00E63A78"/>
    <w:rsid w:val="00E63B56"/>
    <w:rsid w:val="00E64024"/>
    <w:rsid w:val="00E6482A"/>
    <w:rsid w:val="00E64AD4"/>
    <w:rsid w:val="00E6602E"/>
    <w:rsid w:val="00E66696"/>
    <w:rsid w:val="00E6677C"/>
    <w:rsid w:val="00E6708C"/>
    <w:rsid w:val="00E67323"/>
    <w:rsid w:val="00E67CE8"/>
    <w:rsid w:val="00E7082D"/>
    <w:rsid w:val="00E70A6C"/>
    <w:rsid w:val="00E71553"/>
    <w:rsid w:val="00E71654"/>
    <w:rsid w:val="00E7187D"/>
    <w:rsid w:val="00E71ECC"/>
    <w:rsid w:val="00E71EDD"/>
    <w:rsid w:val="00E73025"/>
    <w:rsid w:val="00E73AF0"/>
    <w:rsid w:val="00E73C07"/>
    <w:rsid w:val="00E73EB7"/>
    <w:rsid w:val="00E74083"/>
    <w:rsid w:val="00E74411"/>
    <w:rsid w:val="00E74EB5"/>
    <w:rsid w:val="00E7545B"/>
    <w:rsid w:val="00E7655E"/>
    <w:rsid w:val="00E77B29"/>
    <w:rsid w:val="00E82051"/>
    <w:rsid w:val="00E82089"/>
    <w:rsid w:val="00E8222F"/>
    <w:rsid w:val="00E82F06"/>
    <w:rsid w:val="00E82FAB"/>
    <w:rsid w:val="00E8305D"/>
    <w:rsid w:val="00E830F2"/>
    <w:rsid w:val="00E8358D"/>
    <w:rsid w:val="00E83ABA"/>
    <w:rsid w:val="00E83F3D"/>
    <w:rsid w:val="00E85231"/>
    <w:rsid w:val="00E8626A"/>
    <w:rsid w:val="00E8632D"/>
    <w:rsid w:val="00E86BA6"/>
    <w:rsid w:val="00E90556"/>
    <w:rsid w:val="00E90AB1"/>
    <w:rsid w:val="00E93254"/>
    <w:rsid w:val="00E9360D"/>
    <w:rsid w:val="00E93F3D"/>
    <w:rsid w:val="00E94D6E"/>
    <w:rsid w:val="00E951BA"/>
    <w:rsid w:val="00E95258"/>
    <w:rsid w:val="00E958B2"/>
    <w:rsid w:val="00E96C9A"/>
    <w:rsid w:val="00E97E75"/>
    <w:rsid w:val="00E97EAB"/>
    <w:rsid w:val="00E97EBA"/>
    <w:rsid w:val="00EA072B"/>
    <w:rsid w:val="00EA0A4C"/>
    <w:rsid w:val="00EA112F"/>
    <w:rsid w:val="00EA15F7"/>
    <w:rsid w:val="00EA1ADA"/>
    <w:rsid w:val="00EA1F53"/>
    <w:rsid w:val="00EA298F"/>
    <w:rsid w:val="00EA4D5A"/>
    <w:rsid w:val="00EA6C1D"/>
    <w:rsid w:val="00EA77E6"/>
    <w:rsid w:val="00EA77F1"/>
    <w:rsid w:val="00EA78D4"/>
    <w:rsid w:val="00EB1005"/>
    <w:rsid w:val="00EB14B4"/>
    <w:rsid w:val="00EB272F"/>
    <w:rsid w:val="00EB2DFF"/>
    <w:rsid w:val="00EB2F86"/>
    <w:rsid w:val="00EB3722"/>
    <w:rsid w:val="00EB3E04"/>
    <w:rsid w:val="00EB3EA0"/>
    <w:rsid w:val="00EB3F90"/>
    <w:rsid w:val="00EB4A1F"/>
    <w:rsid w:val="00EB4A84"/>
    <w:rsid w:val="00EB51EF"/>
    <w:rsid w:val="00EB55AF"/>
    <w:rsid w:val="00EB5D77"/>
    <w:rsid w:val="00EB5E4E"/>
    <w:rsid w:val="00EB6AA0"/>
    <w:rsid w:val="00EB6F77"/>
    <w:rsid w:val="00EB7101"/>
    <w:rsid w:val="00EC027E"/>
    <w:rsid w:val="00EC089A"/>
    <w:rsid w:val="00EC09C5"/>
    <w:rsid w:val="00EC13C7"/>
    <w:rsid w:val="00EC1977"/>
    <w:rsid w:val="00EC310E"/>
    <w:rsid w:val="00EC3798"/>
    <w:rsid w:val="00EC3BAC"/>
    <w:rsid w:val="00EC3C28"/>
    <w:rsid w:val="00EC47C9"/>
    <w:rsid w:val="00EC4EBF"/>
    <w:rsid w:val="00EC56EF"/>
    <w:rsid w:val="00EC72AF"/>
    <w:rsid w:val="00EC746D"/>
    <w:rsid w:val="00ED0756"/>
    <w:rsid w:val="00ED0952"/>
    <w:rsid w:val="00ED0B00"/>
    <w:rsid w:val="00ED1BE9"/>
    <w:rsid w:val="00ED1CB1"/>
    <w:rsid w:val="00ED2503"/>
    <w:rsid w:val="00ED297A"/>
    <w:rsid w:val="00ED2B00"/>
    <w:rsid w:val="00ED2F45"/>
    <w:rsid w:val="00ED3FB7"/>
    <w:rsid w:val="00ED4AFB"/>
    <w:rsid w:val="00ED5140"/>
    <w:rsid w:val="00ED535E"/>
    <w:rsid w:val="00ED6240"/>
    <w:rsid w:val="00ED6467"/>
    <w:rsid w:val="00ED6C5B"/>
    <w:rsid w:val="00ED6ED0"/>
    <w:rsid w:val="00ED737E"/>
    <w:rsid w:val="00ED7584"/>
    <w:rsid w:val="00ED7A48"/>
    <w:rsid w:val="00EE01FD"/>
    <w:rsid w:val="00EE035C"/>
    <w:rsid w:val="00EE03D1"/>
    <w:rsid w:val="00EE0F97"/>
    <w:rsid w:val="00EE1770"/>
    <w:rsid w:val="00EE1CD1"/>
    <w:rsid w:val="00EE2109"/>
    <w:rsid w:val="00EE2541"/>
    <w:rsid w:val="00EE26C7"/>
    <w:rsid w:val="00EE2AB3"/>
    <w:rsid w:val="00EE35DB"/>
    <w:rsid w:val="00EE41B4"/>
    <w:rsid w:val="00EE4EFB"/>
    <w:rsid w:val="00EE5822"/>
    <w:rsid w:val="00EE5AA3"/>
    <w:rsid w:val="00EE6434"/>
    <w:rsid w:val="00EE6609"/>
    <w:rsid w:val="00EE6E89"/>
    <w:rsid w:val="00EF00F6"/>
    <w:rsid w:val="00EF0FDB"/>
    <w:rsid w:val="00EF11E3"/>
    <w:rsid w:val="00EF12D1"/>
    <w:rsid w:val="00EF17C5"/>
    <w:rsid w:val="00EF1E74"/>
    <w:rsid w:val="00EF2464"/>
    <w:rsid w:val="00EF294D"/>
    <w:rsid w:val="00EF2E98"/>
    <w:rsid w:val="00EF2EF7"/>
    <w:rsid w:val="00EF2FB2"/>
    <w:rsid w:val="00EF3423"/>
    <w:rsid w:val="00EF3E23"/>
    <w:rsid w:val="00EF51DD"/>
    <w:rsid w:val="00EF51FD"/>
    <w:rsid w:val="00EF52F9"/>
    <w:rsid w:val="00EF583A"/>
    <w:rsid w:val="00EF6F06"/>
    <w:rsid w:val="00EF71A0"/>
    <w:rsid w:val="00EF7EA4"/>
    <w:rsid w:val="00F00C4E"/>
    <w:rsid w:val="00F016EE"/>
    <w:rsid w:val="00F01BAC"/>
    <w:rsid w:val="00F01FCE"/>
    <w:rsid w:val="00F024B4"/>
    <w:rsid w:val="00F026B7"/>
    <w:rsid w:val="00F0292A"/>
    <w:rsid w:val="00F02D9C"/>
    <w:rsid w:val="00F02E40"/>
    <w:rsid w:val="00F03183"/>
    <w:rsid w:val="00F0352F"/>
    <w:rsid w:val="00F03722"/>
    <w:rsid w:val="00F053CF"/>
    <w:rsid w:val="00F0596C"/>
    <w:rsid w:val="00F05BE1"/>
    <w:rsid w:val="00F06419"/>
    <w:rsid w:val="00F06E92"/>
    <w:rsid w:val="00F0715F"/>
    <w:rsid w:val="00F072AC"/>
    <w:rsid w:val="00F079D8"/>
    <w:rsid w:val="00F1014B"/>
    <w:rsid w:val="00F103D0"/>
    <w:rsid w:val="00F11014"/>
    <w:rsid w:val="00F1217D"/>
    <w:rsid w:val="00F12732"/>
    <w:rsid w:val="00F14489"/>
    <w:rsid w:val="00F15F44"/>
    <w:rsid w:val="00F16FB1"/>
    <w:rsid w:val="00F17524"/>
    <w:rsid w:val="00F212CC"/>
    <w:rsid w:val="00F23231"/>
    <w:rsid w:val="00F23258"/>
    <w:rsid w:val="00F23436"/>
    <w:rsid w:val="00F23616"/>
    <w:rsid w:val="00F23A9D"/>
    <w:rsid w:val="00F23B14"/>
    <w:rsid w:val="00F254E2"/>
    <w:rsid w:val="00F25D38"/>
    <w:rsid w:val="00F25EDD"/>
    <w:rsid w:val="00F26244"/>
    <w:rsid w:val="00F26626"/>
    <w:rsid w:val="00F26766"/>
    <w:rsid w:val="00F302A5"/>
    <w:rsid w:val="00F30A2D"/>
    <w:rsid w:val="00F30B84"/>
    <w:rsid w:val="00F313B1"/>
    <w:rsid w:val="00F33A3C"/>
    <w:rsid w:val="00F33EC3"/>
    <w:rsid w:val="00F3409E"/>
    <w:rsid w:val="00F34419"/>
    <w:rsid w:val="00F350EE"/>
    <w:rsid w:val="00F3532E"/>
    <w:rsid w:val="00F370FD"/>
    <w:rsid w:val="00F373E7"/>
    <w:rsid w:val="00F40169"/>
    <w:rsid w:val="00F433F2"/>
    <w:rsid w:val="00F43D64"/>
    <w:rsid w:val="00F44E82"/>
    <w:rsid w:val="00F44F17"/>
    <w:rsid w:val="00F460C0"/>
    <w:rsid w:val="00F47196"/>
    <w:rsid w:val="00F47E3A"/>
    <w:rsid w:val="00F504B7"/>
    <w:rsid w:val="00F507D7"/>
    <w:rsid w:val="00F515D7"/>
    <w:rsid w:val="00F51F73"/>
    <w:rsid w:val="00F52187"/>
    <w:rsid w:val="00F525AE"/>
    <w:rsid w:val="00F52E0D"/>
    <w:rsid w:val="00F52EB6"/>
    <w:rsid w:val="00F53725"/>
    <w:rsid w:val="00F53EAB"/>
    <w:rsid w:val="00F55408"/>
    <w:rsid w:val="00F578D8"/>
    <w:rsid w:val="00F57918"/>
    <w:rsid w:val="00F6035A"/>
    <w:rsid w:val="00F61025"/>
    <w:rsid w:val="00F6222D"/>
    <w:rsid w:val="00F62409"/>
    <w:rsid w:val="00F6279D"/>
    <w:rsid w:val="00F62825"/>
    <w:rsid w:val="00F633AE"/>
    <w:rsid w:val="00F64112"/>
    <w:rsid w:val="00F6521F"/>
    <w:rsid w:val="00F6557B"/>
    <w:rsid w:val="00F65C7C"/>
    <w:rsid w:val="00F65E49"/>
    <w:rsid w:val="00F6601E"/>
    <w:rsid w:val="00F662AC"/>
    <w:rsid w:val="00F66759"/>
    <w:rsid w:val="00F668AA"/>
    <w:rsid w:val="00F66B30"/>
    <w:rsid w:val="00F67E56"/>
    <w:rsid w:val="00F67F75"/>
    <w:rsid w:val="00F70D1B"/>
    <w:rsid w:val="00F71256"/>
    <w:rsid w:val="00F722C2"/>
    <w:rsid w:val="00F74036"/>
    <w:rsid w:val="00F7472E"/>
    <w:rsid w:val="00F7541D"/>
    <w:rsid w:val="00F764A5"/>
    <w:rsid w:val="00F76557"/>
    <w:rsid w:val="00F76C14"/>
    <w:rsid w:val="00F76C8F"/>
    <w:rsid w:val="00F7737B"/>
    <w:rsid w:val="00F773AC"/>
    <w:rsid w:val="00F779D1"/>
    <w:rsid w:val="00F77CCA"/>
    <w:rsid w:val="00F801B1"/>
    <w:rsid w:val="00F80607"/>
    <w:rsid w:val="00F81846"/>
    <w:rsid w:val="00F8197D"/>
    <w:rsid w:val="00F81C3D"/>
    <w:rsid w:val="00F82C95"/>
    <w:rsid w:val="00F82FEA"/>
    <w:rsid w:val="00F833AB"/>
    <w:rsid w:val="00F83FD3"/>
    <w:rsid w:val="00F841ED"/>
    <w:rsid w:val="00F84FA0"/>
    <w:rsid w:val="00F856DE"/>
    <w:rsid w:val="00F85DA5"/>
    <w:rsid w:val="00F860F3"/>
    <w:rsid w:val="00F86B08"/>
    <w:rsid w:val="00F8710A"/>
    <w:rsid w:val="00F871BF"/>
    <w:rsid w:val="00F87ED6"/>
    <w:rsid w:val="00F87F22"/>
    <w:rsid w:val="00F9091E"/>
    <w:rsid w:val="00F911AA"/>
    <w:rsid w:val="00F91982"/>
    <w:rsid w:val="00F91F7F"/>
    <w:rsid w:val="00F91FB6"/>
    <w:rsid w:val="00F9350D"/>
    <w:rsid w:val="00F93749"/>
    <w:rsid w:val="00F93AF9"/>
    <w:rsid w:val="00F93CA7"/>
    <w:rsid w:val="00F93DC7"/>
    <w:rsid w:val="00F93DEA"/>
    <w:rsid w:val="00F94213"/>
    <w:rsid w:val="00F94295"/>
    <w:rsid w:val="00F94A35"/>
    <w:rsid w:val="00F95A6D"/>
    <w:rsid w:val="00F97753"/>
    <w:rsid w:val="00FA0276"/>
    <w:rsid w:val="00FA0619"/>
    <w:rsid w:val="00FA08F0"/>
    <w:rsid w:val="00FA0DD9"/>
    <w:rsid w:val="00FA1644"/>
    <w:rsid w:val="00FA1BB7"/>
    <w:rsid w:val="00FA22B2"/>
    <w:rsid w:val="00FA26D7"/>
    <w:rsid w:val="00FA3094"/>
    <w:rsid w:val="00FA5342"/>
    <w:rsid w:val="00FA5C71"/>
    <w:rsid w:val="00FA5CDA"/>
    <w:rsid w:val="00FA63C8"/>
    <w:rsid w:val="00FA6E66"/>
    <w:rsid w:val="00FA784F"/>
    <w:rsid w:val="00FB085A"/>
    <w:rsid w:val="00FB1161"/>
    <w:rsid w:val="00FB1162"/>
    <w:rsid w:val="00FB165A"/>
    <w:rsid w:val="00FB16B4"/>
    <w:rsid w:val="00FB241D"/>
    <w:rsid w:val="00FB2A2F"/>
    <w:rsid w:val="00FB3210"/>
    <w:rsid w:val="00FB3436"/>
    <w:rsid w:val="00FB4661"/>
    <w:rsid w:val="00FB4818"/>
    <w:rsid w:val="00FB496A"/>
    <w:rsid w:val="00FB4C32"/>
    <w:rsid w:val="00FB4CC9"/>
    <w:rsid w:val="00FB5652"/>
    <w:rsid w:val="00FB5DCB"/>
    <w:rsid w:val="00FB5E7D"/>
    <w:rsid w:val="00FB630F"/>
    <w:rsid w:val="00FB6873"/>
    <w:rsid w:val="00FB6A04"/>
    <w:rsid w:val="00FB6A0B"/>
    <w:rsid w:val="00FB717B"/>
    <w:rsid w:val="00FB739D"/>
    <w:rsid w:val="00FB7A07"/>
    <w:rsid w:val="00FB7BC0"/>
    <w:rsid w:val="00FB7F03"/>
    <w:rsid w:val="00FC0271"/>
    <w:rsid w:val="00FC0A1C"/>
    <w:rsid w:val="00FC1196"/>
    <w:rsid w:val="00FC17BB"/>
    <w:rsid w:val="00FC1CFC"/>
    <w:rsid w:val="00FC1EBF"/>
    <w:rsid w:val="00FC25EB"/>
    <w:rsid w:val="00FC2B50"/>
    <w:rsid w:val="00FC35E3"/>
    <w:rsid w:val="00FC45C0"/>
    <w:rsid w:val="00FC462E"/>
    <w:rsid w:val="00FC4BC6"/>
    <w:rsid w:val="00FC4E25"/>
    <w:rsid w:val="00FC53C1"/>
    <w:rsid w:val="00FC57D2"/>
    <w:rsid w:val="00FC606C"/>
    <w:rsid w:val="00FC73FE"/>
    <w:rsid w:val="00FC757F"/>
    <w:rsid w:val="00FC7C84"/>
    <w:rsid w:val="00FC7E40"/>
    <w:rsid w:val="00FC7EDC"/>
    <w:rsid w:val="00FC7F0A"/>
    <w:rsid w:val="00FD0A75"/>
    <w:rsid w:val="00FD0B5D"/>
    <w:rsid w:val="00FD0C52"/>
    <w:rsid w:val="00FD0D6C"/>
    <w:rsid w:val="00FD0D71"/>
    <w:rsid w:val="00FD2AD1"/>
    <w:rsid w:val="00FD3B65"/>
    <w:rsid w:val="00FD3EFD"/>
    <w:rsid w:val="00FD59C0"/>
    <w:rsid w:val="00FD59E9"/>
    <w:rsid w:val="00FD6387"/>
    <w:rsid w:val="00FD74AD"/>
    <w:rsid w:val="00FD76CE"/>
    <w:rsid w:val="00FD7BD7"/>
    <w:rsid w:val="00FD7C5E"/>
    <w:rsid w:val="00FD7D66"/>
    <w:rsid w:val="00FE04B9"/>
    <w:rsid w:val="00FE0616"/>
    <w:rsid w:val="00FE0A31"/>
    <w:rsid w:val="00FE0BC9"/>
    <w:rsid w:val="00FE0D0C"/>
    <w:rsid w:val="00FE1427"/>
    <w:rsid w:val="00FE1B0D"/>
    <w:rsid w:val="00FE1DDA"/>
    <w:rsid w:val="00FE2CD3"/>
    <w:rsid w:val="00FE3177"/>
    <w:rsid w:val="00FE5ACE"/>
    <w:rsid w:val="00FE6399"/>
    <w:rsid w:val="00FE642A"/>
    <w:rsid w:val="00FE6D98"/>
    <w:rsid w:val="00FE70C9"/>
    <w:rsid w:val="00FE7228"/>
    <w:rsid w:val="00FE7894"/>
    <w:rsid w:val="00FF05D2"/>
    <w:rsid w:val="00FF1629"/>
    <w:rsid w:val="00FF1B47"/>
    <w:rsid w:val="00FF1F1E"/>
    <w:rsid w:val="00FF258F"/>
    <w:rsid w:val="00FF2852"/>
    <w:rsid w:val="00FF2E64"/>
    <w:rsid w:val="00FF2EEA"/>
    <w:rsid w:val="00FF3105"/>
    <w:rsid w:val="00FF39DE"/>
    <w:rsid w:val="00FF3CAB"/>
    <w:rsid w:val="00FF3DB2"/>
    <w:rsid w:val="00FF3E87"/>
    <w:rsid w:val="00FF4048"/>
    <w:rsid w:val="00FF40A1"/>
    <w:rsid w:val="00FF556B"/>
    <w:rsid w:val="00FF5F11"/>
    <w:rsid w:val="00FF610B"/>
    <w:rsid w:val="00FF6883"/>
    <w:rsid w:val="00FF76EC"/>
    <w:rsid w:val="00FF79AB"/>
    <w:rsid w:val="02100EBB"/>
    <w:rsid w:val="0228577D"/>
    <w:rsid w:val="02B18657"/>
    <w:rsid w:val="045F7214"/>
    <w:rsid w:val="0536B3E0"/>
    <w:rsid w:val="055AFD19"/>
    <w:rsid w:val="06C7720B"/>
    <w:rsid w:val="088E858A"/>
    <w:rsid w:val="08A3156B"/>
    <w:rsid w:val="08BE4738"/>
    <w:rsid w:val="091801E0"/>
    <w:rsid w:val="0B291CFE"/>
    <w:rsid w:val="0BC8A08B"/>
    <w:rsid w:val="0C1F5C67"/>
    <w:rsid w:val="0D01D602"/>
    <w:rsid w:val="0E3B11B4"/>
    <w:rsid w:val="139A814A"/>
    <w:rsid w:val="155BA7F0"/>
    <w:rsid w:val="168346AF"/>
    <w:rsid w:val="179DC34D"/>
    <w:rsid w:val="17CA00B4"/>
    <w:rsid w:val="1A8D076B"/>
    <w:rsid w:val="1A9796E8"/>
    <w:rsid w:val="1B1119B9"/>
    <w:rsid w:val="1CA517E5"/>
    <w:rsid w:val="1CE94AD0"/>
    <w:rsid w:val="1DC61F1A"/>
    <w:rsid w:val="1F477774"/>
    <w:rsid w:val="20489907"/>
    <w:rsid w:val="209DDBAB"/>
    <w:rsid w:val="20DA2ED2"/>
    <w:rsid w:val="20E864CD"/>
    <w:rsid w:val="2111041A"/>
    <w:rsid w:val="211B8000"/>
    <w:rsid w:val="227A2E88"/>
    <w:rsid w:val="2384838D"/>
    <w:rsid w:val="23B82FA2"/>
    <w:rsid w:val="23BCCC62"/>
    <w:rsid w:val="24D4389E"/>
    <w:rsid w:val="25AEA0C3"/>
    <w:rsid w:val="2751E6CE"/>
    <w:rsid w:val="27C71BC6"/>
    <w:rsid w:val="27D64180"/>
    <w:rsid w:val="28C1F01F"/>
    <w:rsid w:val="29682DFA"/>
    <w:rsid w:val="29B47100"/>
    <w:rsid w:val="29E91C71"/>
    <w:rsid w:val="2B434CD8"/>
    <w:rsid w:val="2B6744E7"/>
    <w:rsid w:val="2D0E03CC"/>
    <w:rsid w:val="2DEE4D5F"/>
    <w:rsid w:val="2E098D6E"/>
    <w:rsid w:val="2E110BB6"/>
    <w:rsid w:val="3256E19E"/>
    <w:rsid w:val="32F41DDD"/>
    <w:rsid w:val="3330B85E"/>
    <w:rsid w:val="350758C0"/>
    <w:rsid w:val="35D34227"/>
    <w:rsid w:val="35F36EB7"/>
    <w:rsid w:val="36B3DF49"/>
    <w:rsid w:val="3714AE22"/>
    <w:rsid w:val="37AF1B19"/>
    <w:rsid w:val="37E129EB"/>
    <w:rsid w:val="39CED61C"/>
    <w:rsid w:val="39E8864A"/>
    <w:rsid w:val="3A40165A"/>
    <w:rsid w:val="3A7A18CA"/>
    <w:rsid w:val="3A869AB9"/>
    <w:rsid w:val="3C45FDEA"/>
    <w:rsid w:val="3C79E760"/>
    <w:rsid w:val="3C93F8F9"/>
    <w:rsid w:val="3DE1D273"/>
    <w:rsid w:val="3E95FE24"/>
    <w:rsid w:val="3F67F19C"/>
    <w:rsid w:val="4023DA20"/>
    <w:rsid w:val="424A432A"/>
    <w:rsid w:val="42DCE6BC"/>
    <w:rsid w:val="42E02E45"/>
    <w:rsid w:val="43D66ECC"/>
    <w:rsid w:val="44837040"/>
    <w:rsid w:val="44B894DE"/>
    <w:rsid w:val="46B0BC4F"/>
    <w:rsid w:val="48AFD17F"/>
    <w:rsid w:val="48BB522C"/>
    <w:rsid w:val="48EB5A51"/>
    <w:rsid w:val="4BE8986E"/>
    <w:rsid w:val="4CCDDCC8"/>
    <w:rsid w:val="4D3C6B0E"/>
    <w:rsid w:val="4E2459E7"/>
    <w:rsid w:val="4E30BC2A"/>
    <w:rsid w:val="4EDF2F81"/>
    <w:rsid w:val="4F2B8E0D"/>
    <w:rsid w:val="4F47E7FC"/>
    <w:rsid w:val="4FECB6EA"/>
    <w:rsid w:val="5027758F"/>
    <w:rsid w:val="502F64C0"/>
    <w:rsid w:val="523DB1E9"/>
    <w:rsid w:val="526B273B"/>
    <w:rsid w:val="52D1C4BA"/>
    <w:rsid w:val="52F0E39F"/>
    <w:rsid w:val="52F15FC1"/>
    <w:rsid w:val="532A92B0"/>
    <w:rsid w:val="5409911E"/>
    <w:rsid w:val="542454AD"/>
    <w:rsid w:val="554385DC"/>
    <w:rsid w:val="554FEDBE"/>
    <w:rsid w:val="55D5E86F"/>
    <w:rsid w:val="56D9B404"/>
    <w:rsid w:val="58246247"/>
    <w:rsid w:val="58BDFE4A"/>
    <w:rsid w:val="5A14021F"/>
    <w:rsid w:val="5B786127"/>
    <w:rsid w:val="5C0A7599"/>
    <w:rsid w:val="5DFA4276"/>
    <w:rsid w:val="5E0250DB"/>
    <w:rsid w:val="5EF065DD"/>
    <w:rsid w:val="5F64A05B"/>
    <w:rsid w:val="5FEE9DC7"/>
    <w:rsid w:val="62ED1699"/>
    <w:rsid w:val="62FE69E3"/>
    <w:rsid w:val="632E2716"/>
    <w:rsid w:val="63480473"/>
    <w:rsid w:val="63FFBDAA"/>
    <w:rsid w:val="67B024E8"/>
    <w:rsid w:val="680EAFF0"/>
    <w:rsid w:val="68EA4440"/>
    <w:rsid w:val="6973269D"/>
    <w:rsid w:val="6A75A772"/>
    <w:rsid w:val="6A8AEBF2"/>
    <w:rsid w:val="6BE9BAE8"/>
    <w:rsid w:val="6C183648"/>
    <w:rsid w:val="6E65445E"/>
    <w:rsid w:val="7016A141"/>
    <w:rsid w:val="710D9FBF"/>
    <w:rsid w:val="714712AB"/>
    <w:rsid w:val="7294332B"/>
    <w:rsid w:val="731BBBC0"/>
    <w:rsid w:val="7323B44E"/>
    <w:rsid w:val="73B6750B"/>
    <w:rsid w:val="73CDCB22"/>
    <w:rsid w:val="746F6A90"/>
    <w:rsid w:val="748D64ED"/>
    <w:rsid w:val="75AB62F6"/>
    <w:rsid w:val="75B02D26"/>
    <w:rsid w:val="75B94198"/>
    <w:rsid w:val="769F04E6"/>
    <w:rsid w:val="77B049EF"/>
    <w:rsid w:val="77D3A098"/>
    <w:rsid w:val="77FBC9A7"/>
    <w:rsid w:val="788BCD27"/>
    <w:rsid w:val="78F99FAB"/>
    <w:rsid w:val="7AA64012"/>
    <w:rsid w:val="7B14F627"/>
    <w:rsid w:val="7BDF4DEA"/>
    <w:rsid w:val="7BFB84C8"/>
    <w:rsid w:val="7C4BBAB8"/>
    <w:rsid w:val="7C6EBAC4"/>
    <w:rsid w:val="7DB0938E"/>
    <w:rsid w:val="7E9B7364"/>
    <w:rsid w:val="7ED32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C452"/>
  <w15:chartTrackingRefBased/>
  <w15:docId w15:val="{53725114-D323-489F-AB94-31F0B8FA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ED"/>
    <w:rPr>
      <w:kern w:val="0"/>
      <w14:ligatures w14:val="none"/>
    </w:rPr>
  </w:style>
  <w:style w:type="paragraph" w:styleId="Heading1">
    <w:name w:val="heading 1"/>
    <w:basedOn w:val="Normal"/>
    <w:next w:val="Normal"/>
    <w:link w:val="Heading1Char"/>
    <w:uiPriority w:val="9"/>
    <w:qFormat/>
    <w:rsid w:val="007F58B0"/>
    <w:pPr>
      <w:outlineLvl w:val="0"/>
    </w:pPr>
    <w:rPr>
      <w:rFonts w:ascii="Univers 67 Condensed" w:hAnsi="Univers 67 Condensed"/>
      <w:bCs/>
      <w:spacing w:val="-2"/>
      <w:sz w:val="32"/>
    </w:rPr>
  </w:style>
  <w:style w:type="paragraph" w:styleId="Heading2">
    <w:name w:val="heading 2"/>
    <w:basedOn w:val="Normal"/>
    <w:next w:val="Normal"/>
    <w:link w:val="Heading2Char"/>
    <w:uiPriority w:val="9"/>
    <w:semiHidden/>
    <w:unhideWhenUsed/>
    <w:qFormat/>
    <w:rsid w:val="00526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E15B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028"/>
  </w:style>
  <w:style w:type="paragraph" w:styleId="Footer">
    <w:name w:val="footer"/>
    <w:basedOn w:val="Normal"/>
    <w:link w:val="FooterChar"/>
    <w:uiPriority w:val="99"/>
    <w:unhideWhenUsed/>
    <w:rsid w:val="00181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28"/>
  </w:style>
  <w:style w:type="character" w:customStyle="1" w:styleId="Heading1Char">
    <w:name w:val="Heading 1 Char"/>
    <w:basedOn w:val="DefaultParagraphFont"/>
    <w:link w:val="Heading1"/>
    <w:uiPriority w:val="9"/>
    <w:rsid w:val="007F58B0"/>
    <w:rPr>
      <w:rFonts w:ascii="Univers 67 Condensed" w:hAnsi="Univers 67 Condensed"/>
      <w:bCs/>
      <w:spacing w:val="-2"/>
      <w:kern w:val="0"/>
      <w:sz w:val="32"/>
      <w14:ligatures w14:val="none"/>
    </w:rPr>
  </w:style>
  <w:style w:type="paragraph" w:styleId="NoSpacing">
    <w:name w:val="No Spacing"/>
    <w:basedOn w:val="Normal"/>
    <w:link w:val="NoSpacingChar"/>
    <w:uiPriority w:val="1"/>
    <w:qFormat/>
    <w:rsid w:val="008F0265"/>
    <w:pPr>
      <w:spacing w:line="360" w:lineRule="auto"/>
      <w:ind w:firstLine="360"/>
      <w:jc w:val="both"/>
    </w:pPr>
    <w:rPr>
      <w:rFonts w:ascii="Times New Roman" w:hAnsi="Times New Roman" w:cs="Times New Roman"/>
      <w:sz w:val="24"/>
      <w:szCs w:val="24"/>
    </w:rPr>
  </w:style>
  <w:style w:type="paragraph" w:styleId="Title">
    <w:name w:val="Title"/>
    <w:basedOn w:val="Normal"/>
    <w:next w:val="Normal"/>
    <w:link w:val="TitleChar"/>
    <w:uiPriority w:val="10"/>
    <w:qFormat/>
    <w:rsid w:val="00000AFA"/>
    <w:pPr>
      <w:spacing w:line="240" w:lineRule="auto"/>
      <w:ind w:left="1080" w:right="1080"/>
      <w:jc w:val="center"/>
    </w:pPr>
    <w:rPr>
      <w:rFonts w:ascii="Univers 67 Condensed" w:hAnsi="Univers 67 Condensed"/>
      <w:b/>
      <w:spacing w:val="-7"/>
      <w:sz w:val="48"/>
    </w:rPr>
  </w:style>
  <w:style w:type="character" w:customStyle="1" w:styleId="TitleChar">
    <w:name w:val="Title Char"/>
    <w:basedOn w:val="DefaultParagraphFont"/>
    <w:link w:val="Title"/>
    <w:uiPriority w:val="10"/>
    <w:rsid w:val="00000AFA"/>
    <w:rPr>
      <w:rFonts w:ascii="Univers 67 Condensed" w:hAnsi="Univers 67 Condensed"/>
      <w:b/>
      <w:spacing w:val="-7"/>
      <w:kern w:val="0"/>
      <w:sz w:val="48"/>
      <w14:ligatures w14:val="none"/>
    </w:rPr>
  </w:style>
  <w:style w:type="paragraph" w:customStyle="1" w:styleId="TableHead">
    <w:name w:val="TableHead"/>
    <w:basedOn w:val="Normal"/>
    <w:rsid w:val="00D27538"/>
    <w:pPr>
      <w:keepNext/>
      <w:spacing w:after="0" w:line="240" w:lineRule="auto"/>
      <w:jc w:val="center"/>
    </w:pPr>
    <w:rPr>
      <w:rFonts w:ascii="Arial Narrow" w:eastAsia="Calibri" w:hAnsi="Arial Narrow" w:cs="Times New Roman"/>
      <w:b/>
      <w:sz w:val="18"/>
      <w:szCs w:val="24"/>
    </w:rPr>
  </w:style>
  <w:style w:type="paragraph" w:customStyle="1" w:styleId="TableBody">
    <w:name w:val="TableBody"/>
    <w:basedOn w:val="Normal"/>
    <w:rsid w:val="00D27538"/>
    <w:pPr>
      <w:spacing w:after="0" w:line="240" w:lineRule="auto"/>
      <w:ind w:left="187" w:hanging="187"/>
    </w:pPr>
    <w:rPr>
      <w:rFonts w:ascii="Times New Roman" w:eastAsia="Calibri" w:hAnsi="Times New Roman" w:cs="Times New Roman"/>
      <w:sz w:val="18"/>
      <w:szCs w:val="24"/>
    </w:rPr>
  </w:style>
  <w:style w:type="paragraph" w:customStyle="1" w:styleId="TableTitle">
    <w:name w:val="TableTitle"/>
    <w:basedOn w:val="Normal"/>
    <w:qFormat/>
    <w:rsid w:val="00D27538"/>
    <w:pPr>
      <w:keepNext/>
      <w:tabs>
        <w:tab w:val="left" w:pos="1080"/>
      </w:tabs>
      <w:spacing w:before="120" w:after="0" w:line="480" w:lineRule="auto"/>
    </w:pPr>
    <w:rPr>
      <w:rFonts w:ascii="Arial Narrow" w:eastAsia="Calibri" w:hAnsi="Arial Narrow" w:cs="Times New Roman"/>
      <w:sz w:val="24"/>
      <w:szCs w:val="24"/>
    </w:rPr>
  </w:style>
  <w:style w:type="paragraph" w:styleId="Caption">
    <w:name w:val="caption"/>
    <w:basedOn w:val="Normal"/>
    <w:next w:val="Normal"/>
    <w:uiPriority w:val="35"/>
    <w:unhideWhenUsed/>
    <w:qFormat/>
    <w:rsid w:val="005E4699"/>
    <w:pPr>
      <w:spacing w:after="200" w:line="240" w:lineRule="auto"/>
    </w:pPr>
    <w:rPr>
      <w:i/>
      <w:iCs/>
      <w:color w:val="44546A" w:themeColor="text2"/>
      <w:sz w:val="18"/>
      <w:szCs w:val="18"/>
    </w:rPr>
  </w:style>
  <w:style w:type="paragraph" w:customStyle="1" w:styleId="TableHeadnote">
    <w:name w:val="TableHeadnote"/>
    <w:basedOn w:val="Normal"/>
    <w:next w:val="TableHead"/>
    <w:link w:val="TableHeadnoteChar"/>
    <w:rsid w:val="005E6691"/>
    <w:pPr>
      <w:keepNext/>
      <w:spacing w:after="0" w:line="480" w:lineRule="auto"/>
    </w:pPr>
    <w:rPr>
      <w:rFonts w:ascii="Times New Roman" w:eastAsia="Times New Roman" w:hAnsi="Times New Roman" w:cs="Times New Roman"/>
      <w:sz w:val="24"/>
      <w:szCs w:val="16"/>
    </w:rPr>
  </w:style>
  <w:style w:type="character" w:customStyle="1" w:styleId="TableHeadnoteChar">
    <w:name w:val="TableHeadnote Char"/>
    <w:link w:val="TableHeadnote"/>
    <w:rsid w:val="005E6691"/>
    <w:rPr>
      <w:rFonts w:ascii="Times New Roman" w:eastAsia="Times New Roman" w:hAnsi="Times New Roman" w:cs="Times New Roman"/>
      <w:kern w:val="0"/>
      <w:sz w:val="24"/>
      <w:szCs w:val="16"/>
      <w14:ligatures w14:val="none"/>
    </w:rPr>
  </w:style>
  <w:style w:type="paragraph" w:styleId="NormalWeb">
    <w:name w:val="Normal (Web)"/>
    <w:basedOn w:val="Normal"/>
    <w:uiPriority w:val="99"/>
    <w:unhideWhenUsed/>
    <w:rsid w:val="000C0B5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311D4"/>
    <w:pPr>
      <w:spacing w:after="0" w:line="240" w:lineRule="auto"/>
    </w:pPr>
    <w:rPr>
      <w:kern w:val="0"/>
      <w14:ligatures w14:val="none"/>
    </w:rPr>
  </w:style>
  <w:style w:type="character" w:styleId="CommentReference">
    <w:name w:val="annotation reference"/>
    <w:basedOn w:val="DefaultParagraphFont"/>
    <w:uiPriority w:val="99"/>
    <w:semiHidden/>
    <w:unhideWhenUsed/>
    <w:rsid w:val="001949D5"/>
    <w:rPr>
      <w:sz w:val="16"/>
      <w:szCs w:val="16"/>
    </w:rPr>
  </w:style>
  <w:style w:type="paragraph" w:styleId="CommentText">
    <w:name w:val="annotation text"/>
    <w:basedOn w:val="Normal"/>
    <w:link w:val="CommentTextChar"/>
    <w:uiPriority w:val="99"/>
    <w:unhideWhenUsed/>
    <w:rsid w:val="001949D5"/>
    <w:pPr>
      <w:spacing w:line="240" w:lineRule="auto"/>
    </w:pPr>
    <w:rPr>
      <w:sz w:val="20"/>
      <w:szCs w:val="20"/>
    </w:rPr>
  </w:style>
  <w:style w:type="character" w:customStyle="1" w:styleId="CommentTextChar">
    <w:name w:val="Comment Text Char"/>
    <w:basedOn w:val="DefaultParagraphFont"/>
    <w:link w:val="CommentText"/>
    <w:uiPriority w:val="99"/>
    <w:rsid w:val="001949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49D5"/>
    <w:rPr>
      <w:b/>
      <w:bCs/>
    </w:rPr>
  </w:style>
  <w:style w:type="character" w:customStyle="1" w:styleId="CommentSubjectChar">
    <w:name w:val="Comment Subject Char"/>
    <w:basedOn w:val="CommentTextChar"/>
    <w:link w:val="CommentSubject"/>
    <w:uiPriority w:val="99"/>
    <w:semiHidden/>
    <w:rsid w:val="001949D5"/>
    <w:rPr>
      <w:b/>
      <w:bCs/>
      <w:kern w:val="0"/>
      <w:sz w:val="20"/>
      <w:szCs w:val="20"/>
      <w14:ligatures w14:val="none"/>
    </w:rPr>
  </w:style>
  <w:style w:type="paragraph" w:customStyle="1" w:styleId="FigureCaption">
    <w:name w:val="FigureCaption"/>
    <w:basedOn w:val="Caption"/>
    <w:link w:val="FigureCaptionChar"/>
    <w:qFormat/>
    <w:rsid w:val="002206C4"/>
    <w:pPr>
      <w:tabs>
        <w:tab w:val="left" w:pos="1080"/>
      </w:tabs>
      <w:spacing w:before="120" w:after="120" w:line="360" w:lineRule="auto"/>
    </w:pPr>
    <w:rPr>
      <w:rFonts w:ascii="Arial Narrow" w:eastAsia="Calibri" w:hAnsi="Arial Narrow" w:cs="Times New Roman"/>
      <w:i w:val="0"/>
      <w:color w:val="auto"/>
      <w:sz w:val="24"/>
    </w:rPr>
  </w:style>
  <w:style w:type="character" w:customStyle="1" w:styleId="FigureCaptionChar">
    <w:name w:val="FigureCaption Char"/>
    <w:link w:val="FigureCaption"/>
    <w:locked/>
    <w:rsid w:val="002206C4"/>
    <w:rPr>
      <w:rFonts w:ascii="Arial Narrow" w:eastAsia="Calibri" w:hAnsi="Arial Narrow" w:cs="Times New Roman"/>
      <w:iCs/>
      <w:kern w:val="0"/>
      <w:sz w:val="24"/>
      <w:szCs w:val="18"/>
      <w14:ligatures w14:val="none"/>
    </w:rPr>
  </w:style>
  <w:style w:type="character" w:customStyle="1" w:styleId="Heading2Char">
    <w:name w:val="Heading 2 Char"/>
    <w:basedOn w:val="DefaultParagraphFont"/>
    <w:link w:val="Heading2"/>
    <w:uiPriority w:val="9"/>
    <w:semiHidden/>
    <w:rsid w:val="00526B8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0E3B81"/>
    <w:rPr>
      <w:color w:val="0563C1" w:themeColor="hyperlink"/>
      <w:u w:val="single"/>
    </w:rPr>
  </w:style>
  <w:style w:type="character" w:styleId="UnresolvedMention">
    <w:name w:val="Unresolved Mention"/>
    <w:basedOn w:val="DefaultParagraphFont"/>
    <w:uiPriority w:val="99"/>
    <w:semiHidden/>
    <w:unhideWhenUsed/>
    <w:rsid w:val="000E3B81"/>
    <w:rPr>
      <w:color w:val="605E5C"/>
      <w:shd w:val="clear" w:color="auto" w:fill="E1DFDD"/>
    </w:rPr>
  </w:style>
  <w:style w:type="paragraph" w:customStyle="1" w:styleId="Reference">
    <w:name w:val="Reference"/>
    <w:basedOn w:val="Normal"/>
    <w:link w:val="ReferenceChar"/>
    <w:qFormat/>
    <w:rsid w:val="004D14B6"/>
    <w:pPr>
      <w:spacing w:after="0" w:line="480" w:lineRule="auto"/>
      <w:ind w:left="202" w:hanging="202"/>
    </w:pPr>
    <w:rPr>
      <w:rFonts w:ascii="Times New Roman" w:eastAsia="Calibri" w:hAnsi="Times New Roman" w:cs="Times New Roman"/>
      <w:sz w:val="24"/>
      <w:szCs w:val="24"/>
    </w:rPr>
  </w:style>
  <w:style w:type="character" w:customStyle="1" w:styleId="ReferenceChar">
    <w:name w:val="Reference Char"/>
    <w:link w:val="Reference"/>
    <w:rsid w:val="004D14B6"/>
    <w:rPr>
      <w:rFonts w:ascii="Times New Roman" w:eastAsia="Calibri" w:hAnsi="Times New Roman" w:cs="Times New Roman"/>
      <w:kern w:val="0"/>
      <w:sz w:val="24"/>
      <w:szCs w:val="24"/>
      <w14:ligatures w14:val="none"/>
    </w:rPr>
  </w:style>
  <w:style w:type="character" w:styleId="Mention">
    <w:name w:val="Mention"/>
    <w:basedOn w:val="DefaultParagraphFont"/>
    <w:uiPriority w:val="99"/>
    <w:unhideWhenUsed/>
    <w:rsid w:val="002542FA"/>
    <w:rPr>
      <w:color w:val="2B579A"/>
      <w:shd w:val="clear" w:color="auto" w:fill="E1DFDD"/>
    </w:rPr>
  </w:style>
  <w:style w:type="paragraph" w:customStyle="1" w:styleId="AppendixTitle">
    <w:name w:val="AppendixTitle"/>
    <w:basedOn w:val="TableTitle"/>
    <w:qFormat/>
    <w:rsid w:val="00F02E40"/>
    <w:pPr>
      <w:tabs>
        <w:tab w:val="left" w:pos="1260"/>
      </w:tabs>
    </w:pPr>
  </w:style>
  <w:style w:type="character" w:customStyle="1" w:styleId="wacimagecontainer">
    <w:name w:val="wacimagecontainer"/>
    <w:basedOn w:val="DefaultParagraphFont"/>
    <w:rsid w:val="003D17B2"/>
  </w:style>
  <w:style w:type="character" w:styleId="FollowedHyperlink">
    <w:name w:val="FollowedHyperlink"/>
    <w:basedOn w:val="DefaultParagraphFont"/>
    <w:uiPriority w:val="99"/>
    <w:semiHidden/>
    <w:unhideWhenUsed/>
    <w:rsid w:val="00DF4032"/>
    <w:rPr>
      <w:color w:val="954F72" w:themeColor="followedHyperlink"/>
      <w:u w:val="single"/>
    </w:rPr>
  </w:style>
  <w:style w:type="character" w:customStyle="1" w:styleId="Heading6Char">
    <w:name w:val="Heading 6 Char"/>
    <w:basedOn w:val="DefaultParagraphFont"/>
    <w:link w:val="Heading6"/>
    <w:uiPriority w:val="9"/>
    <w:semiHidden/>
    <w:rsid w:val="00E15BBA"/>
    <w:rPr>
      <w:rFonts w:asciiTheme="majorHAnsi" w:eastAsiaTheme="majorEastAsia" w:hAnsiTheme="majorHAnsi" w:cstheme="majorBidi"/>
      <w:color w:val="1F3763" w:themeColor="accent1" w:themeShade="7F"/>
      <w:kern w:val="0"/>
      <w14:ligatures w14:val="none"/>
    </w:rPr>
  </w:style>
  <w:style w:type="paragraph" w:customStyle="1" w:styleId="Equation1">
    <w:name w:val="Equation1"/>
    <w:basedOn w:val="NoSpacing"/>
    <w:link w:val="Equation1Char"/>
    <w:qFormat/>
    <w:rsid w:val="009C69B5"/>
    <w:pPr>
      <w:tabs>
        <w:tab w:val="center" w:pos="4680"/>
        <w:tab w:val="right" w:pos="9360"/>
      </w:tabs>
      <w:ind w:firstLine="0"/>
    </w:pPr>
    <w:rPr>
      <w:rFonts w:eastAsiaTheme="minorEastAsia"/>
    </w:rPr>
  </w:style>
  <w:style w:type="character" w:customStyle="1" w:styleId="NoSpacingChar">
    <w:name w:val="No Spacing Char"/>
    <w:basedOn w:val="DefaultParagraphFont"/>
    <w:link w:val="NoSpacing"/>
    <w:uiPriority w:val="1"/>
    <w:rsid w:val="009C69B5"/>
    <w:rPr>
      <w:rFonts w:ascii="Times New Roman" w:hAnsi="Times New Roman" w:cs="Times New Roman"/>
      <w:kern w:val="0"/>
      <w:sz w:val="24"/>
      <w:szCs w:val="24"/>
      <w14:ligatures w14:val="none"/>
    </w:rPr>
  </w:style>
  <w:style w:type="character" w:customStyle="1" w:styleId="Equation1Char">
    <w:name w:val="Equation1 Char"/>
    <w:basedOn w:val="NoSpacingChar"/>
    <w:link w:val="Equation1"/>
    <w:rsid w:val="009C69B5"/>
    <w:rPr>
      <w:rFonts w:ascii="Times New Roman" w:eastAsiaTheme="minorEastAsia" w:hAnsi="Times New Roman" w:cs="Times New Roman"/>
      <w:kern w:val="0"/>
      <w:sz w:val="24"/>
      <w:szCs w:val="24"/>
      <w14:ligatures w14:val="none"/>
    </w:rPr>
  </w:style>
  <w:style w:type="character" w:styleId="PlaceholderText">
    <w:name w:val="Placeholder Text"/>
    <w:basedOn w:val="DefaultParagraphFont"/>
    <w:uiPriority w:val="99"/>
    <w:semiHidden/>
    <w:rsid w:val="00D819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3672">
      <w:bodyDiv w:val="1"/>
      <w:marLeft w:val="0"/>
      <w:marRight w:val="0"/>
      <w:marTop w:val="0"/>
      <w:marBottom w:val="0"/>
      <w:divBdr>
        <w:top w:val="none" w:sz="0" w:space="0" w:color="auto"/>
        <w:left w:val="none" w:sz="0" w:space="0" w:color="auto"/>
        <w:bottom w:val="none" w:sz="0" w:space="0" w:color="auto"/>
        <w:right w:val="none" w:sz="0" w:space="0" w:color="auto"/>
      </w:divBdr>
    </w:div>
    <w:div w:id="91779704">
      <w:bodyDiv w:val="1"/>
      <w:marLeft w:val="0"/>
      <w:marRight w:val="0"/>
      <w:marTop w:val="0"/>
      <w:marBottom w:val="0"/>
      <w:divBdr>
        <w:top w:val="none" w:sz="0" w:space="0" w:color="auto"/>
        <w:left w:val="none" w:sz="0" w:space="0" w:color="auto"/>
        <w:bottom w:val="none" w:sz="0" w:space="0" w:color="auto"/>
        <w:right w:val="none" w:sz="0" w:space="0" w:color="auto"/>
      </w:divBdr>
      <w:divsChild>
        <w:div w:id="1327830828">
          <w:marLeft w:val="0"/>
          <w:marRight w:val="0"/>
          <w:marTop w:val="0"/>
          <w:marBottom w:val="0"/>
          <w:divBdr>
            <w:top w:val="none" w:sz="0" w:space="0" w:color="auto"/>
            <w:left w:val="none" w:sz="0" w:space="0" w:color="auto"/>
            <w:bottom w:val="none" w:sz="0" w:space="0" w:color="auto"/>
            <w:right w:val="none" w:sz="0" w:space="0" w:color="auto"/>
          </w:divBdr>
        </w:div>
      </w:divsChild>
    </w:div>
    <w:div w:id="139464720">
      <w:bodyDiv w:val="1"/>
      <w:marLeft w:val="0"/>
      <w:marRight w:val="0"/>
      <w:marTop w:val="0"/>
      <w:marBottom w:val="0"/>
      <w:divBdr>
        <w:top w:val="none" w:sz="0" w:space="0" w:color="auto"/>
        <w:left w:val="none" w:sz="0" w:space="0" w:color="auto"/>
        <w:bottom w:val="none" w:sz="0" w:space="0" w:color="auto"/>
        <w:right w:val="none" w:sz="0" w:space="0" w:color="auto"/>
      </w:divBdr>
    </w:div>
    <w:div w:id="157383010">
      <w:bodyDiv w:val="1"/>
      <w:marLeft w:val="0"/>
      <w:marRight w:val="0"/>
      <w:marTop w:val="0"/>
      <w:marBottom w:val="0"/>
      <w:divBdr>
        <w:top w:val="none" w:sz="0" w:space="0" w:color="auto"/>
        <w:left w:val="none" w:sz="0" w:space="0" w:color="auto"/>
        <w:bottom w:val="none" w:sz="0" w:space="0" w:color="auto"/>
        <w:right w:val="none" w:sz="0" w:space="0" w:color="auto"/>
      </w:divBdr>
    </w:div>
    <w:div w:id="175118664">
      <w:bodyDiv w:val="1"/>
      <w:marLeft w:val="0"/>
      <w:marRight w:val="0"/>
      <w:marTop w:val="0"/>
      <w:marBottom w:val="0"/>
      <w:divBdr>
        <w:top w:val="none" w:sz="0" w:space="0" w:color="auto"/>
        <w:left w:val="none" w:sz="0" w:space="0" w:color="auto"/>
        <w:bottom w:val="none" w:sz="0" w:space="0" w:color="auto"/>
        <w:right w:val="none" w:sz="0" w:space="0" w:color="auto"/>
      </w:divBdr>
    </w:div>
    <w:div w:id="175847590">
      <w:bodyDiv w:val="1"/>
      <w:marLeft w:val="0"/>
      <w:marRight w:val="0"/>
      <w:marTop w:val="0"/>
      <w:marBottom w:val="0"/>
      <w:divBdr>
        <w:top w:val="none" w:sz="0" w:space="0" w:color="auto"/>
        <w:left w:val="none" w:sz="0" w:space="0" w:color="auto"/>
        <w:bottom w:val="none" w:sz="0" w:space="0" w:color="auto"/>
        <w:right w:val="none" w:sz="0" w:space="0" w:color="auto"/>
      </w:divBdr>
    </w:div>
    <w:div w:id="269901938">
      <w:bodyDiv w:val="1"/>
      <w:marLeft w:val="0"/>
      <w:marRight w:val="0"/>
      <w:marTop w:val="0"/>
      <w:marBottom w:val="0"/>
      <w:divBdr>
        <w:top w:val="none" w:sz="0" w:space="0" w:color="auto"/>
        <w:left w:val="none" w:sz="0" w:space="0" w:color="auto"/>
        <w:bottom w:val="none" w:sz="0" w:space="0" w:color="auto"/>
        <w:right w:val="none" w:sz="0" w:space="0" w:color="auto"/>
      </w:divBdr>
    </w:div>
    <w:div w:id="280721091">
      <w:bodyDiv w:val="1"/>
      <w:marLeft w:val="0"/>
      <w:marRight w:val="0"/>
      <w:marTop w:val="0"/>
      <w:marBottom w:val="0"/>
      <w:divBdr>
        <w:top w:val="none" w:sz="0" w:space="0" w:color="auto"/>
        <w:left w:val="none" w:sz="0" w:space="0" w:color="auto"/>
        <w:bottom w:val="none" w:sz="0" w:space="0" w:color="auto"/>
        <w:right w:val="none" w:sz="0" w:space="0" w:color="auto"/>
      </w:divBdr>
    </w:div>
    <w:div w:id="297419463">
      <w:bodyDiv w:val="1"/>
      <w:marLeft w:val="0"/>
      <w:marRight w:val="0"/>
      <w:marTop w:val="0"/>
      <w:marBottom w:val="0"/>
      <w:divBdr>
        <w:top w:val="none" w:sz="0" w:space="0" w:color="auto"/>
        <w:left w:val="none" w:sz="0" w:space="0" w:color="auto"/>
        <w:bottom w:val="none" w:sz="0" w:space="0" w:color="auto"/>
        <w:right w:val="none" w:sz="0" w:space="0" w:color="auto"/>
      </w:divBdr>
      <w:divsChild>
        <w:div w:id="604116132">
          <w:marLeft w:val="240"/>
          <w:marRight w:val="0"/>
          <w:marTop w:val="0"/>
          <w:marBottom w:val="0"/>
          <w:divBdr>
            <w:top w:val="none" w:sz="0" w:space="0" w:color="auto"/>
            <w:left w:val="none" w:sz="0" w:space="0" w:color="auto"/>
            <w:bottom w:val="none" w:sz="0" w:space="0" w:color="auto"/>
            <w:right w:val="none" w:sz="0" w:space="0" w:color="auto"/>
          </w:divBdr>
        </w:div>
      </w:divsChild>
    </w:div>
    <w:div w:id="326904069">
      <w:bodyDiv w:val="1"/>
      <w:marLeft w:val="0"/>
      <w:marRight w:val="0"/>
      <w:marTop w:val="0"/>
      <w:marBottom w:val="0"/>
      <w:divBdr>
        <w:top w:val="none" w:sz="0" w:space="0" w:color="auto"/>
        <w:left w:val="none" w:sz="0" w:space="0" w:color="auto"/>
        <w:bottom w:val="none" w:sz="0" w:space="0" w:color="auto"/>
        <w:right w:val="none" w:sz="0" w:space="0" w:color="auto"/>
      </w:divBdr>
    </w:div>
    <w:div w:id="433332951">
      <w:bodyDiv w:val="1"/>
      <w:marLeft w:val="0"/>
      <w:marRight w:val="0"/>
      <w:marTop w:val="0"/>
      <w:marBottom w:val="0"/>
      <w:divBdr>
        <w:top w:val="none" w:sz="0" w:space="0" w:color="auto"/>
        <w:left w:val="none" w:sz="0" w:space="0" w:color="auto"/>
        <w:bottom w:val="none" w:sz="0" w:space="0" w:color="auto"/>
        <w:right w:val="none" w:sz="0" w:space="0" w:color="auto"/>
      </w:divBdr>
    </w:div>
    <w:div w:id="508258861">
      <w:bodyDiv w:val="1"/>
      <w:marLeft w:val="0"/>
      <w:marRight w:val="0"/>
      <w:marTop w:val="0"/>
      <w:marBottom w:val="0"/>
      <w:divBdr>
        <w:top w:val="none" w:sz="0" w:space="0" w:color="auto"/>
        <w:left w:val="none" w:sz="0" w:space="0" w:color="auto"/>
        <w:bottom w:val="none" w:sz="0" w:space="0" w:color="auto"/>
        <w:right w:val="none" w:sz="0" w:space="0" w:color="auto"/>
      </w:divBdr>
    </w:div>
    <w:div w:id="510802765">
      <w:bodyDiv w:val="1"/>
      <w:marLeft w:val="0"/>
      <w:marRight w:val="0"/>
      <w:marTop w:val="0"/>
      <w:marBottom w:val="0"/>
      <w:divBdr>
        <w:top w:val="none" w:sz="0" w:space="0" w:color="auto"/>
        <w:left w:val="none" w:sz="0" w:space="0" w:color="auto"/>
        <w:bottom w:val="none" w:sz="0" w:space="0" w:color="auto"/>
        <w:right w:val="none" w:sz="0" w:space="0" w:color="auto"/>
      </w:divBdr>
    </w:div>
    <w:div w:id="536090318">
      <w:bodyDiv w:val="1"/>
      <w:marLeft w:val="0"/>
      <w:marRight w:val="0"/>
      <w:marTop w:val="0"/>
      <w:marBottom w:val="0"/>
      <w:divBdr>
        <w:top w:val="none" w:sz="0" w:space="0" w:color="auto"/>
        <w:left w:val="none" w:sz="0" w:space="0" w:color="auto"/>
        <w:bottom w:val="none" w:sz="0" w:space="0" w:color="auto"/>
        <w:right w:val="none" w:sz="0" w:space="0" w:color="auto"/>
      </w:divBdr>
    </w:div>
    <w:div w:id="546531672">
      <w:bodyDiv w:val="1"/>
      <w:marLeft w:val="0"/>
      <w:marRight w:val="0"/>
      <w:marTop w:val="0"/>
      <w:marBottom w:val="0"/>
      <w:divBdr>
        <w:top w:val="none" w:sz="0" w:space="0" w:color="auto"/>
        <w:left w:val="none" w:sz="0" w:space="0" w:color="auto"/>
        <w:bottom w:val="none" w:sz="0" w:space="0" w:color="auto"/>
        <w:right w:val="none" w:sz="0" w:space="0" w:color="auto"/>
      </w:divBdr>
    </w:div>
    <w:div w:id="579025512">
      <w:bodyDiv w:val="1"/>
      <w:marLeft w:val="0"/>
      <w:marRight w:val="0"/>
      <w:marTop w:val="0"/>
      <w:marBottom w:val="0"/>
      <w:divBdr>
        <w:top w:val="none" w:sz="0" w:space="0" w:color="auto"/>
        <w:left w:val="none" w:sz="0" w:space="0" w:color="auto"/>
        <w:bottom w:val="none" w:sz="0" w:space="0" w:color="auto"/>
        <w:right w:val="none" w:sz="0" w:space="0" w:color="auto"/>
      </w:divBdr>
    </w:div>
    <w:div w:id="584075051">
      <w:bodyDiv w:val="1"/>
      <w:marLeft w:val="0"/>
      <w:marRight w:val="0"/>
      <w:marTop w:val="0"/>
      <w:marBottom w:val="0"/>
      <w:divBdr>
        <w:top w:val="none" w:sz="0" w:space="0" w:color="auto"/>
        <w:left w:val="none" w:sz="0" w:space="0" w:color="auto"/>
        <w:bottom w:val="none" w:sz="0" w:space="0" w:color="auto"/>
        <w:right w:val="none" w:sz="0" w:space="0" w:color="auto"/>
      </w:divBdr>
    </w:div>
    <w:div w:id="594677041">
      <w:bodyDiv w:val="1"/>
      <w:marLeft w:val="0"/>
      <w:marRight w:val="0"/>
      <w:marTop w:val="0"/>
      <w:marBottom w:val="0"/>
      <w:divBdr>
        <w:top w:val="none" w:sz="0" w:space="0" w:color="auto"/>
        <w:left w:val="none" w:sz="0" w:space="0" w:color="auto"/>
        <w:bottom w:val="none" w:sz="0" w:space="0" w:color="auto"/>
        <w:right w:val="none" w:sz="0" w:space="0" w:color="auto"/>
      </w:divBdr>
    </w:div>
    <w:div w:id="603004152">
      <w:bodyDiv w:val="1"/>
      <w:marLeft w:val="0"/>
      <w:marRight w:val="0"/>
      <w:marTop w:val="0"/>
      <w:marBottom w:val="0"/>
      <w:divBdr>
        <w:top w:val="none" w:sz="0" w:space="0" w:color="auto"/>
        <w:left w:val="none" w:sz="0" w:space="0" w:color="auto"/>
        <w:bottom w:val="none" w:sz="0" w:space="0" w:color="auto"/>
        <w:right w:val="none" w:sz="0" w:space="0" w:color="auto"/>
      </w:divBdr>
    </w:div>
    <w:div w:id="690837130">
      <w:bodyDiv w:val="1"/>
      <w:marLeft w:val="0"/>
      <w:marRight w:val="0"/>
      <w:marTop w:val="0"/>
      <w:marBottom w:val="0"/>
      <w:divBdr>
        <w:top w:val="none" w:sz="0" w:space="0" w:color="auto"/>
        <w:left w:val="none" w:sz="0" w:space="0" w:color="auto"/>
        <w:bottom w:val="none" w:sz="0" w:space="0" w:color="auto"/>
        <w:right w:val="none" w:sz="0" w:space="0" w:color="auto"/>
      </w:divBdr>
    </w:div>
    <w:div w:id="691763803">
      <w:bodyDiv w:val="1"/>
      <w:marLeft w:val="0"/>
      <w:marRight w:val="0"/>
      <w:marTop w:val="0"/>
      <w:marBottom w:val="0"/>
      <w:divBdr>
        <w:top w:val="none" w:sz="0" w:space="0" w:color="auto"/>
        <w:left w:val="none" w:sz="0" w:space="0" w:color="auto"/>
        <w:bottom w:val="none" w:sz="0" w:space="0" w:color="auto"/>
        <w:right w:val="none" w:sz="0" w:space="0" w:color="auto"/>
      </w:divBdr>
    </w:div>
    <w:div w:id="789009367">
      <w:bodyDiv w:val="1"/>
      <w:marLeft w:val="0"/>
      <w:marRight w:val="0"/>
      <w:marTop w:val="0"/>
      <w:marBottom w:val="0"/>
      <w:divBdr>
        <w:top w:val="none" w:sz="0" w:space="0" w:color="auto"/>
        <w:left w:val="none" w:sz="0" w:space="0" w:color="auto"/>
        <w:bottom w:val="none" w:sz="0" w:space="0" w:color="auto"/>
        <w:right w:val="none" w:sz="0" w:space="0" w:color="auto"/>
      </w:divBdr>
    </w:div>
    <w:div w:id="854077774">
      <w:bodyDiv w:val="1"/>
      <w:marLeft w:val="0"/>
      <w:marRight w:val="0"/>
      <w:marTop w:val="0"/>
      <w:marBottom w:val="0"/>
      <w:divBdr>
        <w:top w:val="none" w:sz="0" w:space="0" w:color="auto"/>
        <w:left w:val="none" w:sz="0" w:space="0" w:color="auto"/>
        <w:bottom w:val="none" w:sz="0" w:space="0" w:color="auto"/>
        <w:right w:val="none" w:sz="0" w:space="0" w:color="auto"/>
      </w:divBdr>
    </w:div>
    <w:div w:id="861630020">
      <w:bodyDiv w:val="1"/>
      <w:marLeft w:val="0"/>
      <w:marRight w:val="0"/>
      <w:marTop w:val="0"/>
      <w:marBottom w:val="0"/>
      <w:divBdr>
        <w:top w:val="none" w:sz="0" w:space="0" w:color="auto"/>
        <w:left w:val="none" w:sz="0" w:space="0" w:color="auto"/>
        <w:bottom w:val="none" w:sz="0" w:space="0" w:color="auto"/>
        <w:right w:val="none" w:sz="0" w:space="0" w:color="auto"/>
      </w:divBdr>
    </w:div>
    <w:div w:id="980891417">
      <w:bodyDiv w:val="1"/>
      <w:marLeft w:val="0"/>
      <w:marRight w:val="0"/>
      <w:marTop w:val="0"/>
      <w:marBottom w:val="0"/>
      <w:divBdr>
        <w:top w:val="none" w:sz="0" w:space="0" w:color="auto"/>
        <w:left w:val="none" w:sz="0" w:space="0" w:color="auto"/>
        <w:bottom w:val="none" w:sz="0" w:space="0" w:color="auto"/>
        <w:right w:val="none" w:sz="0" w:space="0" w:color="auto"/>
      </w:divBdr>
    </w:div>
    <w:div w:id="988094079">
      <w:bodyDiv w:val="1"/>
      <w:marLeft w:val="0"/>
      <w:marRight w:val="0"/>
      <w:marTop w:val="0"/>
      <w:marBottom w:val="0"/>
      <w:divBdr>
        <w:top w:val="none" w:sz="0" w:space="0" w:color="auto"/>
        <w:left w:val="none" w:sz="0" w:space="0" w:color="auto"/>
        <w:bottom w:val="none" w:sz="0" w:space="0" w:color="auto"/>
        <w:right w:val="none" w:sz="0" w:space="0" w:color="auto"/>
      </w:divBdr>
    </w:div>
    <w:div w:id="1114792082">
      <w:bodyDiv w:val="1"/>
      <w:marLeft w:val="0"/>
      <w:marRight w:val="0"/>
      <w:marTop w:val="0"/>
      <w:marBottom w:val="0"/>
      <w:divBdr>
        <w:top w:val="none" w:sz="0" w:space="0" w:color="auto"/>
        <w:left w:val="none" w:sz="0" w:space="0" w:color="auto"/>
        <w:bottom w:val="none" w:sz="0" w:space="0" w:color="auto"/>
        <w:right w:val="none" w:sz="0" w:space="0" w:color="auto"/>
      </w:divBdr>
    </w:div>
    <w:div w:id="1158155532">
      <w:bodyDiv w:val="1"/>
      <w:marLeft w:val="0"/>
      <w:marRight w:val="0"/>
      <w:marTop w:val="0"/>
      <w:marBottom w:val="0"/>
      <w:divBdr>
        <w:top w:val="none" w:sz="0" w:space="0" w:color="auto"/>
        <w:left w:val="none" w:sz="0" w:space="0" w:color="auto"/>
        <w:bottom w:val="none" w:sz="0" w:space="0" w:color="auto"/>
        <w:right w:val="none" w:sz="0" w:space="0" w:color="auto"/>
      </w:divBdr>
      <w:divsChild>
        <w:div w:id="830295004">
          <w:marLeft w:val="480"/>
          <w:marRight w:val="0"/>
          <w:marTop w:val="0"/>
          <w:marBottom w:val="0"/>
          <w:divBdr>
            <w:top w:val="none" w:sz="0" w:space="0" w:color="auto"/>
            <w:left w:val="none" w:sz="0" w:space="0" w:color="auto"/>
            <w:bottom w:val="none" w:sz="0" w:space="0" w:color="auto"/>
            <w:right w:val="none" w:sz="0" w:space="0" w:color="auto"/>
          </w:divBdr>
          <w:divsChild>
            <w:div w:id="8274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7752">
      <w:bodyDiv w:val="1"/>
      <w:marLeft w:val="0"/>
      <w:marRight w:val="0"/>
      <w:marTop w:val="0"/>
      <w:marBottom w:val="0"/>
      <w:divBdr>
        <w:top w:val="none" w:sz="0" w:space="0" w:color="auto"/>
        <w:left w:val="none" w:sz="0" w:space="0" w:color="auto"/>
        <w:bottom w:val="none" w:sz="0" w:space="0" w:color="auto"/>
        <w:right w:val="none" w:sz="0" w:space="0" w:color="auto"/>
      </w:divBdr>
    </w:div>
    <w:div w:id="1221558037">
      <w:bodyDiv w:val="1"/>
      <w:marLeft w:val="0"/>
      <w:marRight w:val="0"/>
      <w:marTop w:val="0"/>
      <w:marBottom w:val="0"/>
      <w:divBdr>
        <w:top w:val="none" w:sz="0" w:space="0" w:color="auto"/>
        <w:left w:val="none" w:sz="0" w:space="0" w:color="auto"/>
        <w:bottom w:val="none" w:sz="0" w:space="0" w:color="auto"/>
        <w:right w:val="none" w:sz="0" w:space="0" w:color="auto"/>
      </w:divBdr>
    </w:div>
    <w:div w:id="1238443323">
      <w:bodyDiv w:val="1"/>
      <w:marLeft w:val="0"/>
      <w:marRight w:val="0"/>
      <w:marTop w:val="0"/>
      <w:marBottom w:val="0"/>
      <w:divBdr>
        <w:top w:val="none" w:sz="0" w:space="0" w:color="auto"/>
        <w:left w:val="none" w:sz="0" w:space="0" w:color="auto"/>
        <w:bottom w:val="none" w:sz="0" w:space="0" w:color="auto"/>
        <w:right w:val="none" w:sz="0" w:space="0" w:color="auto"/>
      </w:divBdr>
    </w:div>
    <w:div w:id="1349138130">
      <w:bodyDiv w:val="1"/>
      <w:marLeft w:val="0"/>
      <w:marRight w:val="0"/>
      <w:marTop w:val="0"/>
      <w:marBottom w:val="0"/>
      <w:divBdr>
        <w:top w:val="none" w:sz="0" w:space="0" w:color="auto"/>
        <w:left w:val="none" w:sz="0" w:space="0" w:color="auto"/>
        <w:bottom w:val="none" w:sz="0" w:space="0" w:color="auto"/>
        <w:right w:val="none" w:sz="0" w:space="0" w:color="auto"/>
      </w:divBdr>
    </w:div>
    <w:div w:id="1402488361">
      <w:bodyDiv w:val="1"/>
      <w:marLeft w:val="0"/>
      <w:marRight w:val="0"/>
      <w:marTop w:val="0"/>
      <w:marBottom w:val="0"/>
      <w:divBdr>
        <w:top w:val="none" w:sz="0" w:space="0" w:color="auto"/>
        <w:left w:val="none" w:sz="0" w:space="0" w:color="auto"/>
        <w:bottom w:val="none" w:sz="0" w:space="0" w:color="auto"/>
        <w:right w:val="none" w:sz="0" w:space="0" w:color="auto"/>
      </w:divBdr>
    </w:div>
    <w:div w:id="1489663079">
      <w:bodyDiv w:val="1"/>
      <w:marLeft w:val="0"/>
      <w:marRight w:val="0"/>
      <w:marTop w:val="0"/>
      <w:marBottom w:val="0"/>
      <w:divBdr>
        <w:top w:val="none" w:sz="0" w:space="0" w:color="auto"/>
        <w:left w:val="none" w:sz="0" w:space="0" w:color="auto"/>
        <w:bottom w:val="none" w:sz="0" w:space="0" w:color="auto"/>
        <w:right w:val="none" w:sz="0" w:space="0" w:color="auto"/>
      </w:divBdr>
    </w:div>
    <w:div w:id="1605960509">
      <w:bodyDiv w:val="1"/>
      <w:marLeft w:val="0"/>
      <w:marRight w:val="0"/>
      <w:marTop w:val="0"/>
      <w:marBottom w:val="0"/>
      <w:divBdr>
        <w:top w:val="none" w:sz="0" w:space="0" w:color="auto"/>
        <w:left w:val="none" w:sz="0" w:space="0" w:color="auto"/>
        <w:bottom w:val="none" w:sz="0" w:space="0" w:color="auto"/>
        <w:right w:val="none" w:sz="0" w:space="0" w:color="auto"/>
      </w:divBdr>
    </w:div>
    <w:div w:id="1618441492">
      <w:bodyDiv w:val="1"/>
      <w:marLeft w:val="0"/>
      <w:marRight w:val="0"/>
      <w:marTop w:val="0"/>
      <w:marBottom w:val="0"/>
      <w:divBdr>
        <w:top w:val="none" w:sz="0" w:space="0" w:color="auto"/>
        <w:left w:val="none" w:sz="0" w:space="0" w:color="auto"/>
        <w:bottom w:val="none" w:sz="0" w:space="0" w:color="auto"/>
        <w:right w:val="none" w:sz="0" w:space="0" w:color="auto"/>
      </w:divBdr>
    </w:div>
    <w:div w:id="1621300943">
      <w:bodyDiv w:val="1"/>
      <w:marLeft w:val="0"/>
      <w:marRight w:val="0"/>
      <w:marTop w:val="0"/>
      <w:marBottom w:val="0"/>
      <w:divBdr>
        <w:top w:val="none" w:sz="0" w:space="0" w:color="auto"/>
        <w:left w:val="none" w:sz="0" w:space="0" w:color="auto"/>
        <w:bottom w:val="none" w:sz="0" w:space="0" w:color="auto"/>
        <w:right w:val="none" w:sz="0" w:space="0" w:color="auto"/>
      </w:divBdr>
      <w:divsChild>
        <w:div w:id="1030574408">
          <w:marLeft w:val="480"/>
          <w:marRight w:val="0"/>
          <w:marTop w:val="0"/>
          <w:marBottom w:val="0"/>
          <w:divBdr>
            <w:top w:val="none" w:sz="0" w:space="0" w:color="auto"/>
            <w:left w:val="none" w:sz="0" w:space="0" w:color="auto"/>
            <w:bottom w:val="none" w:sz="0" w:space="0" w:color="auto"/>
            <w:right w:val="none" w:sz="0" w:space="0" w:color="auto"/>
          </w:divBdr>
          <w:divsChild>
            <w:div w:id="12577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7067">
      <w:bodyDiv w:val="1"/>
      <w:marLeft w:val="0"/>
      <w:marRight w:val="0"/>
      <w:marTop w:val="0"/>
      <w:marBottom w:val="0"/>
      <w:divBdr>
        <w:top w:val="none" w:sz="0" w:space="0" w:color="auto"/>
        <w:left w:val="none" w:sz="0" w:space="0" w:color="auto"/>
        <w:bottom w:val="none" w:sz="0" w:space="0" w:color="auto"/>
        <w:right w:val="none" w:sz="0" w:space="0" w:color="auto"/>
      </w:divBdr>
    </w:div>
    <w:div w:id="1678537210">
      <w:bodyDiv w:val="1"/>
      <w:marLeft w:val="0"/>
      <w:marRight w:val="0"/>
      <w:marTop w:val="0"/>
      <w:marBottom w:val="0"/>
      <w:divBdr>
        <w:top w:val="none" w:sz="0" w:space="0" w:color="auto"/>
        <w:left w:val="none" w:sz="0" w:space="0" w:color="auto"/>
        <w:bottom w:val="none" w:sz="0" w:space="0" w:color="auto"/>
        <w:right w:val="none" w:sz="0" w:space="0" w:color="auto"/>
      </w:divBdr>
    </w:div>
    <w:div w:id="1681423332">
      <w:bodyDiv w:val="1"/>
      <w:marLeft w:val="0"/>
      <w:marRight w:val="0"/>
      <w:marTop w:val="0"/>
      <w:marBottom w:val="0"/>
      <w:divBdr>
        <w:top w:val="none" w:sz="0" w:space="0" w:color="auto"/>
        <w:left w:val="none" w:sz="0" w:space="0" w:color="auto"/>
        <w:bottom w:val="none" w:sz="0" w:space="0" w:color="auto"/>
        <w:right w:val="none" w:sz="0" w:space="0" w:color="auto"/>
      </w:divBdr>
    </w:div>
    <w:div w:id="1734346774">
      <w:bodyDiv w:val="1"/>
      <w:marLeft w:val="0"/>
      <w:marRight w:val="0"/>
      <w:marTop w:val="0"/>
      <w:marBottom w:val="0"/>
      <w:divBdr>
        <w:top w:val="none" w:sz="0" w:space="0" w:color="auto"/>
        <w:left w:val="none" w:sz="0" w:space="0" w:color="auto"/>
        <w:bottom w:val="none" w:sz="0" w:space="0" w:color="auto"/>
        <w:right w:val="none" w:sz="0" w:space="0" w:color="auto"/>
      </w:divBdr>
    </w:div>
    <w:div w:id="1752501979">
      <w:bodyDiv w:val="1"/>
      <w:marLeft w:val="0"/>
      <w:marRight w:val="0"/>
      <w:marTop w:val="0"/>
      <w:marBottom w:val="0"/>
      <w:divBdr>
        <w:top w:val="none" w:sz="0" w:space="0" w:color="auto"/>
        <w:left w:val="none" w:sz="0" w:space="0" w:color="auto"/>
        <w:bottom w:val="none" w:sz="0" w:space="0" w:color="auto"/>
        <w:right w:val="none" w:sz="0" w:space="0" w:color="auto"/>
      </w:divBdr>
    </w:div>
    <w:div w:id="1783917150">
      <w:bodyDiv w:val="1"/>
      <w:marLeft w:val="0"/>
      <w:marRight w:val="0"/>
      <w:marTop w:val="0"/>
      <w:marBottom w:val="0"/>
      <w:divBdr>
        <w:top w:val="none" w:sz="0" w:space="0" w:color="auto"/>
        <w:left w:val="none" w:sz="0" w:space="0" w:color="auto"/>
        <w:bottom w:val="none" w:sz="0" w:space="0" w:color="auto"/>
        <w:right w:val="none" w:sz="0" w:space="0" w:color="auto"/>
      </w:divBdr>
    </w:div>
    <w:div w:id="1784416508">
      <w:bodyDiv w:val="1"/>
      <w:marLeft w:val="0"/>
      <w:marRight w:val="0"/>
      <w:marTop w:val="0"/>
      <w:marBottom w:val="0"/>
      <w:divBdr>
        <w:top w:val="none" w:sz="0" w:space="0" w:color="auto"/>
        <w:left w:val="none" w:sz="0" w:space="0" w:color="auto"/>
        <w:bottom w:val="none" w:sz="0" w:space="0" w:color="auto"/>
        <w:right w:val="none" w:sz="0" w:space="0" w:color="auto"/>
      </w:divBdr>
    </w:div>
    <w:div w:id="1843737811">
      <w:bodyDiv w:val="1"/>
      <w:marLeft w:val="0"/>
      <w:marRight w:val="0"/>
      <w:marTop w:val="0"/>
      <w:marBottom w:val="0"/>
      <w:divBdr>
        <w:top w:val="none" w:sz="0" w:space="0" w:color="auto"/>
        <w:left w:val="none" w:sz="0" w:space="0" w:color="auto"/>
        <w:bottom w:val="none" w:sz="0" w:space="0" w:color="auto"/>
        <w:right w:val="none" w:sz="0" w:space="0" w:color="auto"/>
      </w:divBdr>
    </w:div>
    <w:div w:id="1884252336">
      <w:bodyDiv w:val="1"/>
      <w:marLeft w:val="0"/>
      <w:marRight w:val="0"/>
      <w:marTop w:val="0"/>
      <w:marBottom w:val="0"/>
      <w:divBdr>
        <w:top w:val="none" w:sz="0" w:space="0" w:color="auto"/>
        <w:left w:val="none" w:sz="0" w:space="0" w:color="auto"/>
        <w:bottom w:val="none" w:sz="0" w:space="0" w:color="auto"/>
        <w:right w:val="none" w:sz="0" w:space="0" w:color="auto"/>
      </w:divBdr>
    </w:div>
    <w:div w:id="1942251463">
      <w:bodyDiv w:val="1"/>
      <w:marLeft w:val="0"/>
      <w:marRight w:val="0"/>
      <w:marTop w:val="0"/>
      <w:marBottom w:val="0"/>
      <w:divBdr>
        <w:top w:val="none" w:sz="0" w:space="0" w:color="auto"/>
        <w:left w:val="none" w:sz="0" w:space="0" w:color="auto"/>
        <w:bottom w:val="none" w:sz="0" w:space="0" w:color="auto"/>
        <w:right w:val="none" w:sz="0" w:space="0" w:color="auto"/>
      </w:divBdr>
    </w:div>
    <w:div w:id="21007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i.org/10.1029/2012WR011908"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doi.org/10.5066/P9QRKUVJ"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ffsl.utah.gov/wp-content/uploads/GSLSAC_SalinityInfluencesRangesTM_Final_July202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5066/F7P55KJN"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oi.org/10.5066/P9DGG75W"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oi.org/10.34191/OFR-7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terdata.usgs.gov/monitoring-location/10010000/" TargetMode="External"/><Relationship Id="rId22" Type="http://schemas.openxmlformats.org/officeDocument/2006/relationships/hyperlink" Target="https://doi.org/10.1007/s10498-011-9138-z"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F67A46C27974A8B2A05E2D8C33DA0" ma:contentTypeVersion="" ma:contentTypeDescription="Create a new document." ma:contentTypeScope="" ma:versionID="c9de529e3f652e83792014740781357f">
  <xsd:schema xmlns:xsd="http://www.w3.org/2001/XMLSchema" xmlns:xs="http://www.w3.org/2001/XMLSchema" xmlns:p="http://schemas.microsoft.com/office/2006/metadata/properties" xmlns:ns2="5CAA38A6-0A07-4FE3-BAAC-52AD38424B6A" xmlns:ns3="5caa38a6-0a07-4fe3-baac-52ad38424b6a" xmlns:ns4="c3a8d1a6-0167-4884-a8b2-3d72a0b3493c" targetNamespace="http://schemas.microsoft.com/office/2006/metadata/properties" ma:root="true" ma:fieldsID="46081bcc9fb3ddd7b1bbb4828899c5a1" ns2:_="" ns3:_="" ns4:_="">
    <xsd:import namespace="5CAA38A6-0A07-4FE3-BAAC-52AD38424B6A"/>
    <xsd:import namespace="5caa38a6-0a07-4fe3-baac-52ad38424b6a"/>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8ed4ea-c3a1-4878-9beb-028032e8d2d5}" ma:internalName="TaxCatchAll" ma:showField="CatchAllData" ma:web="d4c46c4e-6772-4ae8-85db-934f9a94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a38a6-0a07-4fe3-baac-52ad38424b6a">
      <Terms xmlns="http://schemas.microsoft.com/office/infopath/2007/PartnerControls"/>
    </lcf76f155ced4ddcb4097134ff3c332f>
    <TaxCatchAll xmlns="c3a8d1a6-0167-4884-a8b2-3d72a0b3493c" xsi:nil="true"/>
  </documentManagement>
</p:properties>
</file>

<file path=customXml/itemProps1.xml><?xml version="1.0" encoding="utf-8"?>
<ds:datastoreItem xmlns:ds="http://schemas.openxmlformats.org/officeDocument/2006/customXml" ds:itemID="{C798BAFE-D35B-40FB-A306-01C7402A18FA}"/>
</file>

<file path=customXml/itemProps2.xml><?xml version="1.0" encoding="utf-8"?>
<ds:datastoreItem xmlns:ds="http://schemas.openxmlformats.org/officeDocument/2006/customXml" ds:itemID="{AE132919-1594-43A5-9831-7E6C0866A7ED}">
  <ds:schemaRefs>
    <ds:schemaRef ds:uri="http://schemas.openxmlformats.org/officeDocument/2006/bibliography"/>
  </ds:schemaRefs>
</ds:datastoreItem>
</file>

<file path=customXml/itemProps3.xml><?xml version="1.0" encoding="utf-8"?>
<ds:datastoreItem xmlns:ds="http://schemas.openxmlformats.org/officeDocument/2006/customXml" ds:itemID="{CF2AEB2D-BEB7-4C7D-B33B-7A665D185456}">
  <ds:schemaRefs>
    <ds:schemaRef ds:uri="http://schemas.microsoft.com/sharepoint/v3/contenttype/forms"/>
  </ds:schemaRefs>
</ds:datastoreItem>
</file>

<file path=customXml/itemProps4.xml><?xml version="1.0" encoding="utf-8"?>
<ds:datastoreItem xmlns:ds="http://schemas.openxmlformats.org/officeDocument/2006/customXml" ds:itemID="{6841E038-9190-405C-8BDB-A9D0F9B71081}">
  <ds:schemaRefs>
    <ds:schemaRef ds:uri="http://schemas.microsoft.com/office/2006/metadata/properties"/>
    <ds:schemaRef ds:uri="http://schemas.microsoft.com/office/infopath/2007/PartnerControls"/>
    <ds:schemaRef ds:uri="http://schemas.microsoft.com/sharepoint/v3"/>
    <ds:schemaRef ds:uri="506684f5-a69b-4d89-aac6-d3535c29bd06"/>
    <ds:schemaRef ds:uri="31062a0d-ede8-4112-b4bb-00a9c1bc8e16"/>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3602</Words>
  <Characters>19527</Characters>
  <Application>Microsoft Office Word</Application>
  <DocSecurity>0</DocSecurity>
  <Lines>375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Links>
    <vt:vector size="18" baseType="variant">
      <vt:variant>
        <vt:i4>6946872</vt:i4>
      </vt:variant>
      <vt:variant>
        <vt:i4>135</vt:i4>
      </vt:variant>
      <vt:variant>
        <vt:i4>0</vt:i4>
      </vt:variant>
      <vt:variant>
        <vt:i4>5</vt:i4>
      </vt:variant>
      <vt:variant>
        <vt:lpwstr>https://doi.org/10.31711/ugap.v51i.135</vt:lpwstr>
      </vt:variant>
      <vt:variant>
        <vt:lpwstr/>
      </vt:variant>
      <vt:variant>
        <vt:i4>983066</vt:i4>
      </vt:variant>
      <vt:variant>
        <vt:i4>132</vt:i4>
      </vt:variant>
      <vt:variant>
        <vt:i4>0</vt:i4>
      </vt:variant>
      <vt:variant>
        <vt:i4>5</vt:i4>
      </vt:variant>
      <vt:variant>
        <vt:lpwstr>https://doi.org/10.5066/P9DGG75W</vt:lpwstr>
      </vt:variant>
      <vt:variant>
        <vt:lpwstr/>
      </vt:variant>
      <vt:variant>
        <vt:i4>7077965</vt:i4>
      </vt:variant>
      <vt:variant>
        <vt:i4>129</vt:i4>
      </vt:variant>
      <vt:variant>
        <vt:i4>0</vt:i4>
      </vt:variant>
      <vt:variant>
        <vt:i4>5</vt:i4>
      </vt:variant>
      <vt:variant>
        <vt:lpwstr>https://ffsl.utah.gov/wp-content/uploads/GSLSAC_SalinityInfluencesRangesTM_Final_July2021.pdf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BAO version after peer review reconciliation</dc:title>
  <dc:subject/>
  <dc:creator>Rumsey, Christine Anita</dc:creator>
  <cp:keywords/>
  <dc:description/>
  <cp:lastModifiedBy>Rumsey, Christine A</cp:lastModifiedBy>
  <cp:revision>4</cp:revision>
  <cp:lastPrinted>2025-12-19T21:09:00Z</cp:lastPrinted>
  <dcterms:created xsi:type="dcterms:W3CDTF">2026-01-27T17:25:00Z</dcterms:created>
  <dcterms:modified xsi:type="dcterms:W3CDTF">2026-01-27T17:29:00Z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0x010100BA6F67A46C27974A8B2A05E2D8C33DA0</vt:lpwstr>
  </property>
  <property fmtid="{D5CDD505-2E9C-101B-9397-08002B2CF9AE}" pid="3" name="MediaServiceImageTags">
    <vt:lpwstr/>
  </property>
  <property fmtid="{D5CDD505-2E9C-101B-9397-08002B2CF9AE}" pid="4" name="MSIP_Label_7d95f39c-8218-4425-a791-63c9e13c8708_Enabled">
    <vt:lpwstr>true</vt:lpwstr>
  </property>
  <property fmtid="{D5CDD505-2E9C-101B-9397-08002B2CF9AE}" pid="5" name="MSIP_Label_7d95f39c-8218-4425-a791-63c9e13c8708_SetDate">
    <vt:lpwstr>2025-05-27T19:12:26Z</vt:lpwstr>
  </property>
  <property fmtid="{D5CDD505-2E9C-101B-9397-08002B2CF9AE}" pid="6" name="MSIP_Label_7d95f39c-8218-4425-a791-63c9e13c8708_Method">
    <vt:lpwstr>Privileged</vt:lpwstr>
  </property>
  <property fmtid="{D5CDD505-2E9C-101B-9397-08002B2CF9AE}" pid="7" name="MSIP_Label_7d95f39c-8218-4425-a791-63c9e13c8708_Name">
    <vt:lpwstr>7d95f39c-8218-4425-a791-63c9e13c8708</vt:lpwstr>
  </property>
  <property fmtid="{D5CDD505-2E9C-101B-9397-08002B2CF9AE}" pid="8" name="MSIP_Label_7d95f39c-8218-4425-a791-63c9e13c8708_SiteId">
    <vt:lpwstr>37247798-f42c-42fd-8a37-d49c7128d36b</vt:lpwstr>
  </property>
  <property fmtid="{D5CDD505-2E9C-101B-9397-08002B2CF9AE}" pid="9" name="MSIP_Label_7d95f39c-8218-4425-a791-63c9e13c8708_ActionId">
    <vt:lpwstr>16c45562-9a44-4a19-a38d-99ab5618ce3e</vt:lpwstr>
  </property>
  <property fmtid="{D5CDD505-2E9C-101B-9397-08002B2CF9AE}" pid="10" name="MSIP_Label_7d95f39c-8218-4425-a791-63c9e13c8708_ContentBits">
    <vt:lpwstr>0</vt:lpwstr>
  </property>
  <property fmtid="{D5CDD505-2E9C-101B-9397-08002B2CF9AE}" pid="11" name="MSIP_Label_7d95f39c-8218-4425-a791-63c9e13c8708_Tag">
    <vt:lpwstr>10, 0, 1, 1</vt:lpwstr>
  </property>
</Properties>
</file>