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Channing Hall Regular Board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Monday January 26,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Present: Marcy, Dave, Becca, Falguni, Alexa, Diane, Bhaskar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Absent: Lacy (remote)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Next board meeting: February 23, 2026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Agenda adopted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Minutes from November 17, 2025 meeting approved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Executive Committee: Marcy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-Parent Survey: No parent survey on even years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-Teacher/Staff Survey will be prepared toward the end of the school year. The board will be using a different mechanism to survey anonymously.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-Fraud Risk Assessment: Jacki will begin fraud risk assessment and report back next month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**Motion to appoint Bhaskar Yandava to the Channing Hall board. Falguni moved. Dave seconded. Roll call vote: Lacy-yes, Falguni-yes, Dave-yes, Alexa-yes, Becca-yes. Motion passes unanimously.**</w:t>
      </w:r>
    </w:p>
    <w:p w:rsidR="00000000" w:rsidDel="00000000" w:rsidP="00000000" w:rsidRDefault="00000000" w:rsidRPr="00000000" w14:paraId="00000014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Administrative Report: Diane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-Lottery Preparations: Diane reviewed progress with the lottery and the effectiveness of marketing campaigns. Current projections show an increase in enrollment and to the wait list.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-2026/2027 Calendar: Diane reviewed the calendar for the upcoming school year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-School Report Card: Diane reviewed the results of the annual school report cards and noted that Channing Hall is significantly above state averages for growth and state standards.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-8th Grade Moab Trip: Fee is increasing to $750, which is a $100 increase from last year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-Diane reviewed updated policies for: Attendance, Family Handbook, Section VI of Discipline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policy, SPED and Bullying policy. These policies will be reviewed and voted on at the next board meeting.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**Motion to approve the 2026-2027 School Calendar. Becca moved.  Dave seconded. Motion passes unanimously.**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 Committee/Enrollment: Becca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-No updates this meeting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Policy Committee: Marcy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Policy Review: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 xml:space="preserve">-GC-05 Board Committees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 xml:space="preserve">-GC-06 Annual Work Plan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 xml:space="preserve">-GC-07 Board Members’ Code of Conduct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 xml:space="preserve">-OE-08 Asset Protection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Training: Brian Carpenter: Annual Check Ups-Not just for Physicals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Finance Committee: Falguni</w:t>
      </w:r>
    </w:p>
    <w:p w:rsidR="00000000" w:rsidDel="00000000" w:rsidP="00000000" w:rsidRDefault="00000000" w:rsidRPr="00000000" w14:paraId="00000030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-Fund balance: $5.1 million</w:t>
      </w:r>
    </w:p>
    <w:p w:rsidR="00000000" w:rsidDel="00000000" w:rsidP="00000000" w:rsidRDefault="00000000" w:rsidRPr="00000000" w14:paraId="00000031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-Cash: $626K in bank + $3.5M in PTIF + $1.2M investments</w:t>
      </w:r>
    </w:p>
    <w:p w:rsidR="00000000" w:rsidDel="00000000" w:rsidP="00000000" w:rsidRDefault="00000000" w:rsidRPr="00000000" w14:paraId="00000032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-Liabilities: Only $266K</w:t>
      </w:r>
    </w:p>
    <w:p w:rsidR="00000000" w:rsidDel="00000000" w:rsidP="00000000" w:rsidRDefault="00000000" w:rsidRPr="00000000" w14:paraId="00000033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-Skyward accounting system challenges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20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Six months learning curve, finally stable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Will need salary reallocations in February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20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May require additional training/consulting for reporting</w:t>
      </w:r>
    </w:p>
    <w:p w:rsidR="00000000" w:rsidDel="00000000" w:rsidP="00000000" w:rsidRDefault="00000000" w:rsidRPr="00000000" w14:paraId="00000037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-Jackie managing payroll transition in-house successfully</w:t>
      </w:r>
    </w:p>
    <w:p w:rsidR="00000000" w:rsidDel="00000000" w:rsidP="00000000" w:rsidRDefault="00000000" w:rsidRPr="00000000" w14:paraId="00000038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-Finance committee meeting Thursday for 2026-27 budget planning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Legislative Updates</w:t>
      </w:r>
      <w:r w:rsidDel="00000000" w:rsidR="00000000" w:rsidRPr="00000000">
        <w:rPr>
          <w:b w:val="1"/>
          <w:bCs w:val="1"/>
          <w:rtl w:val="0"/>
        </w:rPr>
        <w:t xml:space="preserve">: Dave to update at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Adjourn at 7:00 pm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