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B3224" w14:textId="4F6B2A57" w:rsidR="00A86A92" w:rsidRDefault="00FB0002" w:rsidP="00A86A92">
      <w:pPr>
        <w:jc w:val="center"/>
        <w:rPr>
          <w:b/>
          <w:bCs/>
          <w:sz w:val="36"/>
          <w:szCs w:val="36"/>
          <w:u w:val="single"/>
        </w:rPr>
      </w:pPr>
      <w:r>
        <w:rPr>
          <w:noProof/>
        </w:rPr>
        <w:drawing>
          <wp:inline distT="0" distB="0" distL="0" distR="0" wp14:anchorId="5D442A2A" wp14:editId="343B7746">
            <wp:extent cx="1956867" cy="1038225"/>
            <wp:effectExtent l="0" t="0" r="5715" b="0"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17290" cy="1070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B71CD" w14:textId="77777777" w:rsidR="00CF46C3" w:rsidRPr="00464649" w:rsidRDefault="00FB0002" w:rsidP="00CF46C3">
      <w:pPr>
        <w:spacing w:after="0"/>
        <w:jc w:val="center"/>
        <w:rPr>
          <w:rFonts w:ascii="Georgia" w:hAnsi="Georgia"/>
          <w:b/>
          <w:bCs/>
          <w:sz w:val="32"/>
          <w:szCs w:val="32"/>
        </w:rPr>
      </w:pPr>
      <w:r w:rsidRPr="00464649">
        <w:rPr>
          <w:rFonts w:ascii="Georgia" w:hAnsi="Georgia"/>
          <w:b/>
          <w:bCs/>
          <w:sz w:val="32"/>
          <w:szCs w:val="32"/>
        </w:rPr>
        <w:t>NOTICE OF PUBLIC HEARING</w:t>
      </w:r>
    </w:p>
    <w:p w14:paraId="2625FA03" w14:textId="4841CEE8" w:rsidR="00CF46C3" w:rsidRPr="00464649" w:rsidRDefault="00CF46C3" w:rsidP="00CF46C3">
      <w:pPr>
        <w:spacing w:after="0"/>
        <w:jc w:val="center"/>
        <w:rPr>
          <w:rFonts w:ascii="Georgia" w:hAnsi="Georgia"/>
          <w:b/>
          <w:bCs/>
          <w:sz w:val="24"/>
          <w:szCs w:val="24"/>
        </w:rPr>
      </w:pPr>
      <w:r w:rsidRPr="00464649">
        <w:rPr>
          <w:rFonts w:ascii="Georgia" w:hAnsi="Georgia"/>
          <w:b/>
          <w:bCs/>
          <w:sz w:val="24"/>
          <w:szCs w:val="24"/>
        </w:rPr>
        <w:t>Budget Amendment</w:t>
      </w:r>
    </w:p>
    <w:p w14:paraId="2BC7C99B" w14:textId="77777777" w:rsidR="00CF46C3" w:rsidRPr="00464649" w:rsidRDefault="00CF46C3" w:rsidP="00CF46C3">
      <w:pPr>
        <w:spacing w:after="0"/>
        <w:jc w:val="center"/>
        <w:rPr>
          <w:rFonts w:ascii="Georgia" w:hAnsi="Georgia"/>
          <w:b/>
          <w:bCs/>
          <w:sz w:val="44"/>
          <w:szCs w:val="44"/>
        </w:rPr>
      </w:pPr>
    </w:p>
    <w:p w14:paraId="3DA2A8E4" w14:textId="15ECE6FE" w:rsidR="00A86A92" w:rsidRPr="00464649" w:rsidRDefault="00A86A92">
      <w:pPr>
        <w:rPr>
          <w:rFonts w:ascii="Georgia" w:hAnsi="Georgia"/>
          <w:sz w:val="24"/>
          <w:szCs w:val="24"/>
        </w:rPr>
      </w:pPr>
      <w:r w:rsidRPr="00464649">
        <w:rPr>
          <w:rFonts w:ascii="Georgia" w:hAnsi="Georgia"/>
          <w:sz w:val="24"/>
          <w:szCs w:val="24"/>
        </w:rPr>
        <w:t>Notice is given that the Santaquin City Council will hold</w:t>
      </w:r>
      <w:r w:rsidR="00585F3F" w:rsidRPr="00464649">
        <w:rPr>
          <w:rFonts w:ascii="Georgia" w:hAnsi="Georgia"/>
          <w:sz w:val="24"/>
          <w:szCs w:val="24"/>
        </w:rPr>
        <w:t xml:space="preserve"> a</w:t>
      </w:r>
      <w:r w:rsidRPr="00464649">
        <w:rPr>
          <w:rFonts w:ascii="Georgia" w:hAnsi="Georgia"/>
          <w:sz w:val="24"/>
          <w:szCs w:val="24"/>
        </w:rPr>
        <w:t xml:space="preserve"> Public Hearing on </w:t>
      </w:r>
      <w:r w:rsidR="00A011C1">
        <w:rPr>
          <w:rFonts w:ascii="Georgia" w:hAnsi="Georgia"/>
          <w:sz w:val="24"/>
          <w:szCs w:val="24"/>
        </w:rPr>
        <w:t>March</w:t>
      </w:r>
      <w:r w:rsidR="00EF2528">
        <w:rPr>
          <w:rFonts w:ascii="Georgia" w:hAnsi="Georgia"/>
          <w:sz w:val="24"/>
          <w:szCs w:val="24"/>
        </w:rPr>
        <w:t xml:space="preserve"> </w:t>
      </w:r>
      <w:r w:rsidR="00A011C1">
        <w:rPr>
          <w:rFonts w:ascii="Georgia" w:hAnsi="Georgia"/>
          <w:sz w:val="24"/>
          <w:szCs w:val="24"/>
        </w:rPr>
        <w:t>3</w:t>
      </w:r>
      <w:r w:rsidR="00A011C1">
        <w:rPr>
          <w:rFonts w:ascii="Georgia" w:hAnsi="Georgia"/>
          <w:sz w:val="24"/>
          <w:szCs w:val="24"/>
          <w:vertAlign w:val="superscript"/>
        </w:rPr>
        <w:t>rd</w:t>
      </w:r>
      <w:r w:rsidR="009532E9">
        <w:rPr>
          <w:rFonts w:ascii="Georgia" w:hAnsi="Georgia"/>
          <w:sz w:val="24"/>
          <w:szCs w:val="24"/>
        </w:rPr>
        <w:t xml:space="preserve">, </w:t>
      </w:r>
      <w:r w:rsidR="0043360E">
        <w:rPr>
          <w:rFonts w:ascii="Georgia" w:hAnsi="Georgia"/>
          <w:sz w:val="24"/>
          <w:szCs w:val="24"/>
        </w:rPr>
        <w:t>2026,</w:t>
      </w:r>
      <w:r w:rsidR="009532E9">
        <w:rPr>
          <w:rFonts w:ascii="Georgia" w:hAnsi="Georgia"/>
          <w:sz w:val="24"/>
          <w:szCs w:val="24"/>
        </w:rPr>
        <w:t xml:space="preserve"> </w:t>
      </w:r>
      <w:r w:rsidRPr="00464649">
        <w:rPr>
          <w:rFonts w:ascii="Georgia" w:hAnsi="Georgia"/>
          <w:sz w:val="24"/>
          <w:szCs w:val="24"/>
        </w:rPr>
        <w:t xml:space="preserve">at </w:t>
      </w:r>
      <w:r w:rsidR="00CF46C3" w:rsidRPr="00464649">
        <w:rPr>
          <w:rFonts w:ascii="Georgia" w:hAnsi="Georgia"/>
          <w:sz w:val="24"/>
          <w:szCs w:val="24"/>
        </w:rPr>
        <w:t xml:space="preserve">approximately </w:t>
      </w:r>
      <w:r w:rsidR="00EF2528">
        <w:rPr>
          <w:rFonts w:ascii="Georgia" w:hAnsi="Georgia"/>
          <w:sz w:val="24"/>
          <w:szCs w:val="24"/>
        </w:rPr>
        <w:t>7:00</w:t>
      </w:r>
      <w:r w:rsidRPr="00464649">
        <w:rPr>
          <w:rFonts w:ascii="Georgia" w:hAnsi="Georgia"/>
          <w:sz w:val="24"/>
          <w:szCs w:val="24"/>
        </w:rPr>
        <w:t xml:space="preserve"> PM at Santaquin City Hall at </w:t>
      </w:r>
      <w:r w:rsidR="00CF46C3" w:rsidRPr="00464649">
        <w:rPr>
          <w:rFonts w:ascii="Georgia" w:hAnsi="Georgia"/>
          <w:sz w:val="24"/>
          <w:szCs w:val="24"/>
        </w:rPr>
        <w:t>110 S. Center Street</w:t>
      </w:r>
      <w:r w:rsidRPr="00464649">
        <w:rPr>
          <w:rFonts w:ascii="Georgia" w:hAnsi="Georgia"/>
          <w:sz w:val="24"/>
          <w:szCs w:val="24"/>
        </w:rPr>
        <w:t>, Santaquin UT 84655</w:t>
      </w:r>
      <w:r w:rsidR="0028594C" w:rsidRPr="00464649">
        <w:rPr>
          <w:rFonts w:ascii="Georgia" w:hAnsi="Georgia"/>
          <w:sz w:val="24"/>
          <w:szCs w:val="24"/>
        </w:rPr>
        <w:t>.</w:t>
      </w:r>
    </w:p>
    <w:p w14:paraId="47321D92" w14:textId="541A9117" w:rsidR="00A86A92" w:rsidRPr="00464649" w:rsidRDefault="00A86A92">
      <w:pPr>
        <w:rPr>
          <w:rFonts w:ascii="Georgia" w:hAnsi="Georgia"/>
          <w:sz w:val="24"/>
          <w:szCs w:val="24"/>
        </w:rPr>
      </w:pPr>
      <w:r w:rsidRPr="00464649">
        <w:rPr>
          <w:rFonts w:ascii="Georgia" w:hAnsi="Georgia"/>
          <w:sz w:val="24"/>
          <w:szCs w:val="24"/>
        </w:rPr>
        <w:t xml:space="preserve">The public is invited to participate in person or </w:t>
      </w:r>
      <w:r w:rsidR="00585F3F" w:rsidRPr="00464649">
        <w:rPr>
          <w:rFonts w:ascii="Georgia" w:hAnsi="Georgia"/>
          <w:sz w:val="24"/>
          <w:szCs w:val="24"/>
        </w:rPr>
        <w:t xml:space="preserve">view </w:t>
      </w:r>
      <w:r w:rsidRPr="00464649">
        <w:rPr>
          <w:rFonts w:ascii="Georgia" w:hAnsi="Georgia"/>
          <w:sz w:val="24"/>
          <w:szCs w:val="24"/>
        </w:rPr>
        <w:t xml:space="preserve">electronically through the following website address: </w:t>
      </w:r>
      <w:hyperlink r:id="rId6" w:history="1">
        <w:r w:rsidR="00EB41FB" w:rsidRPr="004D4456">
          <w:rPr>
            <w:rStyle w:val="Hyperlink"/>
            <w:rFonts w:ascii="Georgia" w:hAnsi="Georgia"/>
            <w:sz w:val="24"/>
            <w:szCs w:val="24"/>
          </w:rPr>
          <w:t>https://www.youtube.com/@santaquincity</w:t>
        </w:r>
      </w:hyperlink>
    </w:p>
    <w:p w14:paraId="0F44A908" w14:textId="5BE0E262" w:rsidR="001D5698" w:rsidRPr="00464649" w:rsidRDefault="00A86A92">
      <w:pPr>
        <w:rPr>
          <w:rFonts w:ascii="Georgia" w:hAnsi="Georgia"/>
          <w:sz w:val="24"/>
          <w:szCs w:val="24"/>
        </w:rPr>
      </w:pPr>
      <w:r w:rsidRPr="00464649">
        <w:rPr>
          <w:rFonts w:ascii="Georgia" w:hAnsi="Georgia"/>
          <w:sz w:val="24"/>
          <w:szCs w:val="24"/>
        </w:rPr>
        <w:t>The purpose of the Public Hearing</w:t>
      </w:r>
      <w:r w:rsidR="006C7994" w:rsidRPr="00464649">
        <w:rPr>
          <w:rFonts w:ascii="Georgia" w:hAnsi="Georgia"/>
          <w:sz w:val="24"/>
          <w:szCs w:val="24"/>
        </w:rPr>
        <w:t xml:space="preserve"> numbered below</w:t>
      </w:r>
      <w:r w:rsidRPr="00464649">
        <w:rPr>
          <w:rFonts w:ascii="Georgia" w:hAnsi="Georgia"/>
          <w:sz w:val="24"/>
          <w:szCs w:val="24"/>
        </w:rPr>
        <w:t xml:space="preserve"> is to receive public input </w:t>
      </w:r>
      <w:r w:rsidR="006C7994" w:rsidRPr="00464649">
        <w:rPr>
          <w:rFonts w:ascii="Georgia" w:hAnsi="Georgia"/>
          <w:sz w:val="24"/>
          <w:szCs w:val="24"/>
        </w:rPr>
        <w:t>for the consideration of the City Council</w:t>
      </w:r>
      <w:r w:rsidRPr="00464649">
        <w:rPr>
          <w:rFonts w:ascii="Georgia" w:hAnsi="Georgia"/>
          <w:sz w:val="24"/>
          <w:szCs w:val="24"/>
        </w:rPr>
        <w:t xml:space="preserve">: </w:t>
      </w:r>
    </w:p>
    <w:p w14:paraId="7A7C32C1" w14:textId="7DD2A269" w:rsidR="0018636B" w:rsidRPr="00464649" w:rsidRDefault="00585F3F" w:rsidP="0018636B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464649">
        <w:rPr>
          <w:rFonts w:ascii="Georgia" w:hAnsi="Georgia"/>
          <w:sz w:val="24"/>
          <w:szCs w:val="24"/>
        </w:rPr>
        <w:t>Santaquin FY 202</w:t>
      </w:r>
      <w:r w:rsidR="00272FEF">
        <w:rPr>
          <w:rFonts w:ascii="Georgia" w:hAnsi="Georgia"/>
          <w:sz w:val="24"/>
          <w:szCs w:val="24"/>
        </w:rPr>
        <w:t>5</w:t>
      </w:r>
      <w:r w:rsidRPr="00464649">
        <w:rPr>
          <w:rFonts w:ascii="Georgia" w:hAnsi="Georgia"/>
          <w:sz w:val="24"/>
          <w:szCs w:val="24"/>
        </w:rPr>
        <w:t>-202</w:t>
      </w:r>
      <w:r w:rsidR="00272FEF">
        <w:rPr>
          <w:rFonts w:ascii="Georgia" w:hAnsi="Georgia"/>
          <w:sz w:val="24"/>
          <w:szCs w:val="24"/>
        </w:rPr>
        <w:t>6</w:t>
      </w:r>
      <w:r w:rsidRPr="00464649">
        <w:rPr>
          <w:rFonts w:ascii="Georgia" w:hAnsi="Georgia"/>
          <w:sz w:val="24"/>
          <w:szCs w:val="24"/>
        </w:rPr>
        <w:t xml:space="preserve"> Budget Amendment #</w:t>
      </w:r>
      <w:r w:rsidR="00272FEF">
        <w:rPr>
          <w:rFonts w:ascii="Georgia" w:hAnsi="Georgia"/>
          <w:sz w:val="24"/>
          <w:szCs w:val="24"/>
        </w:rPr>
        <w:t>2</w:t>
      </w:r>
    </w:p>
    <w:p w14:paraId="5F1DD16A" w14:textId="7AE1586C" w:rsidR="00FB0002" w:rsidRPr="00464649" w:rsidRDefault="00A86A92">
      <w:pPr>
        <w:rPr>
          <w:rFonts w:ascii="Georgia" w:hAnsi="Georgia"/>
          <w:sz w:val="24"/>
          <w:szCs w:val="24"/>
        </w:rPr>
      </w:pPr>
      <w:r w:rsidRPr="00464649">
        <w:rPr>
          <w:rFonts w:ascii="Georgia" w:hAnsi="Georgia"/>
          <w:sz w:val="24"/>
          <w:szCs w:val="24"/>
        </w:rPr>
        <w:t xml:space="preserve">The documents </w:t>
      </w:r>
      <w:r w:rsidR="00BB6032" w:rsidRPr="00464649">
        <w:rPr>
          <w:rFonts w:ascii="Georgia" w:hAnsi="Georgia"/>
          <w:sz w:val="24"/>
          <w:szCs w:val="24"/>
        </w:rPr>
        <w:t xml:space="preserve">associated with </w:t>
      </w:r>
      <w:r w:rsidRPr="00464649">
        <w:rPr>
          <w:rFonts w:ascii="Georgia" w:hAnsi="Georgia"/>
          <w:sz w:val="24"/>
          <w:szCs w:val="24"/>
        </w:rPr>
        <w:t>the</w:t>
      </w:r>
      <w:r w:rsidR="00BB6032" w:rsidRPr="00464649">
        <w:rPr>
          <w:rFonts w:ascii="Georgia" w:hAnsi="Georgia"/>
          <w:sz w:val="24"/>
          <w:szCs w:val="24"/>
        </w:rPr>
        <w:t>se</w:t>
      </w:r>
      <w:r w:rsidRPr="00464649">
        <w:rPr>
          <w:rFonts w:ascii="Georgia" w:hAnsi="Georgia"/>
          <w:sz w:val="24"/>
          <w:szCs w:val="24"/>
        </w:rPr>
        <w:t xml:space="preserve"> </w:t>
      </w:r>
      <w:r w:rsidR="00BB6032" w:rsidRPr="00464649">
        <w:rPr>
          <w:rFonts w:ascii="Georgia" w:hAnsi="Georgia"/>
          <w:sz w:val="24"/>
          <w:szCs w:val="24"/>
        </w:rPr>
        <w:t>hearings</w:t>
      </w:r>
      <w:r w:rsidRPr="00464649">
        <w:rPr>
          <w:rFonts w:ascii="Georgia" w:hAnsi="Georgia"/>
          <w:sz w:val="24"/>
          <w:szCs w:val="24"/>
        </w:rPr>
        <w:t xml:space="preserve"> will be available for inspection on the city website homepage at </w:t>
      </w:r>
      <w:hyperlink r:id="rId7" w:history="1">
        <w:r w:rsidR="00CF2A57" w:rsidRPr="00B51B2B">
          <w:rPr>
            <w:rStyle w:val="Hyperlink"/>
            <w:rFonts w:ascii="Georgia" w:hAnsi="Georgia"/>
            <w:sz w:val="24"/>
            <w:szCs w:val="24"/>
          </w:rPr>
          <w:t>www.santaquin.gov</w:t>
        </w:r>
      </w:hyperlink>
      <w:r w:rsidR="0018636B" w:rsidRPr="00464649">
        <w:rPr>
          <w:rFonts w:ascii="Georgia" w:hAnsi="Georgia"/>
          <w:sz w:val="24"/>
          <w:szCs w:val="24"/>
        </w:rPr>
        <w:t xml:space="preserve">, no later than </w:t>
      </w:r>
      <w:r w:rsidR="00A011C1" w:rsidRPr="00056511">
        <w:rPr>
          <w:rFonts w:ascii="Georgia" w:hAnsi="Georgia"/>
          <w:sz w:val="24"/>
          <w:szCs w:val="24"/>
        </w:rPr>
        <w:t>February 27</w:t>
      </w:r>
      <w:r w:rsidR="00EF2528" w:rsidRPr="00056511">
        <w:rPr>
          <w:rFonts w:ascii="Georgia" w:hAnsi="Georgia"/>
          <w:sz w:val="24"/>
          <w:szCs w:val="24"/>
          <w:vertAlign w:val="superscript"/>
        </w:rPr>
        <w:t>th</w:t>
      </w:r>
      <w:r w:rsidR="00EF2528" w:rsidRPr="00056511">
        <w:rPr>
          <w:rFonts w:ascii="Georgia" w:hAnsi="Georgia"/>
          <w:sz w:val="24"/>
          <w:szCs w:val="24"/>
        </w:rPr>
        <w:t>, 202</w:t>
      </w:r>
      <w:r w:rsidR="00A011C1" w:rsidRPr="00056511">
        <w:rPr>
          <w:rFonts w:ascii="Georgia" w:hAnsi="Georgia"/>
          <w:sz w:val="24"/>
          <w:szCs w:val="24"/>
        </w:rPr>
        <w:t>6</w:t>
      </w:r>
      <w:r w:rsidR="001658CD">
        <w:rPr>
          <w:rFonts w:ascii="Georgia" w:hAnsi="Georgia"/>
          <w:sz w:val="24"/>
          <w:szCs w:val="24"/>
        </w:rPr>
        <w:t>.</w:t>
      </w:r>
    </w:p>
    <w:p w14:paraId="5C110B82" w14:textId="77777777" w:rsidR="00FB0002" w:rsidRPr="00464649" w:rsidRDefault="00FB0002">
      <w:pPr>
        <w:rPr>
          <w:rFonts w:ascii="Georgia" w:hAnsi="Georgia"/>
          <w:sz w:val="24"/>
          <w:szCs w:val="24"/>
        </w:rPr>
      </w:pPr>
    </w:p>
    <w:p w14:paraId="56E136DB" w14:textId="77777777" w:rsidR="00FB0002" w:rsidRPr="00464649" w:rsidRDefault="00A86A92" w:rsidP="00FB0002">
      <w:pPr>
        <w:jc w:val="center"/>
        <w:rPr>
          <w:rFonts w:ascii="Georgia" w:hAnsi="Georgia"/>
          <w:b/>
          <w:bCs/>
          <w:sz w:val="24"/>
          <w:szCs w:val="24"/>
          <w:u w:val="single"/>
        </w:rPr>
      </w:pPr>
      <w:r w:rsidRPr="00464649">
        <w:rPr>
          <w:rFonts w:ascii="Georgia" w:hAnsi="Georgia"/>
          <w:b/>
          <w:bCs/>
          <w:sz w:val="24"/>
          <w:szCs w:val="24"/>
          <w:u w:val="single"/>
        </w:rPr>
        <w:t>Certificate of Posting</w:t>
      </w:r>
    </w:p>
    <w:p w14:paraId="73983648" w14:textId="696DC11E" w:rsidR="00585F3F" w:rsidRPr="00464649" w:rsidRDefault="00585F3F" w:rsidP="00585F3F">
      <w:pPr>
        <w:pStyle w:val="NormalWeb"/>
        <w:spacing w:before="0" w:beforeAutospacing="0" w:after="0" w:afterAutospacing="0"/>
        <w:rPr>
          <w:rFonts w:ascii="Georgia" w:hAnsi="Georgia" w:cstheme="minorHAnsi"/>
          <w:color w:val="000000"/>
        </w:rPr>
      </w:pPr>
      <w:r w:rsidRPr="00464649">
        <w:rPr>
          <w:rFonts w:ascii="Georgia" w:hAnsi="Georgia" w:cstheme="minorHAnsi"/>
          <w:color w:val="000000"/>
        </w:rPr>
        <w:t>The undersigned duly appointed City Recorder for the municipality of Santaquin City hereby certifies that a copy of the foregoing notice may be found at www.santaquin.</w:t>
      </w:r>
      <w:r w:rsidR="009532E9">
        <w:rPr>
          <w:rFonts w:ascii="Georgia" w:hAnsi="Georgia" w:cstheme="minorHAnsi"/>
          <w:color w:val="000000"/>
        </w:rPr>
        <w:t>gov</w:t>
      </w:r>
      <w:r w:rsidRPr="00464649">
        <w:rPr>
          <w:rFonts w:ascii="Georgia" w:hAnsi="Georgia" w:cstheme="minorHAnsi"/>
          <w:color w:val="000000"/>
        </w:rPr>
        <w:t>, in three physical locations (Santaquin City Public Safety Building, Zions Bank, Santaquin Post Office), and on the State of Utah’s Public Notice Website, https://www.utah.gov/pmn/index.html. A copy of the notice may also be requested by calling (801)754-1904.</w:t>
      </w:r>
    </w:p>
    <w:p w14:paraId="6A4CFCEF" w14:textId="77777777" w:rsidR="009D2B55" w:rsidRPr="00464649" w:rsidRDefault="009D2B55" w:rsidP="00585F3F">
      <w:pPr>
        <w:pStyle w:val="NormalWeb"/>
        <w:spacing w:before="0" w:beforeAutospacing="0" w:after="0" w:afterAutospacing="0"/>
        <w:rPr>
          <w:rFonts w:ascii="Georgia" w:hAnsi="Georgia" w:cstheme="minorHAnsi"/>
          <w:color w:val="000000"/>
        </w:rPr>
      </w:pPr>
    </w:p>
    <w:p w14:paraId="54FF7919" w14:textId="3DD3937B" w:rsidR="009D2B55" w:rsidRPr="00464649" w:rsidRDefault="009D2B55" w:rsidP="009D2B55">
      <w:pPr>
        <w:rPr>
          <w:rFonts w:ascii="Georgia" w:hAnsi="Georgia"/>
          <w:sz w:val="24"/>
          <w:szCs w:val="24"/>
        </w:rPr>
      </w:pPr>
      <w:r w:rsidRPr="00464649">
        <w:rPr>
          <w:rFonts w:ascii="Georgia" w:hAnsi="Georgia" w:cs="Times-Roman"/>
          <w:sz w:val="24"/>
          <w:szCs w:val="24"/>
        </w:rPr>
        <w:t xml:space="preserve">Dated </w:t>
      </w:r>
      <w:proofErr w:type="gramStart"/>
      <w:r w:rsidRPr="00464649">
        <w:rPr>
          <w:rFonts w:ascii="Georgia" w:hAnsi="Georgia" w:cs="Times-Roman"/>
          <w:sz w:val="24"/>
          <w:szCs w:val="24"/>
        </w:rPr>
        <w:t>this</w:t>
      </w:r>
      <w:proofErr w:type="gramEnd"/>
      <w:r w:rsidRPr="00464649">
        <w:rPr>
          <w:rFonts w:ascii="Georgia" w:hAnsi="Georgia" w:cs="Times-Roman"/>
          <w:sz w:val="24"/>
          <w:szCs w:val="24"/>
        </w:rPr>
        <w:t xml:space="preserve"> </w:t>
      </w:r>
      <w:r w:rsidR="00A011C1">
        <w:rPr>
          <w:rFonts w:ascii="Georgia" w:hAnsi="Georgia" w:cs="Times-Roman"/>
          <w:sz w:val="24"/>
          <w:szCs w:val="24"/>
        </w:rPr>
        <w:t>20</w:t>
      </w:r>
      <w:r w:rsidR="001658CD" w:rsidRPr="001658CD">
        <w:rPr>
          <w:rFonts w:ascii="Georgia" w:hAnsi="Georgia" w:cs="Times-Roman"/>
          <w:sz w:val="24"/>
          <w:szCs w:val="24"/>
          <w:vertAlign w:val="superscript"/>
        </w:rPr>
        <w:t>th</w:t>
      </w:r>
      <w:r w:rsidR="001658CD">
        <w:rPr>
          <w:rFonts w:ascii="Georgia" w:hAnsi="Georgia" w:cs="Times-Roman"/>
          <w:sz w:val="24"/>
          <w:szCs w:val="24"/>
        </w:rPr>
        <w:t xml:space="preserve"> day of </w:t>
      </w:r>
      <w:r w:rsidR="0043360E">
        <w:rPr>
          <w:rFonts w:ascii="Georgia" w:hAnsi="Georgia" w:cs="Times-Roman"/>
          <w:sz w:val="24"/>
          <w:szCs w:val="24"/>
        </w:rPr>
        <w:t>February</w:t>
      </w:r>
      <w:r w:rsidR="001658CD">
        <w:rPr>
          <w:rFonts w:ascii="Georgia" w:hAnsi="Georgia" w:cs="Times-Roman"/>
          <w:sz w:val="24"/>
          <w:szCs w:val="24"/>
        </w:rPr>
        <w:t xml:space="preserve"> 202</w:t>
      </w:r>
      <w:r w:rsidR="00A011C1">
        <w:rPr>
          <w:rFonts w:ascii="Georgia" w:hAnsi="Georgia" w:cs="Times-Roman"/>
          <w:sz w:val="24"/>
          <w:szCs w:val="24"/>
        </w:rPr>
        <w:t>6</w:t>
      </w:r>
      <w:r w:rsidRPr="00464649">
        <w:rPr>
          <w:rFonts w:ascii="Georgia" w:hAnsi="Georgia" w:cs="Times-Roman"/>
          <w:sz w:val="24"/>
          <w:szCs w:val="24"/>
        </w:rPr>
        <w:t>.</w:t>
      </w:r>
    </w:p>
    <w:p w14:paraId="16616C55" w14:textId="5F4B9B38" w:rsidR="00585F3F" w:rsidRPr="00464649" w:rsidRDefault="009D2B55" w:rsidP="00585F3F">
      <w:pPr>
        <w:pStyle w:val="NormalWeb"/>
        <w:spacing w:before="0" w:beforeAutospacing="0" w:after="0" w:afterAutospacing="0"/>
        <w:rPr>
          <w:rFonts w:ascii="Georgia" w:hAnsi="Georgia" w:cstheme="minorHAnsi"/>
          <w:color w:val="000000"/>
          <w:sz w:val="22"/>
          <w:szCs w:val="22"/>
        </w:rPr>
      </w:pPr>
      <w:r w:rsidRPr="00464649">
        <w:rPr>
          <w:rFonts w:ascii="Georgia" w:hAnsi="Georgia"/>
          <w:noProof/>
        </w:rPr>
        <w:drawing>
          <wp:anchor distT="0" distB="0" distL="114300" distR="114300" simplePos="0" relativeHeight="251658240" behindDoc="1" locked="0" layoutInCell="1" allowOverlap="1" wp14:anchorId="269AB50E" wp14:editId="2A76C2E9">
            <wp:simplePos x="0" y="0"/>
            <wp:positionH relativeFrom="column">
              <wp:posOffset>28575</wp:posOffset>
            </wp:positionH>
            <wp:positionV relativeFrom="paragraph">
              <wp:posOffset>128905</wp:posOffset>
            </wp:positionV>
            <wp:extent cx="2076450" cy="4622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8901" cy="4672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759558" w14:textId="3D365404" w:rsidR="004C0C7D" w:rsidRPr="00464649" w:rsidRDefault="004C0C7D">
      <w:pPr>
        <w:rPr>
          <w:rFonts w:ascii="Georgia" w:hAnsi="Georgia"/>
        </w:rPr>
      </w:pPr>
    </w:p>
    <w:p w14:paraId="05BA2EEB" w14:textId="714D0E68" w:rsidR="009D2B55" w:rsidRPr="00464649" w:rsidRDefault="004C0C7D" w:rsidP="009D2B55">
      <w:pPr>
        <w:tabs>
          <w:tab w:val="left" w:pos="1455"/>
        </w:tabs>
        <w:spacing w:after="0"/>
        <w:rPr>
          <w:rFonts w:ascii="Georgia" w:hAnsi="Georgia"/>
        </w:rPr>
      </w:pPr>
      <w:r w:rsidRPr="00464649">
        <w:rPr>
          <w:rFonts w:ascii="Georgia" w:hAnsi="Georgia"/>
        </w:rPr>
        <w:t xml:space="preserve"> </w:t>
      </w:r>
      <w:r w:rsidR="009D2B55" w:rsidRPr="00464649">
        <w:rPr>
          <w:rFonts w:ascii="Georgia" w:hAnsi="Georgia"/>
        </w:rPr>
        <w:t>________________________</w:t>
      </w:r>
      <w:r w:rsidRPr="00464649">
        <w:rPr>
          <w:rFonts w:ascii="Georgia" w:hAnsi="Georgia"/>
        </w:rPr>
        <w:t xml:space="preserve">    </w:t>
      </w:r>
      <w:r w:rsidR="009D2B55" w:rsidRPr="00464649">
        <w:rPr>
          <w:rFonts w:ascii="Georgia" w:hAnsi="Georgia"/>
        </w:rPr>
        <w:tab/>
      </w:r>
    </w:p>
    <w:p w14:paraId="3472A58C" w14:textId="1EA99D16" w:rsidR="00A86A92" w:rsidRPr="00464649" w:rsidRDefault="00A011C1" w:rsidP="009D2B5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</w:rPr>
        <w:t>Stephanie Christensen</w:t>
      </w:r>
      <w:r w:rsidR="00A86A92" w:rsidRPr="00464649">
        <w:rPr>
          <w:rFonts w:ascii="Georgia" w:hAnsi="Georgia"/>
        </w:rPr>
        <w:t>, City Recorder</w:t>
      </w:r>
    </w:p>
    <w:sectPr w:rsidR="00A86A92" w:rsidRPr="004646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7F4953"/>
    <w:multiLevelType w:val="hybridMultilevel"/>
    <w:tmpl w:val="F80098CC"/>
    <w:lvl w:ilvl="0" w:tplc="738A057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943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A92"/>
    <w:rsid w:val="0004328E"/>
    <w:rsid w:val="00056511"/>
    <w:rsid w:val="00064441"/>
    <w:rsid w:val="000A6D8C"/>
    <w:rsid w:val="00104C10"/>
    <w:rsid w:val="001658CD"/>
    <w:rsid w:val="00172F6E"/>
    <w:rsid w:val="00176BD0"/>
    <w:rsid w:val="00180204"/>
    <w:rsid w:val="0018636B"/>
    <w:rsid w:val="001D5698"/>
    <w:rsid w:val="001F6A0E"/>
    <w:rsid w:val="00272FEF"/>
    <w:rsid w:val="0028594C"/>
    <w:rsid w:val="002E0216"/>
    <w:rsid w:val="00422C74"/>
    <w:rsid w:val="0043360E"/>
    <w:rsid w:val="00464649"/>
    <w:rsid w:val="004C0C7D"/>
    <w:rsid w:val="00570820"/>
    <w:rsid w:val="00576A05"/>
    <w:rsid w:val="00585F3F"/>
    <w:rsid w:val="00586DFE"/>
    <w:rsid w:val="005930E2"/>
    <w:rsid w:val="005A6158"/>
    <w:rsid w:val="005C4106"/>
    <w:rsid w:val="006C71C3"/>
    <w:rsid w:val="006C7994"/>
    <w:rsid w:val="006F67A9"/>
    <w:rsid w:val="00754791"/>
    <w:rsid w:val="007D1974"/>
    <w:rsid w:val="00810A89"/>
    <w:rsid w:val="008D6763"/>
    <w:rsid w:val="008E68CE"/>
    <w:rsid w:val="008F7E1A"/>
    <w:rsid w:val="009532E9"/>
    <w:rsid w:val="009B5D4B"/>
    <w:rsid w:val="009D2B55"/>
    <w:rsid w:val="009F334C"/>
    <w:rsid w:val="00A011C1"/>
    <w:rsid w:val="00A0696A"/>
    <w:rsid w:val="00A378A4"/>
    <w:rsid w:val="00A86A92"/>
    <w:rsid w:val="00BB6032"/>
    <w:rsid w:val="00BD6EBC"/>
    <w:rsid w:val="00C7005A"/>
    <w:rsid w:val="00CF2A57"/>
    <w:rsid w:val="00CF46C3"/>
    <w:rsid w:val="00D25C69"/>
    <w:rsid w:val="00D320C9"/>
    <w:rsid w:val="00D80CE7"/>
    <w:rsid w:val="00D90CC1"/>
    <w:rsid w:val="00E047F7"/>
    <w:rsid w:val="00E12597"/>
    <w:rsid w:val="00E57074"/>
    <w:rsid w:val="00EB41FB"/>
    <w:rsid w:val="00EF2528"/>
    <w:rsid w:val="00F232D1"/>
    <w:rsid w:val="00F37861"/>
    <w:rsid w:val="00FB0002"/>
    <w:rsid w:val="00FB50B8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1DE90"/>
  <w15:chartTrackingRefBased/>
  <w15:docId w15:val="{843861B7-6B6D-474C-8958-256DD004B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6A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6A9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90CC1"/>
    <w:pPr>
      <w:ind w:left="720"/>
      <w:contextualSpacing/>
    </w:pPr>
  </w:style>
  <w:style w:type="paragraph" w:styleId="Revision">
    <w:name w:val="Revision"/>
    <w:hidden/>
    <w:uiPriority w:val="99"/>
    <w:semiHidden/>
    <w:rsid w:val="00BB603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85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santaquin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@santaquincityube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1078</Characters>
  <Application>Microsoft Office Word</Application>
  <DocSecurity>0</DocSecurity>
  <Lines>28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Amalie Ottley</dc:creator>
  <cp:keywords/>
  <dc:description/>
  <cp:lastModifiedBy>Stephanie Christensen</cp:lastModifiedBy>
  <cp:revision>6</cp:revision>
  <cp:lastPrinted>2025-06-18T19:23:00Z</cp:lastPrinted>
  <dcterms:created xsi:type="dcterms:W3CDTF">2026-02-10T15:08:00Z</dcterms:created>
  <dcterms:modified xsi:type="dcterms:W3CDTF">2026-02-20T16:33:00Z</dcterms:modified>
</cp:coreProperties>
</file>