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B93D2" w14:textId="77777777" w:rsidR="005A1923" w:rsidRPr="00863A01" w:rsidRDefault="005A1923" w:rsidP="005A1923">
      <w:pPr>
        <w:pStyle w:val="00Center"/>
      </w:pPr>
      <w:r w:rsidRPr="00863A01">
        <w:t>INDENTURE OF TRUST</w:t>
      </w:r>
    </w:p>
    <w:p w14:paraId="4854826F" w14:textId="77777777" w:rsidR="005A1923" w:rsidRPr="00863A01" w:rsidRDefault="005A1923" w:rsidP="005A1923">
      <w:pPr>
        <w:pStyle w:val="00Center"/>
      </w:pPr>
    </w:p>
    <w:p w14:paraId="6D1CAA1A" w14:textId="1424F248" w:rsidR="005A1923" w:rsidRPr="00863A01" w:rsidRDefault="005A1923" w:rsidP="005A1923">
      <w:pPr>
        <w:pStyle w:val="00Center"/>
      </w:pPr>
      <w:r w:rsidRPr="00863A01">
        <w:t xml:space="preserve">DATED AS OF </w:t>
      </w:r>
      <w:r w:rsidR="007C290F">
        <w:t>[INDENTURE MONTH]</w:t>
      </w:r>
      <w:r w:rsidR="00CC68B9">
        <w:t xml:space="preserve"> 1, 2026</w:t>
      </w:r>
    </w:p>
    <w:p w14:paraId="7FB686C0" w14:textId="77777777" w:rsidR="005A1923" w:rsidRPr="00863A01" w:rsidRDefault="005A1923" w:rsidP="005A1923">
      <w:pPr>
        <w:pStyle w:val="00Center"/>
      </w:pPr>
    </w:p>
    <w:p w14:paraId="185C75C1" w14:textId="77777777" w:rsidR="005A1923" w:rsidRPr="00863A01" w:rsidRDefault="005A1923" w:rsidP="005A1923">
      <w:pPr>
        <w:pStyle w:val="00Center"/>
      </w:pPr>
      <w:r w:rsidRPr="00863A01">
        <w:t>between</w:t>
      </w:r>
    </w:p>
    <w:p w14:paraId="2E1E2649" w14:textId="77777777" w:rsidR="005A1923" w:rsidRPr="00863A01" w:rsidRDefault="005A1923" w:rsidP="005A1923">
      <w:pPr>
        <w:pStyle w:val="00Center"/>
      </w:pPr>
    </w:p>
    <w:p w14:paraId="55AF88B3" w14:textId="1E9A4FEE" w:rsidR="005A1923" w:rsidRPr="00863A01" w:rsidRDefault="00F7061A" w:rsidP="005A1923">
      <w:pPr>
        <w:pStyle w:val="00Center"/>
      </w:pPr>
      <w:r>
        <w:t>DOWNTOWN DAYBREAK PUBLIC INFRASTRUCTURE DISTRICT NO. 1</w:t>
      </w:r>
    </w:p>
    <w:p w14:paraId="4A1C0E1F" w14:textId="77777777" w:rsidR="005A1923" w:rsidRPr="00863A01" w:rsidRDefault="005A1923" w:rsidP="005A1923">
      <w:pPr>
        <w:pStyle w:val="00Center"/>
      </w:pPr>
    </w:p>
    <w:p w14:paraId="3156A5F6" w14:textId="77777777" w:rsidR="005A1923" w:rsidRPr="00863A01" w:rsidRDefault="005A1923" w:rsidP="005A1923">
      <w:pPr>
        <w:pStyle w:val="00Center"/>
      </w:pPr>
      <w:r w:rsidRPr="00863A01">
        <w:t>and</w:t>
      </w:r>
    </w:p>
    <w:p w14:paraId="64299B04" w14:textId="77777777" w:rsidR="005A1923" w:rsidRPr="00863A01" w:rsidRDefault="005A1923" w:rsidP="005A1923">
      <w:pPr>
        <w:pStyle w:val="00Center"/>
      </w:pPr>
    </w:p>
    <w:p w14:paraId="2B2CE1B0" w14:textId="5099F9AB" w:rsidR="005A1923" w:rsidRPr="00863A01" w:rsidRDefault="00F7061A" w:rsidP="005A1923">
      <w:pPr>
        <w:pStyle w:val="00Center"/>
      </w:pPr>
      <w:r>
        <w:t>ZIONS BANCORPORATION, NATIONAL ASSOCIATION</w:t>
      </w:r>
      <w:r w:rsidR="005A1923" w:rsidRPr="00863A01">
        <w:br/>
      </w:r>
      <w:r>
        <w:t>SALT LAKE CITY, UTAH</w:t>
      </w:r>
      <w:r w:rsidR="005A1923" w:rsidRPr="00863A01">
        <w:br/>
        <w:t>AS TRUSTEE</w:t>
      </w:r>
    </w:p>
    <w:p w14:paraId="73DAF2BA" w14:textId="77777777" w:rsidR="005A1923" w:rsidRPr="00863A01" w:rsidRDefault="005A1923" w:rsidP="005A1923">
      <w:pPr>
        <w:pStyle w:val="00Center"/>
      </w:pPr>
    </w:p>
    <w:p w14:paraId="319EC8F3" w14:textId="77777777" w:rsidR="005A1923" w:rsidRPr="00863A01" w:rsidRDefault="005A1923" w:rsidP="005A1923">
      <w:pPr>
        <w:pStyle w:val="00Center"/>
      </w:pPr>
      <w:r w:rsidRPr="00863A01">
        <w:t>relating to</w:t>
      </w:r>
    </w:p>
    <w:p w14:paraId="338FE406" w14:textId="77777777" w:rsidR="005A1923" w:rsidRPr="00863A01" w:rsidRDefault="005A1923" w:rsidP="005A1923">
      <w:pPr>
        <w:pStyle w:val="00Center"/>
      </w:pPr>
    </w:p>
    <w:p w14:paraId="357033A9" w14:textId="0CB132BD" w:rsidR="003E61C3" w:rsidRDefault="003E61C3" w:rsidP="003E61C3">
      <w:pPr>
        <w:pStyle w:val="00Center"/>
        <w:spacing w:after="0"/>
      </w:pPr>
      <w:r>
        <w:t>$[PAR]</w:t>
      </w:r>
    </w:p>
    <w:p w14:paraId="30E3AF5F" w14:textId="591FD661" w:rsidR="003E61C3" w:rsidRDefault="00F7061A" w:rsidP="003E61C3">
      <w:pPr>
        <w:pStyle w:val="00Center"/>
        <w:spacing w:after="0"/>
      </w:pPr>
      <w:r>
        <w:t>TAX INCREMENT REVENUE BONDS</w:t>
      </w:r>
    </w:p>
    <w:p w14:paraId="3E90BA8C" w14:textId="42D9972F" w:rsidR="00F7061A" w:rsidRPr="00863A01" w:rsidRDefault="00F7061A" w:rsidP="003E61C3">
      <w:pPr>
        <w:pStyle w:val="00Center"/>
        <w:spacing w:after="0"/>
      </w:pPr>
      <w:r>
        <w:t>SERIES 2026</w:t>
      </w:r>
    </w:p>
    <w:p w14:paraId="68FC7249" w14:textId="77777777" w:rsidR="005A1923" w:rsidRPr="00863A01" w:rsidRDefault="005A1923" w:rsidP="005A1923"/>
    <w:p w14:paraId="37B94957" w14:textId="636B7E5C" w:rsidR="001D7F85" w:rsidRPr="00863A01" w:rsidRDefault="001D7F85" w:rsidP="007F43CC">
      <w:pPr>
        <w:jc w:val="center"/>
        <w:sectPr w:rsidR="001D7F85" w:rsidRPr="00863A01" w:rsidSect="009725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titlePg/>
          <w:docGrid w:linePitch="360"/>
        </w:sectPr>
      </w:pPr>
    </w:p>
    <w:p w14:paraId="5A3F5AE2" w14:textId="77777777" w:rsidR="005A1923" w:rsidRPr="00863A01" w:rsidRDefault="005A1923" w:rsidP="005A1923">
      <w:pPr>
        <w:pStyle w:val="TOCHeading"/>
        <w:rPr>
          <w:b w:val="0"/>
        </w:rPr>
      </w:pPr>
      <w:bookmarkStart w:id="0" w:name="TOCHeading_1"/>
      <w:r w:rsidRPr="00863A01">
        <w:rPr>
          <w:b w:val="0"/>
        </w:rPr>
        <w:lastRenderedPageBreak/>
        <w:t>TABLE OF CONTENTS</w:t>
      </w:r>
    </w:p>
    <w:p w14:paraId="4B8E667E" w14:textId="77777777" w:rsidR="005A1923" w:rsidRPr="00863A01" w:rsidRDefault="005A1923" w:rsidP="005A1923">
      <w:pPr>
        <w:pStyle w:val="TOCPage"/>
        <w:rPr>
          <w:b w:val="0"/>
        </w:rPr>
      </w:pPr>
      <w:bookmarkStart w:id="1" w:name="TOCPage_1"/>
      <w:bookmarkEnd w:id="0"/>
      <w:r w:rsidRPr="00863A01">
        <w:rPr>
          <w:b w:val="0"/>
        </w:rPr>
        <w:t>Page</w:t>
      </w:r>
    </w:p>
    <w:bookmarkEnd w:id="1"/>
    <w:p w14:paraId="3394013D" w14:textId="77777777" w:rsidR="00F02E2E" w:rsidRDefault="005A1923">
      <w:pPr>
        <w:pStyle w:val="TOC1"/>
        <w:rPr>
          <w:rFonts w:asciiTheme="minorHAnsi" w:eastAsiaTheme="minorEastAsia" w:hAnsiTheme="minorHAnsi"/>
          <w:caps w:val="0"/>
          <w:noProof/>
          <w:kern w:val="2"/>
          <w14:ligatures w14:val="standardContextual"/>
        </w:rPr>
      </w:pPr>
      <w:r w:rsidRPr="00863A01">
        <w:fldChar w:fldCharType="begin"/>
      </w:r>
      <w:r w:rsidRPr="00863A01">
        <w:instrText xml:space="preserve"> TOC \t "Heading 1,1,Heading 2,2" \n 1-1 \x </w:instrText>
      </w:r>
      <w:r w:rsidRPr="00863A01">
        <w:fldChar w:fldCharType="separate"/>
      </w:r>
      <w:r w:rsidR="00F02E2E" w:rsidRPr="00220133">
        <w:rPr>
          <w:noProof/>
          <w:color w:val="000000"/>
        </w:rPr>
        <w:t>Article I</w:t>
      </w:r>
      <w:r w:rsidR="00F02E2E" w:rsidRPr="00220133">
        <w:rPr>
          <w:noProof/>
        </w:rPr>
        <w:br/>
      </w:r>
      <w:r w:rsidR="00F02E2E" w:rsidRPr="00220133">
        <w:rPr>
          <w:noProof/>
        </w:rPr>
        <w:br/>
        <w:t>DEFINITIONS AND OTHER PROVISIONS OF GENERAL APPLICATION</w:t>
      </w:r>
    </w:p>
    <w:p w14:paraId="500042F2" w14:textId="05593CD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1.01</w:t>
      </w:r>
      <w:r>
        <w:rPr>
          <w:rFonts w:asciiTheme="minorHAnsi" w:eastAsiaTheme="minorEastAsia" w:hAnsiTheme="minorHAnsi"/>
          <w:noProof/>
          <w:kern w:val="2"/>
          <w14:ligatures w14:val="standardContextual"/>
        </w:rPr>
        <w:tab/>
      </w:r>
      <w:r w:rsidRPr="00220133">
        <w:rPr>
          <w:noProof/>
          <w:u w:val="single"/>
        </w:rPr>
        <w:t>Definitions</w:t>
      </w:r>
      <w:r>
        <w:rPr>
          <w:noProof/>
        </w:rPr>
        <w:tab/>
      </w:r>
      <w:r>
        <w:rPr>
          <w:noProof/>
        </w:rPr>
        <w:fldChar w:fldCharType="begin"/>
      </w:r>
      <w:r>
        <w:rPr>
          <w:noProof/>
        </w:rPr>
        <w:instrText xml:space="preserve"> PAGEREF _Toc216878117 \h </w:instrText>
      </w:r>
      <w:r>
        <w:rPr>
          <w:noProof/>
        </w:rPr>
      </w:r>
      <w:r>
        <w:rPr>
          <w:noProof/>
        </w:rPr>
        <w:fldChar w:fldCharType="separate"/>
      </w:r>
      <w:r>
        <w:rPr>
          <w:noProof/>
        </w:rPr>
        <w:t>4</w:t>
      </w:r>
      <w:r>
        <w:rPr>
          <w:noProof/>
        </w:rPr>
        <w:fldChar w:fldCharType="end"/>
      </w:r>
    </w:p>
    <w:p w14:paraId="35152A30" w14:textId="607A828B"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1.02</w:t>
      </w:r>
      <w:r>
        <w:rPr>
          <w:rFonts w:asciiTheme="minorHAnsi" w:eastAsiaTheme="minorEastAsia" w:hAnsiTheme="minorHAnsi"/>
          <w:noProof/>
          <w:kern w:val="2"/>
          <w14:ligatures w14:val="standardContextual"/>
        </w:rPr>
        <w:tab/>
      </w:r>
      <w:r w:rsidRPr="00220133">
        <w:rPr>
          <w:noProof/>
          <w:u w:val="single"/>
        </w:rPr>
        <w:t>Interpretation</w:t>
      </w:r>
      <w:r>
        <w:rPr>
          <w:noProof/>
        </w:rPr>
        <w:tab/>
      </w:r>
      <w:r>
        <w:rPr>
          <w:noProof/>
        </w:rPr>
        <w:fldChar w:fldCharType="begin"/>
      </w:r>
      <w:r>
        <w:rPr>
          <w:noProof/>
        </w:rPr>
        <w:instrText xml:space="preserve"> PAGEREF _Toc216878118 \h </w:instrText>
      </w:r>
      <w:r>
        <w:rPr>
          <w:noProof/>
        </w:rPr>
      </w:r>
      <w:r>
        <w:rPr>
          <w:noProof/>
        </w:rPr>
        <w:fldChar w:fldCharType="separate"/>
      </w:r>
      <w:r>
        <w:rPr>
          <w:noProof/>
        </w:rPr>
        <w:t>13</w:t>
      </w:r>
      <w:r>
        <w:rPr>
          <w:noProof/>
        </w:rPr>
        <w:fldChar w:fldCharType="end"/>
      </w:r>
    </w:p>
    <w:p w14:paraId="080038FA" w14:textId="2FFCFC2C"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1.03</w:t>
      </w:r>
      <w:r>
        <w:rPr>
          <w:rFonts w:asciiTheme="minorHAnsi" w:eastAsiaTheme="minorEastAsia" w:hAnsiTheme="minorHAnsi"/>
          <w:noProof/>
          <w:kern w:val="2"/>
          <w14:ligatures w14:val="standardContextual"/>
        </w:rPr>
        <w:tab/>
      </w:r>
      <w:r w:rsidRPr="00220133">
        <w:rPr>
          <w:noProof/>
          <w:u w:val="single"/>
        </w:rPr>
        <w:t>Computations</w:t>
      </w:r>
      <w:r>
        <w:rPr>
          <w:noProof/>
        </w:rPr>
        <w:tab/>
      </w:r>
      <w:r>
        <w:rPr>
          <w:noProof/>
        </w:rPr>
        <w:fldChar w:fldCharType="begin"/>
      </w:r>
      <w:r>
        <w:rPr>
          <w:noProof/>
        </w:rPr>
        <w:instrText xml:space="preserve"> PAGEREF _Toc216878119 \h </w:instrText>
      </w:r>
      <w:r>
        <w:rPr>
          <w:noProof/>
        </w:rPr>
      </w:r>
      <w:r>
        <w:rPr>
          <w:noProof/>
        </w:rPr>
        <w:fldChar w:fldCharType="separate"/>
      </w:r>
      <w:r>
        <w:rPr>
          <w:noProof/>
        </w:rPr>
        <w:t>14</w:t>
      </w:r>
      <w:r>
        <w:rPr>
          <w:noProof/>
        </w:rPr>
        <w:fldChar w:fldCharType="end"/>
      </w:r>
    </w:p>
    <w:p w14:paraId="0B967184" w14:textId="5D828E50"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1.04</w:t>
      </w:r>
      <w:r>
        <w:rPr>
          <w:rFonts w:asciiTheme="minorHAnsi" w:eastAsiaTheme="minorEastAsia" w:hAnsiTheme="minorHAnsi"/>
          <w:noProof/>
          <w:kern w:val="2"/>
          <w14:ligatures w14:val="standardContextual"/>
        </w:rPr>
        <w:tab/>
      </w:r>
      <w:r w:rsidRPr="00220133">
        <w:rPr>
          <w:noProof/>
          <w:u w:val="single"/>
        </w:rPr>
        <w:t>Exclusion of Bonds Held by the District</w:t>
      </w:r>
      <w:r>
        <w:rPr>
          <w:noProof/>
        </w:rPr>
        <w:tab/>
      </w:r>
      <w:r>
        <w:rPr>
          <w:noProof/>
        </w:rPr>
        <w:fldChar w:fldCharType="begin"/>
      </w:r>
      <w:r>
        <w:rPr>
          <w:noProof/>
        </w:rPr>
        <w:instrText xml:space="preserve"> PAGEREF _Toc216878120 \h </w:instrText>
      </w:r>
      <w:r>
        <w:rPr>
          <w:noProof/>
        </w:rPr>
      </w:r>
      <w:r>
        <w:rPr>
          <w:noProof/>
        </w:rPr>
        <w:fldChar w:fldCharType="separate"/>
      </w:r>
      <w:r>
        <w:rPr>
          <w:noProof/>
        </w:rPr>
        <w:t>14</w:t>
      </w:r>
      <w:r>
        <w:rPr>
          <w:noProof/>
        </w:rPr>
        <w:fldChar w:fldCharType="end"/>
      </w:r>
    </w:p>
    <w:p w14:paraId="258D8C41" w14:textId="795B832E"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1.05</w:t>
      </w:r>
      <w:r>
        <w:rPr>
          <w:rFonts w:asciiTheme="minorHAnsi" w:eastAsiaTheme="minorEastAsia" w:hAnsiTheme="minorHAnsi"/>
          <w:noProof/>
          <w:kern w:val="2"/>
          <w14:ligatures w14:val="standardContextual"/>
        </w:rPr>
        <w:tab/>
      </w:r>
      <w:r w:rsidRPr="00220133">
        <w:rPr>
          <w:noProof/>
          <w:u w:val="single"/>
        </w:rPr>
        <w:t>Certificates and Opinions</w:t>
      </w:r>
      <w:r>
        <w:rPr>
          <w:noProof/>
        </w:rPr>
        <w:tab/>
      </w:r>
      <w:r>
        <w:rPr>
          <w:noProof/>
        </w:rPr>
        <w:fldChar w:fldCharType="begin"/>
      </w:r>
      <w:r>
        <w:rPr>
          <w:noProof/>
        </w:rPr>
        <w:instrText xml:space="preserve"> PAGEREF _Toc216878121 \h </w:instrText>
      </w:r>
      <w:r>
        <w:rPr>
          <w:noProof/>
        </w:rPr>
      </w:r>
      <w:r>
        <w:rPr>
          <w:noProof/>
        </w:rPr>
        <w:fldChar w:fldCharType="separate"/>
      </w:r>
      <w:r>
        <w:rPr>
          <w:noProof/>
        </w:rPr>
        <w:t>14</w:t>
      </w:r>
      <w:r>
        <w:rPr>
          <w:noProof/>
        </w:rPr>
        <w:fldChar w:fldCharType="end"/>
      </w:r>
    </w:p>
    <w:p w14:paraId="424A4F0A" w14:textId="4BF1BDA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1.06</w:t>
      </w:r>
      <w:r>
        <w:rPr>
          <w:rFonts w:asciiTheme="minorHAnsi" w:eastAsiaTheme="minorEastAsia" w:hAnsiTheme="minorHAnsi"/>
          <w:noProof/>
          <w:kern w:val="2"/>
          <w14:ligatures w14:val="standardContextual"/>
        </w:rPr>
        <w:tab/>
      </w:r>
      <w:r w:rsidRPr="00220133">
        <w:rPr>
          <w:noProof/>
          <w:u w:val="single"/>
        </w:rPr>
        <w:t>Acts of Consent Parties</w:t>
      </w:r>
      <w:r>
        <w:rPr>
          <w:noProof/>
        </w:rPr>
        <w:tab/>
      </w:r>
      <w:r>
        <w:rPr>
          <w:noProof/>
        </w:rPr>
        <w:fldChar w:fldCharType="begin"/>
      </w:r>
      <w:r>
        <w:rPr>
          <w:noProof/>
        </w:rPr>
        <w:instrText xml:space="preserve"> PAGEREF _Toc216878122 \h </w:instrText>
      </w:r>
      <w:r>
        <w:rPr>
          <w:noProof/>
        </w:rPr>
      </w:r>
      <w:r>
        <w:rPr>
          <w:noProof/>
        </w:rPr>
        <w:fldChar w:fldCharType="separate"/>
      </w:r>
      <w:r>
        <w:rPr>
          <w:noProof/>
        </w:rPr>
        <w:t>15</w:t>
      </w:r>
      <w:r>
        <w:rPr>
          <w:noProof/>
        </w:rPr>
        <w:fldChar w:fldCharType="end"/>
      </w:r>
    </w:p>
    <w:p w14:paraId="37C6F9AA" w14:textId="4C44613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1.07</w:t>
      </w:r>
      <w:r>
        <w:rPr>
          <w:rFonts w:asciiTheme="minorHAnsi" w:eastAsiaTheme="minorEastAsia" w:hAnsiTheme="minorHAnsi"/>
          <w:noProof/>
          <w:kern w:val="2"/>
          <w14:ligatures w14:val="standardContextual"/>
        </w:rPr>
        <w:tab/>
      </w:r>
      <w:r w:rsidRPr="00220133">
        <w:rPr>
          <w:noProof/>
          <w:u w:val="single"/>
        </w:rPr>
        <w:t>Indenture to Constitute Contract</w:t>
      </w:r>
      <w:r>
        <w:rPr>
          <w:noProof/>
        </w:rPr>
        <w:tab/>
      </w:r>
      <w:r>
        <w:rPr>
          <w:noProof/>
        </w:rPr>
        <w:fldChar w:fldCharType="begin"/>
      </w:r>
      <w:r>
        <w:rPr>
          <w:noProof/>
        </w:rPr>
        <w:instrText xml:space="preserve"> PAGEREF _Toc216878123 \h </w:instrText>
      </w:r>
      <w:r>
        <w:rPr>
          <w:noProof/>
        </w:rPr>
      </w:r>
      <w:r>
        <w:rPr>
          <w:noProof/>
        </w:rPr>
        <w:fldChar w:fldCharType="separate"/>
      </w:r>
      <w:r>
        <w:rPr>
          <w:noProof/>
        </w:rPr>
        <w:t>15</w:t>
      </w:r>
      <w:r>
        <w:rPr>
          <w:noProof/>
        </w:rPr>
        <w:fldChar w:fldCharType="end"/>
      </w:r>
    </w:p>
    <w:p w14:paraId="6764D016"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II</w:t>
      </w:r>
      <w:r w:rsidRPr="00220133">
        <w:rPr>
          <w:noProof/>
        </w:rPr>
        <w:br/>
      </w:r>
      <w:r w:rsidRPr="00220133">
        <w:rPr>
          <w:noProof/>
        </w:rPr>
        <w:br/>
        <w:t>THE BONDS</w:t>
      </w:r>
    </w:p>
    <w:p w14:paraId="218FDA53" w14:textId="646B9A51"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2.01</w:t>
      </w:r>
      <w:r>
        <w:rPr>
          <w:rFonts w:asciiTheme="minorHAnsi" w:eastAsiaTheme="minorEastAsia" w:hAnsiTheme="minorHAnsi"/>
          <w:noProof/>
          <w:kern w:val="2"/>
          <w14:ligatures w14:val="standardContextual"/>
        </w:rPr>
        <w:tab/>
      </w:r>
      <w:r w:rsidRPr="00220133">
        <w:rPr>
          <w:noProof/>
          <w:u w:val="single"/>
        </w:rPr>
        <w:t>Authorization, Terms, Payment, and Form of Bonds</w:t>
      </w:r>
      <w:r>
        <w:rPr>
          <w:noProof/>
        </w:rPr>
        <w:tab/>
      </w:r>
      <w:r>
        <w:rPr>
          <w:noProof/>
        </w:rPr>
        <w:fldChar w:fldCharType="begin"/>
      </w:r>
      <w:r>
        <w:rPr>
          <w:noProof/>
        </w:rPr>
        <w:instrText xml:space="preserve"> PAGEREF _Toc216878125 \h </w:instrText>
      </w:r>
      <w:r>
        <w:rPr>
          <w:noProof/>
        </w:rPr>
      </w:r>
      <w:r>
        <w:rPr>
          <w:noProof/>
        </w:rPr>
        <w:fldChar w:fldCharType="separate"/>
      </w:r>
      <w:r>
        <w:rPr>
          <w:noProof/>
        </w:rPr>
        <w:t>16</w:t>
      </w:r>
      <w:r>
        <w:rPr>
          <w:noProof/>
        </w:rPr>
        <w:fldChar w:fldCharType="end"/>
      </w:r>
    </w:p>
    <w:p w14:paraId="26B75F12" w14:textId="3B9CCCF1"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2.02</w:t>
      </w:r>
      <w:r>
        <w:rPr>
          <w:rFonts w:asciiTheme="minorHAnsi" w:eastAsiaTheme="minorEastAsia" w:hAnsiTheme="minorHAnsi"/>
          <w:noProof/>
          <w:kern w:val="2"/>
          <w14:ligatures w14:val="standardContextual"/>
        </w:rPr>
        <w:tab/>
      </w:r>
      <w:r w:rsidRPr="00220133">
        <w:rPr>
          <w:noProof/>
          <w:u w:val="single"/>
        </w:rPr>
        <w:t>Purpose of Issuance of Bonds</w:t>
      </w:r>
      <w:r>
        <w:rPr>
          <w:noProof/>
        </w:rPr>
        <w:tab/>
      </w:r>
      <w:r>
        <w:rPr>
          <w:noProof/>
        </w:rPr>
        <w:fldChar w:fldCharType="begin"/>
      </w:r>
      <w:r>
        <w:rPr>
          <w:noProof/>
        </w:rPr>
        <w:instrText xml:space="preserve"> PAGEREF _Toc216878126 \h </w:instrText>
      </w:r>
      <w:r>
        <w:rPr>
          <w:noProof/>
        </w:rPr>
      </w:r>
      <w:r>
        <w:rPr>
          <w:noProof/>
        </w:rPr>
        <w:fldChar w:fldCharType="separate"/>
      </w:r>
      <w:r>
        <w:rPr>
          <w:noProof/>
        </w:rPr>
        <w:t>17</w:t>
      </w:r>
      <w:r>
        <w:rPr>
          <w:noProof/>
        </w:rPr>
        <w:fldChar w:fldCharType="end"/>
      </w:r>
    </w:p>
    <w:p w14:paraId="63C702DD" w14:textId="7FAAA3B3"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2.03</w:t>
      </w:r>
      <w:r>
        <w:rPr>
          <w:rFonts w:asciiTheme="minorHAnsi" w:eastAsiaTheme="minorEastAsia" w:hAnsiTheme="minorHAnsi"/>
          <w:noProof/>
          <w:kern w:val="2"/>
          <w14:ligatures w14:val="standardContextual"/>
        </w:rPr>
        <w:tab/>
      </w:r>
      <w:r w:rsidRPr="00220133">
        <w:rPr>
          <w:noProof/>
          <w:u w:val="single"/>
        </w:rPr>
        <w:t>Trustee as Paying Agent and Bond Registrar</w:t>
      </w:r>
      <w:r>
        <w:rPr>
          <w:noProof/>
        </w:rPr>
        <w:tab/>
      </w:r>
      <w:r>
        <w:rPr>
          <w:noProof/>
        </w:rPr>
        <w:fldChar w:fldCharType="begin"/>
      </w:r>
      <w:r>
        <w:rPr>
          <w:noProof/>
        </w:rPr>
        <w:instrText xml:space="preserve"> PAGEREF _Toc216878127 \h </w:instrText>
      </w:r>
      <w:r>
        <w:rPr>
          <w:noProof/>
        </w:rPr>
      </w:r>
      <w:r>
        <w:rPr>
          <w:noProof/>
        </w:rPr>
        <w:fldChar w:fldCharType="separate"/>
      </w:r>
      <w:r>
        <w:rPr>
          <w:noProof/>
        </w:rPr>
        <w:t>17</w:t>
      </w:r>
      <w:r>
        <w:rPr>
          <w:noProof/>
        </w:rPr>
        <w:fldChar w:fldCharType="end"/>
      </w:r>
    </w:p>
    <w:p w14:paraId="64C5C381" w14:textId="589B35B4"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2.04</w:t>
      </w:r>
      <w:r>
        <w:rPr>
          <w:rFonts w:asciiTheme="minorHAnsi" w:eastAsiaTheme="minorEastAsia" w:hAnsiTheme="minorHAnsi"/>
          <w:noProof/>
          <w:kern w:val="2"/>
          <w14:ligatures w14:val="standardContextual"/>
        </w:rPr>
        <w:tab/>
      </w:r>
      <w:r w:rsidRPr="00220133">
        <w:rPr>
          <w:noProof/>
          <w:u w:val="single"/>
        </w:rPr>
        <w:t>Execution of Bonds; Signatures</w:t>
      </w:r>
      <w:r>
        <w:rPr>
          <w:noProof/>
        </w:rPr>
        <w:tab/>
      </w:r>
      <w:r>
        <w:rPr>
          <w:noProof/>
        </w:rPr>
        <w:fldChar w:fldCharType="begin"/>
      </w:r>
      <w:r>
        <w:rPr>
          <w:noProof/>
        </w:rPr>
        <w:instrText xml:space="preserve"> PAGEREF _Toc216878128 \h </w:instrText>
      </w:r>
      <w:r>
        <w:rPr>
          <w:noProof/>
        </w:rPr>
      </w:r>
      <w:r>
        <w:rPr>
          <w:noProof/>
        </w:rPr>
        <w:fldChar w:fldCharType="separate"/>
      </w:r>
      <w:r>
        <w:rPr>
          <w:noProof/>
        </w:rPr>
        <w:t>18</w:t>
      </w:r>
      <w:r>
        <w:rPr>
          <w:noProof/>
        </w:rPr>
        <w:fldChar w:fldCharType="end"/>
      </w:r>
    </w:p>
    <w:p w14:paraId="11EA294C" w14:textId="4AAB90BE"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2.05</w:t>
      </w:r>
      <w:r>
        <w:rPr>
          <w:rFonts w:asciiTheme="minorHAnsi" w:eastAsiaTheme="minorEastAsia" w:hAnsiTheme="minorHAnsi"/>
          <w:noProof/>
          <w:kern w:val="2"/>
          <w14:ligatures w14:val="standardContextual"/>
        </w:rPr>
        <w:tab/>
      </w:r>
      <w:r w:rsidRPr="00220133">
        <w:rPr>
          <w:noProof/>
          <w:u w:val="single"/>
        </w:rPr>
        <w:t>Persons Treated as Owners</w:t>
      </w:r>
      <w:r>
        <w:rPr>
          <w:noProof/>
        </w:rPr>
        <w:tab/>
      </w:r>
      <w:r>
        <w:rPr>
          <w:noProof/>
        </w:rPr>
        <w:fldChar w:fldCharType="begin"/>
      </w:r>
      <w:r>
        <w:rPr>
          <w:noProof/>
        </w:rPr>
        <w:instrText xml:space="preserve"> PAGEREF _Toc216878129 \h </w:instrText>
      </w:r>
      <w:r>
        <w:rPr>
          <w:noProof/>
        </w:rPr>
      </w:r>
      <w:r>
        <w:rPr>
          <w:noProof/>
        </w:rPr>
        <w:fldChar w:fldCharType="separate"/>
      </w:r>
      <w:r>
        <w:rPr>
          <w:noProof/>
        </w:rPr>
        <w:t>18</w:t>
      </w:r>
      <w:r>
        <w:rPr>
          <w:noProof/>
        </w:rPr>
        <w:fldChar w:fldCharType="end"/>
      </w:r>
    </w:p>
    <w:p w14:paraId="5F3EFEA2" w14:textId="22E7FD00"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2.06</w:t>
      </w:r>
      <w:r>
        <w:rPr>
          <w:rFonts w:asciiTheme="minorHAnsi" w:eastAsiaTheme="minorEastAsia" w:hAnsiTheme="minorHAnsi"/>
          <w:noProof/>
          <w:kern w:val="2"/>
          <w14:ligatures w14:val="standardContextual"/>
        </w:rPr>
        <w:tab/>
      </w:r>
      <w:r w:rsidRPr="00220133">
        <w:rPr>
          <w:noProof/>
          <w:u w:val="single"/>
        </w:rPr>
        <w:t>Mutilated, Lost, Stolen, or Destroyed Bonds</w:t>
      </w:r>
      <w:r>
        <w:rPr>
          <w:noProof/>
        </w:rPr>
        <w:tab/>
      </w:r>
      <w:r>
        <w:rPr>
          <w:noProof/>
        </w:rPr>
        <w:fldChar w:fldCharType="begin"/>
      </w:r>
      <w:r>
        <w:rPr>
          <w:noProof/>
        </w:rPr>
        <w:instrText xml:space="preserve"> PAGEREF _Toc216878130 \h </w:instrText>
      </w:r>
      <w:r>
        <w:rPr>
          <w:noProof/>
        </w:rPr>
      </w:r>
      <w:r>
        <w:rPr>
          <w:noProof/>
        </w:rPr>
        <w:fldChar w:fldCharType="separate"/>
      </w:r>
      <w:r>
        <w:rPr>
          <w:noProof/>
        </w:rPr>
        <w:t>18</w:t>
      </w:r>
      <w:r>
        <w:rPr>
          <w:noProof/>
        </w:rPr>
        <w:fldChar w:fldCharType="end"/>
      </w:r>
    </w:p>
    <w:p w14:paraId="0EBB6545" w14:textId="421EF3AA"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2.07</w:t>
      </w:r>
      <w:r>
        <w:rPr>
          <w:rFonts w:asciiTheme="minorHAnsi" w:eastAsiaTheme="minorEastAsia" w:hAnsiTheme="minorHAnsi"/>
          <w:noProof/>
          <w:kern w:val="2"/>
          <w14:ligatures w14:val="standardContextual"/>
        </w:rPr>
        <w:tab/>
      </w:r>
      <w:r w:rsidRPr="00220133">
        <w:rPr>
          <w:noProof/>
          <w:u w:val="single"/>
        </w:rPr>
        <w:t>Delivery of Bonds</w:t>
      </w:r>
      <w:r>
        <w:rPr>
          <w:noProof/>
        </w:rPr>
        <w:tab/>
      </w:r>
      <w:r>
        <w:rPr>
          <w:noProof/>
        </w:rPr>
        <w:fldChar w:fldCharType="begin"/>
      </w:r>
      <w:r>
        <w:rPr>
          <w:noProof/>
        </w:rPr>
        <w:instrText xml:space="preserve"> PAGEREF _Toc216878131 \h </w:instrText>
      </w:r>
      <w:r>
        <w:rPr>
          <w:noProof/>
        </w:rPr>
      </w:r>
      <w:r>
        <w:rPr>
          <w:noProof/>
        </w:rPr>
        <w:fldChar w:fldCharType="separate"/>
      </w:r>
      <w:r>
        <w:rPr>
          <w:noProof/>
        </w:rPr>
        <w:t>18</w:t>
      </w:r>
      <w:r>
        <w:rPr>
          <w:noProof/>
        </w:rPr>
        <w:fldChar w:fldCharType="end"/>
      </w:r>
    </w:p>
    <w:p w14:paraId="4628C86E" w14:textId="23A023F7"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2.08</w:t>
      </w:r>
      <w:r>
        <w:rPr>
          <w:rFonts w:asciiTheme="minorHAnsi" w:eastAsiaTheme="minorEastAsia" w:hAnsiTheme="minorHAnsi"/>
          <w:noProof/>
          <w:kern w:val="2"/>
          <w14:ligatures w14:val="standardContextual"/>
        </w:rPr>
        <w:tab/>
      </w:r>
      <w:r w:rsidRPr="00220133">
        <w:rPr>
          <w:noProof/>
          <w:u w:val="single"/>
        </w:rPr>
        <w:t>Trustee’s Authentication Certificate</w:t>
      </w:r>
      <w:r>
        <w:rPr>
          <w:noProof/>
        </w:rPr>
        <w:tab/>
      </w:r>
      <w:r>
        <w:rPr>
          <w:noProof/>
        </w:rPr>
        <w:fldChar w:fldCharType="begin"/>
      </w:r>
      <w:r>
        <w:rPr>
          <w:noProof/>
        </w:rPr>
        <w:instrText xml:space="preserve"> PAGEREF _Toc216878132 \h </w:instrText>
      </w:r>
      <w:r>
        <w:rPr>
          <w:noProof/>
        </w:rPr>
      </w:r>
      <w:r>
        <w:rPr>
          <w:noProof/>
        </w:rPr>
        <w:fldChar w:fldCharType="separate"/>
      </w:r>
      <w:r>
        <w:rPr>
          <w:noProof/>
        </w:rPr>
        <w:t>19</w:t>
      </w:r>
      <w:r>
        <w:rPr>
          <w:noProof/>
        </w:rPr>
        <w:fldChar w:fldCharType="end"/>
      </w:r>
    </w:p>
    <w:p w14:paraId="259DFEED" w14:textId="53989036"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2.09</w:t>
      </w:r>
      <w:r>
        <w:rPr>
          <w:rFonts w:asciiTheme="minorHAnsi" w:eastAsiaTheme="minorEastAsia" w:hAnsiTheme="minorHAnsi"/>
          <w:noProof/>
          <w:kern w:val="2"/>
          <w14:ligatures w14:val="standardContextual"/>
        </w:rPr>
        <w:tab/>
      </w:r>
      <w:r w:rsidRPr="00220133">
        <w:rPr>
          <w:noProof/>
          <w:u w:val="single"/>
        </w:rPr>
        <w:t>Registration, Exchange, and Transfer of Bonds</w:t>
      </w:r>
      <w:r>
        <w:rPr>
          <w:noProof/>
        </w:rPr>
        <w:tab/>
      </w:r>
      <w:r>
        <w:rPr>
          <w:noProof/>
        </w:rPr>
        <w:fldChar w:fldCharType="begin"/>
      </w:r>
      <w:r>
        <w:rPr>
          <w:noProof/>
        </w:rPr>
        <w:instrText xml:space="preserve"> PAGEREF _Toc216878133 \h </w:instrText>
      </w:r>
      <w:r>
        <w:rPr>
          <w:noProof/>
        </w:rPr>
      </w:r>
      <w:r>
        <w:rPr>
          <w:noProof/>
        </w:rPr>
        <w:fldChar w:fldCharType="separate"/>
      </w:r>
      <w:r>
        <w:rPr>
          <w:noProof/>
        </w:rPr>
        <w:t>19</w:t>
      </w:r>
      <w:r>
        <w:rPr>
          <w:noProof/>
        </w:rPr>
        <w:fldChar w:fldCharType="end"/>
      </w:r>
    </w:p>
    <w:p w14:paraId="39499135" w14:textId="7D243349"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2.10</w:t>
      </w:r>
      <w:r>
        <w:rPr>
          <w:rFonts w:asciiTheme="minorHAnsi" w:eastAsiaTheme="minorEastAsia" w:hAnsiTheme="minorHAnsi"/>
          <w:noProof/>
          <w:kern w:val="2"/>
          <w14:ligatures w14:val="standardContextual"/>
        </w:rPr>
        <w:tab/>
      </w:r>
      <w:r w:rsidRPr="00220133">
        <w:rPr>
          <w:noProof/>
          <w:u w:val="single"/>
        </w:rPr>
        <w:t>Cancellation of Bonds</w:t>
      </w:r>
      <w:r>
        <w:rPr>
          <w:noProof/>
        </w:rPr>
        <w:tab/>
      </w:r>
      <w:r>
        <w:rPr>
          <w:noProof/>
        </w:rPr>
        <w:fldChar w:fldCharType="begin"/>
      </w:r>
      <w:r>
        <w:rPr>
          <w:noProof/>
        </w:rPr>
        <w:instrText xml:space="preserve"> PAGEREF _Toc216878134 \h </w:instrText>
      </w:r>
      <w:r>
        <w:rPr>
          <w:noProof/>
        </w:rPr>
      </w:r>
      <w:r>
        <w:rPr>
          <w:noProof/>
        </w:rPr>
        <w:fldChar w:fldCharType="separate"/>
      </w:r>
      <w:r>
        <w:rPr>
          <w:noProof/>
        </w:rPr>
        <w:t>20</w:t>
      </w:r>
      <w:r>
        <w:rPr>
          <w:noProof/>
        </w:rPr>
        <w:fldChar w:fldCharType="end"/>
      </w:r>
    </w:p>
    <w:p w14:paraId="56546031" w14:textId="5BA27FC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2.11</w:t>
      </w:r>
      <w:r>
        <w:rPr>
          <w:rFonts w:asciiTheme="minorHAnsi" w:eastAsiaTheme="minorEastAsia" w:hAnsiTheme="minorHAnsi"/>
          <w:noProof/>
          <w:kern w:val="2"/>
          <w14:ligatures w14:val="standardContextual"/>
        </w:rPr>
        <w:tab/>
      </w:r>
      <w:r w:rsidRPr="00220133">
        <w:rPr>
          <w:noProof/>
          <w:u w:val="single"/>
        </w:rPr>
        <w:t>Non-presentment of Bonds</w:t>
      </w:r>
      <w:r w:rsidRPr="00220133">
        <w:rPr>
          <w:noProof/>
        </w:rPr>
        <w:t>.</w:t>
      </w:r>
      <w:r>
        <w:rPr>
          <w:noProof/>
        </w:rPr>
        <w:tab/>
      </w:r>
      <w:r>
        <w:rPr>
          <w:noProof/>
        </w:rPr>
        <w:fldChar w:fldCharType="begin"/>
      </w:r>
      <w:r>
        <w:rPr>
          <w:noProof/>
        </w:rPr>
        <w:instrText xml:space="preserve"> PAGEREF _Toc216878135 \h </w:instrText>
      </w:r>
      <w:r>
        <w:rPr>
          <w:noProof/>
        </w:rPr>
      </w:r>
      <w:r>
        <w:rPr>
          <w:noProof/>
        </w:rPr>
        <w:fldChar w:fldCharType="separate"/>
      </w:r>
      <w:r>
        <w:rPr>
          <w:noProof/>
        </w:rPr>
        <w:t>20</w:t>
      </w:r>
      <w:r>
        <w:rPr>
          <w:noProof/>
        </w:rPr>
        <w:fldChar w:fldCharType="end"/>
      </w:r>
    </w:p>
    <w:p w14:paraId="7DFB0BA4" w14:textId="142C37B7"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2.12</w:t>
      </w:r>
      <w:r>
        <w:rPr>
          <w:rFonts w:asciiTheme="minorHAnsi" w:eastAsiaTheme="minorEastAsia" w:hAnsiTheme="minorHAnsi"/>
          <w:noProof/>
          <w:kern w:val="2"/>
          <w14:ligatures w14:val="standardContextual"/>
        </w:rPr>
        <w:tab/>
      </w:r>
      <w:r w:rsidRPr="00220133">
        <w:rPr>
          <w:noProof/>
          <w:u w:val="single"/>
        </w:rPr>
        <w:t>Book-Entry System</w:t>
      </w:r>
      <w:r>
        <w:rPr>
          <w:noProof/>
        </w:rPr>
        <w:tab/>
      </w:r>
      <w:r>
        <w:rPr>
          <w:noProof/>
        </w:rPr>
        <w:fldChar w:fldCharType="begin"/>
      </w:r>
      <w:r>
        <w:rPr>
          <w:noProof/>
        </w:rPr>
        <w:instrText xml:space="preserve"> PAGEREF _Toc216878136 \h </w:instrText>
      </w:r>
      <w:r>
        <w:rPr>
          <w:noProof/>
        </w:rPr>
      </w:r>
      <w:r>
        <w:rPr>
          <w:noProof/>
        </w:rPr>
        <w:fldChar w:fldCharType="separate"/>
      </w:r>
      <w:r>
        <w:rPr>
          <w:noProof/>
        </w:rPr>
        <w:t>20</w:t>
      </w:r>
      <w:r>
        <w:rPr>
          <w:noProof/>
        </w:rPr>
        <w:fldChar w:fldCharType="end"/>
      </w:r>
    </w:p>
    <w:p w14:paraId="22FA9C99"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III</w:t>
      </w:r>
      <w:r w:rsidRPr="00220133">
        <w:rPr>
          <w:noProof/>
        </w:rPr>
        <w:br/>
      </w:r>
      <w:r w:rsidRPr="00220133">
        <w:rPr>
          <w:noProof/>
        </w:rPr>
        <w:br/>
        <w:t>REVENUES AND FUNDS</w:t>
      </w:r>
    </w:p>
    <w:p w14:paraId="0356638A" w14:textId="1FC0E784"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3.01</w:t>
      </w:r>
      <w:r>
        <w:rPr>
          <w:rFonts w:asciiTheme="minorHAnsi" w:eastAsiaTheme="minorEastAsia" w:hAnsiTheme="minorHAnsi"/>
          <w:noProof/>
          <w:kern w:val="2"/>
          <w14:ligatures w14:val="standardContextual"/>
        </w:rPr>
        <w:tab/>
      </w:r>
      <w:r w:rsidRPr="00220133">
        <w:rPr>
          <w:noProof/>
          <w:u w:val="single"/>
        </w:rPr>
        <w:t>Source of Payment of Bonds</w:t>
      </w:r>
      <w:r>
        <w:rPr>
          <w:noProof/>
        </w:rPr>
        <w:tab/>
      </w:r>
      <w:r>
        <w:rPr>
          <w:noProof/>
        </w:rPr>
        <w:fldChar w:fldCharType="begin"/>
      </w:r>
      <w:r>
        <w:rPr>
          <w:noProof/>
        </w:rPr>
        <w:instrText xml:space="preserve"> PAGEREF _Toc216878138 \h </w:instrText>
      </w:r>
      <w:r>
        <w:rPr>
          <w:noProof/>
        </w:rPr>
      </w:r>
      <w:r>
        <w:rPr>
          <w:noProof/>
        </w:rPr>
        <w:fldChar w:fldCharType="separate"/>
      </w:r>
      <w:r>
        <w:rPr>
          <w:noProof/>
        </w:rPr>
        <w:t>21</w:t>
      </w:r>
      <w:r>
        <w:rPr>
          <w:noProof/>
        </w:rPr>
        <w:fldChar w:fldCharType="end"/>
      </w:r>
    </w:p>
    <w:p w14:paraId="24356353" w14:textId="1691F75F"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3.02</w:t>
      </w:r>
      <w:r>
        <w:rPr>
          <w:rFonts w:asciiTheme="minorHAnsi" w:eastAsiaTheme="minorEastAsia" w:hAnsiTheme="minorHAnsi"/>
          <w:noProof/>
          <w:kern w:val="2"/>
          <w14:ligatures w14:val="standardContextual"/>
        </w:rPr>
        <w:tab/>
      </w:r>
      <w:r w:rsidRPr="00220133">
        <w:rPr>
          <w:noProof/>
          <w:u w:val="single"/>
        </w:rPr>
        <w:t>Creation of Funds and Accounts</w:t>
      </w:r>
      <w:r>
        <w:rPr>
          <w:noProof/>
        </w:rPr>
        <w:tab/>
      </w:r>
      <w:r>
        <w:rPr>
          <w:noProof/>
        </w:rPr>
        <w:fldChar w:fldCharType="begin"/>
      </w:r>
      <w:r>
        <w:rPr>
          <w:noProof/>
        </w:rPr>
        <w:instrText xml:space="preserve"> PAGEREF _Toc216878139 \h </w:instrText>
      </w:r>
      <w:r>
        <w:rPr>
          <w:noProof/>
        </w:rPr>
      </w:r>
      <w:r>
        <w:rPr>
          <w:noProof/>
        </w:rPr>
        <w:fldChar w:fldCharType="separate"/>
      </w:r>
      <w:r>
        <w:rPr>
          <w:noProof/>
        </w:rPr>
        <w:t>21</w:t>
      </w:r>
      <w:r>
        <w:rPr>
          <w:noProof/>
        </w:rPr>
        <w:fldChar w:fldCharType="end"/>
      </w:r>
    </w:p>
    <w:p w14:paraId="2F3037DA" w14:textId="4B66CBFF"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3.03</w:t>
      </w:r>
      <w:r>
        <w:rPr>
          <w:rFonts w:asciiTheme="minorHAnsi" w:eastAsiaTheme="minorEastAsia" w:hAnsiTheme="minorHAnsi"/>
          <w:noProof/>
          <w:kern w:val="2"/>
          <w14:ligatures w14:val="standardContextual"/>
        </w:rPr>
        <w:tab/>
      </w:r>
      <w:r w:rsidRPr="00220133">
        <w:rPr>
          <w:noProof/>
          <w:u w:val="single"/>
        </w:rPr>
        <w:t>Initial Deposits</w:t>
      </w:r>
      <w:r>
        <w:rPr>
          <w:noProof/>
        </w:rPr>
        <w:tab/>
      </w:r>
      <w:r>
        <w:rPr>
          <w:noProof/>
        </w:rPr>
        <w:fldChar w:fldCharType="begin"/>
      </w:r>
      <w:r>
        <w:rPr>
          <w:noProof/>
        </w:rPr>
        <w:instrText xml:space="preserve"> PAGEREF _Toc216878140 \h </w:instrText>
      </w:r>
      <w:r>
        <w:rPr>
          <w:noProof/>
        </w:rPr>
      </w:r>
      <w:r>
        <w:rPr>
          <w:noProof/>
        </w:rPr>
        <w:fldChar w:fldCharType="separate"/>
      </w:r>
      <w:r>
        <w:rPr>
          <w:noProof/>
        </w:rPr>
        <w:t>22</w:t>
      </w:r>
      <w:r>
        <w:rPr>
          <w:noProof/>
        </w:rPr>
        <w:fldChar w:fldCharType="end"/>
      </w:r>
    </w:p>
    <w:p w14:paraId="67DB71B9" w14:textId="629CA426"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3.04</w:t>
      </w:r>
      <w:r>
        <w:rPr>
          <w:rFonts w:asciiTheme="minorHAnsi" w:eastAsiaTheme="minorEastAsia" w:hAnsiTheme="minorHAnsi"/>
          <w:noProof/>
          <w:kern w:val="2"/>
          <w14:ligatures w14:val="standardContextual"/>
        </w:rPr>
        <w:tab/>
      </w:r>
      <w:r w:rsidRPr="00220133">
        <w:rPr>
          <w:noProof/>
          <w:u w:val="single"/>
        </w:rPr>
        <w:t>Project Fund</w:t>
      </w:r>
      <w:r>
        <w:rPr>
          <w:noProof/>
        </w:rPr>
        <w:tab/>
      </w:r>
      <w:r>
        <w:rPr>
          <w:noProof/>
        </w:rPr>
        <w:fldChar w:fldCharType="begin"/>
      </w:r>
      <w:r>
        <w:rPr>
          <w:noProof/>
        </w:rPr>
        <w:instrText xml:space="preserve"> PAGEREF _Toc216878141 \h </w:instrText>
      </w:r>
      <w:r>
        <w:rPr>
          <w:noProof/>
        </w:rPr>
      </w:r>
      <w:r>
        <w:rPr>
          <w:noProof/>
        </w:rPr>
        <w:fldChar w:fldCharType="separate"/>
      </w:r>
      <w:r>
        <w:rPr>
          <w:noProof/>
        </w:rPr>
        <w:t>22</w:t>
      </w:r>
      <w:r>
        <w:rPr>
          <w:noProof/>
        </w:rPr>
        <w:fldChar w:fldCharType="end"/>
      </w:r>
    </w:p>
    <w:p w14:paraId="68A6A3A4" w14:textId="5F9A6F4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3.05</w:t>
      </w:r>
      <w:r>
        <w:rPr>
          <w:rFonts w:asciiTheme="minorHAnsi" w:eastAsiaTheme="minorEastAsia" w:hAnsiTheme="minorHAnsi"/>
          <w:noProof/>
          <w:kern w:val="2"/>
          <w14:ligatures w14:val="standardContextual"/>
        </w:rPr>
        <w:tab/>
      </w:r>
      <w:r w:rsidRPr="00220133">
        <w:rPr>
          <w:noProof/>
          <w:u w:val="single"/>
        </w:rPr>
        <w:t xml:space="preserve">Application of </w:t>
      </w:r>
      <w:r w:rsidR="00E22183" w:rsidRPr="00E22183">
        <w:rPr>
          <w:bCs/>
          <w:u w:val="single"/>
        </w:rPr>
        <w:t>Pledged</w:t>
      </w:r>
      <w:r w:rsidRPr="00220133">
        <w:rPr>
          <w:noProof/>
          <w:u w:val="single"/>
        </w:rPr>
        <w:t xml:space="preserve"> Revenue</w:t>
      </w:r>
      <w:r>
        <w:rPr>
          <w:noProof/>
        </w:rPr>
        <w:tab/>
      </w:r>
      <w:r>
        <w:rPr>
          <w:noProof/>
        </w:rPr>
        <w:fldChar w:fldCharType="begin"/>
      </w:r>
      <w:r>
        <w:rPr>
          <w:noProof/>
        </w:rPr>
        <w:instrText xml:space="preserve"> PAGEREF _Toc216878142 \h </w:instrText>
      </w:r>
      <w:r>
        <w:rPr>
          <w:noProof/>
        </w:rPr>
      </w:r>
      <w:r>
        <w:rPr>
          <w:noProof/>
        </w:rPr>
        <w:fldChar w:fldCharType="separate"/>
      </w:r>
      <w:r>
        <w:rPr>
          <w:noProof/>
        </w:rPr>
        <w:t>23</w:t>
      </w:r>
      <w:r>
        <w:rPr>
          <w:noProof/>
        </w:rPr>
        <w:fldChar w:fldCharType="end"/>
      </w:r>
    </w:p>
    <w:p w14:paraId="5BE0B7D2" w14:textId="5E98237C"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3.06</w:t>
      </w:r>
      <w:r>
        <w:rPr>
          <w:rFonts w:asciiTheme="minorHAnsi" w:eastAsiaTheme="minorEastAsia" w:hAnsiTheme="minorHAnsi"/>
          <w:noProof/>
          <w:kern w:val="2"/>
          <w14:ligatures w14:val="standardContextual"/>
        </w:rPr>
        <w:tab/>
      </w:r>
      <w:r w:rsidRPr="00220133">
        <w:rPr>
          <w:noProof/>
          <w:u w:val="single"/>
        </w:rPr>
        <w:t>Bond Fund</w:t>
      </w:r>
      <w:r>
        <w:rPr>
          <w:noProof/>
        </w:rPr>
        <w:tab/>
      </w:r>
      <w:r>
        <w:rPr>
          <w:noProof/>
        </w:rPr>
        <w:fldChar w:fldCharType="begin"/>
      </w:r>
      <w:r>
        <w:rPr>
          <w:noProof/>
        </w:rPr>
        <w:instrText xml:space="preserve"> PAGEREF _Toc216878143 \h </w:instrText>
      </w:r>
      <w:r>
        <w:rPr>
          <w:noProof/>
        </w:rPr>
      </w:r>
      <w:r>
        <w:rPr>
          <w:noProof/>
        </w:rPr>
        <w:fldChar w:fldCharType="separate"/>
      </w:r>
      <w:r>
        <w:rPr>
          <w:noProof/>
        </w:rPr>
        <w:t>24</w:t>
      </w:r>
      <w:r>
        <w:rPr>
          <w:noProof/>
        </w:rPr>
        <w:fldChar w:fldCharType="end"/>
      </w:r>
    </w:p>
    <w:p w14:paraId="56F8ED0C" w14:textId="2927C587"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3.07</w:t>
      </w:r>
      <w:r>
        <w:rPr>
          <w:rFonts w:asciiTheme="minorHAnsi" w:eastAsiaTheme="minorEastAsia" w:hAnsiTheme="minorHAnsi"/>
          <w:noProof/>
          <w:kern w:val="2"/>
          <w14:ligatures w14:val="standardContextual"/>
        </w:rPr>
        <w:tab/>
      </w:r>
      <w:r w:rsidRPr="00220133">
        <w:rPr>
          <w:noProof/>
          <w:u w:val="single"/>
        </w:rPr>
        <w:t>Surplus Fund</w:t>
      </w:r>
      <w:r>
        <w:rPr>
          <w:noProof/>
        </w:rPr>
        <w:tab/>
      </w:r>
      <w:r>
        <w:rPr>
          <w:noProof/>
        </w:rPr>
        <w:fldChar w:fldCharType="begin"/>
      </w:r>
      <w:r>
        <w:rPr>
          <w:noProof/>
        </w:rPr>
        <w:instrText xml:space="preserve"> PAGEREF _Toc216878144 \h </w:instrText>
      </w:r>
      <w:r>
        <w:rPr>
          <w:noProof/>
        </w:rPr>
      </w:r>
      <w:r>
        <w:rPr>
          <w:noProof/>
        </w:rPr>
        <w:fldChar w:fldCharType="separate"/>
      </w:r>
      <w:r>
        <w:rPr>
          <w:noProof/>
        </w:rPr>
        <w:t>25</w:t>
      </w:r>
      <w:r>
        <w:rPr>
          <w:noProof/>
        </w:rPr>
        <w:fldChar w:fldCharType="end"/>
      </w:r>
    </w:p>
    <w:p w14:paraId="26AAC592" w14:textId="663B7F34"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3.08</w:t>
      </w:r>
      <w:r>
        <w:rPr>
          <w:rFonts w:asciiTheme="minorHAnsi" w:eastAsiaTheme="minorEastAsia" w:hAnsiTheme="minorHAnsi"/>
          <w:noProof/>
          <w:kern w:val="2"/>
          <w14:ligatures w14:val="standardContextual"/>
        </w:rPr>
        <w:tab/>
      </w:r>
      <w:r w:rsidR="00F11748">
        <w:rPr>
          <w:noProof/>
          <w:u w:val="single"/>
        </w:rPr>
        <w:t>Working Capital Fund</w:t>
      </w:r>
      <w:r>
        <w:rPr>
          <w:noProof/>
        </w:rPr>
        <w:tab/>
      </w:r>
      <w:r>
        <w:rPr>
          <w:noProof/>
        </w:rPr>
        <w:fldChar w:fldCharType="begin"/>
      </w:r>
      <w:r>
        <w:rPr>
          <w:noProof/>
        </w:rPr>
        <w:instrText xml:space="preserve"> PAGEREF _Toc216878145 \h </w:instrText>
      </w:r>
      <w:r>
        <w:rPr>
          <w:noProof/>
        </w:rPr>
      </w:r>
      <w:r>
        <w:rPr>
          <w:noProof/>
        </w:rPr>
        <w:fldChar w:fldCharType="separate"/>
      </w:r>
      <w:r>
        <w:rPr>
          <w:noProof/>
        </w:rPr>
        <w:t>26</w:t>
      </w:r>
      <w:r>
        <w:rPr>
          <w:noProof/>
        </w:rPr>
        <w:fldChar w:fldCharType="end"/>
      </w:r>
    </w:p>
    <w:p w14:paraId="006A2E36" w14:textId="3FAAB1E7"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3.09</w:t>
      </w:r>
      <w:r>
        <w:rPr>
          <w:rFonts w:asciiTheme="minorHAnsi" w:eastAsiaTheme="minorEastAsia" w:hAnsiTheme="minorHAnsi"/>
          <w:noProof/>
          <w:kern w:val="2"/>
          <w14:ligatures w14:val="standardContextual"/>
        </w:rPr>
        <w:tab/>
      </w:r>
      <w:r w:rsidRPr="00220133">
        <w:rPr>
          <w:noProof/>
          <w:u w:val="single"/>
        </w:rPr>
        <w:t>Costs of Issuance Fund</w:t>
      </w:r>
      <w:r>
        <w:rPr>
          <w:noProof/>
        </w:rPr>
        <w:tab/>
      </w:r>
      <w:r>
        <w:rPr>
          <w:noProof/>
        </w:rPr>
        <w:fldChar w:fldCharType="begin"/>
      </w:r>
      <w:r>
        <w:rPr>
          <w:noProof/>
        </w:rPr>
        <w:instrText xml:space="preserve"> PAGEREF _Toc216878146 \h </w:instrText>
      </w:r>
      <w:r>
        <w:rPr>
          <w:noProof/>
        </w:rPr>
      </w:r>
      <w:r>
        <w:rPr>
          <w:noProof/>
        </w:rPr>
        <w:fldChar w:fldCharType="separate"/>
      </w:r>
      <w:r>
        <w:rPr>
          <w:noProof/>
        </w:rPr>
        <w:t>26</w:t>
      </w:r>
      <w:r>
        <w:rPr>
          <w:noProof/>
        </w:rPr>
        <w:fldChar w:fldCharType="end"/>
      </w:r>
    </w:p>
    <w:p w14:paraId="047B7BA1" w14:textId="534134D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3.10</w:t>
      </w:r>
      <w:r>
        <w:rPr>
          <w:rFonts w:asciiTheme="minorHAnsi" w:eastAsiaTheme="minorEastAsia" w:hAnsiTheme="minorHAnsi"/>
          <w:noProof/>
          <w:kern w:val="2"/>
          <w14:ligatures w14:val="standardContextual"/>
        </w:rPr>
        <w:tab/>
      </w:r>
      <w:r w:rsidRPr="00220133">
        <w:rPr>
          <w:noProof/>
          <w:u w:val="single"/>
        </w:rPr>
        <w:t>Trustee’s Fees, Charges, and Expenses</w:t>
      </w:r>
      <w:r>
        <w:rPr>
          <w:noProof/>
        </w:rPr>
        <w:tab/>
      </w:r>
      <w:r>
        <w:rPr>
          <w:noProof/>
        </w:rPr>
        <w:fldChar w:fldCharType="begin"/>
      </w:r>
      <w:r>
        <w:rPr>
          <w:noProof/>
        </w:rPr>
        <w:instrText xml:space="preserve"> PAGEREF _Toc216878147 \h </w:instrText>
      </w:r>
      <w:r>
        <w:rPr>
          <w:noProof/>
        </w:rPr>
      </w:r>
      <w:r>
        <w:rPr>
          <w:noProof/>
        </w:rPr>
        <w:fldChar w:fldCharType="separate"/>
      </w:r>
      <w:r>
        <w:rPr>
          <w:noProof/>
        </w:rPr>
        <w:t>27</w:t>
      </w:r>
      <w:r>
        <w:rPr>
          <w:noProof/>
        </w:rPr>
        <w:fldChar w:fldCharType="end"/>
      </w:r>
    </w:p>
    <w:p w14:paraId="104270D6" w14:textId="1251E72F"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3.11</w:t>
      </w:r>
      <w:r>
        <w:rPr>
          <w:rFonts w:asciiTheme="minorHAnsi" w:eastAsiaTheme="minorEastAsia" w:hAnsiTheme="minorHAnsi"/>
          <w:noProof/>
          <w:kern w:val="2"/>
          <w14:ligatures w14:val="standardContextual"/>
        </w:rPr>
        <w:tab/>
      </w:r>
      <w:r w:rsidRPr="00220133">
        <w:rPr>
          <w:noProof/>
          <w:u w:val="single"/>
        </w:rPr>
        <w:t>Moneys to Be Held in Trust</w:t>
      </w:r>
      <w:r>
        <w:rPr>
          <w:noProof/>
        </w:rPr>
        <w:tab/>
      </w:r>
      <w:r>
        <w:rPr>
          <w:noProof/>
        </w:rPr>
        <w:fldChar w:fldCharType="begin"/>
      </w:r>
      <w:r>
        <w:rPr>
          <w:noProof/>
        </w:rPr>
        <w:instrText xml:space="preserve"> PAGEREF _Toc216878148 \h </w:instrText>
      </w:r>
      <w:r>
        <w:rPr>
          <w:noProof/>
        </w:rPr>
      </w:r>
      <w:r>
        <w:rPr>
          <w:noProof/>
        </w:rPr>
        <w:fldChar w:fldCharType="separate"/>
      </w:r>
      <w:r>
        <w:rPr>
          <w:noProof/>
        </w:rPr>
        <w:t>27</w:t>
      </w:r>
      <w:r>
        <w:rPr>
          <w:noProof/>
        </w:rPr>
        <w:fldChar w:fldCharType="end"/>
      </w:r>
    </w:p>
    <w:p w14:paraId="5FEF7A32"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lastRenderedPageBreak/>
        <w:t>Article IV</w:t>
      </w:r>
      <w:r w:rsidRPr="00220133">
        <w:rPr>
          <w:noProof/>
        </w:rPr>
        <w:br/>
      </w:r>
      <w:r w:rsidRPr="00220133">
        <w:rPr>
          <w:noProof/>
        </w:rPr>
        <w:br/>
        <w:t>COVENANTS OF DISTRICT</w:t>
      </w:r>
    </w:p>
    <w:p w14:paraId="012FB06F" w14:textId="612D928A"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4.01</w:t>
      </w:r>
      <w:r>
        <w:rPr>
          <w:rFonts w:asciiTheme="minorHAnsi" w:eastAsiaTheme="minorEastAsia" w:hAnsiTheme="minorHAnsi"/>
          <w:noProof/>
          <w:kern w:val="2"/>
          <w14:ligatures w14:val="standardContextual"/>
        </w:rPr>
        <w:tab/>
      </w:r>
      <w:r w:rsidRPr="00220133">
        <w:rPr>
          <w:noProof/>
          <w:u w:val="single"/>
        </w:rPr>
        <w:t>Performance of Covenants, Authority</w:t>
      </w:r>
      <w:r>
        <w:rPr>
          <w:noProof/>
        </w:rPr>
        <w:tab/>
      </w:r>
      <w:r>
        <w:rPr>
          <w:noProof/>
        </w:rPr>
        <w:fldChar w:fldCharType="begin"/>
      </w:r>
      <w:r>
        <w:rPr>
          <w:noProof/>
        </w:rPr>
        <w:instrText xml:space="preserve"> PAGEREF _Toc216878150 \h </w:instrText>
      </w:r>
      <w:r>
        <w:rPr>
          <w:noProof/>
        </w:rPr>
      </w:r>
      <w:r>
        <w:rPr>
          <w:noProof/>
        </w:rPr>
        <w:fldChar w:fldCharType="separate"/>
      </w:r>
      <w:r>
        <w:rPr>
          <w:noProof/>
        </w:rPr>
        <w:t>27</w:t>
      </w:r>
      <w:r>
        <w:rPr>
          <w:noProof/>
        </w:rPr>
        <w:fldChar w:fldCharType="end"/>
      </w:r>
    </w:p>
    <w:p w14:paraId="1D9036F7" w14:textId="2D1D9910" w:rsidR="00F02E2E" w:rsidRDefault="00F02E2E">
      <w:pPr>
        <w:pStyle w:val="TOC2"/>
        <w:rPr>
          <w:rFonts w:asciiTheme="minorHAnsi" w:eastAsiaTheme="minorEastAsia" w:hAnsiTheme="minorHAnsi"/>
          <w:noProof/>
          <w:kern w:val="2"/>
          <w14:ligatures w14:val="standardContextual"/>
        </w:rPr>
      </w:pPr>
      <w:r w:rsidRPr="003E61C3">
        <w:rPr>
          <w:noProof/>
          <w:color w:val="000000"/>
          <w:specVanish/>
        </w:rPr>
        <w:t>Section 4.02</w:t>
      </w:r>
      <w:r w:rsidRPr="003E61C3">
        <w:rPr>
          <w:rFonts w:asciiTheme="minorHAnsi" w:eastAsiaTheme="minorEastAsia" w:hAnsiTheme="minorHAnsi"/>
          <w:noProof/>
          <w:kern w:val="2"/>
          <w14:ligatures w14:val="standardContextual"/>
        </w:rPr>
        <w:tab/>
      </w:r>
      <w:r w:rsidRPr="003E61C3">
        <w:rPr>
          <w:noProof/>
          <w:u w:val="single"/>
        </w:rPr>
        <w:t>[RESERVED]</w:t>
      </w:r>
      <w:r>
        <w:rPr>
          <w:noProof/>
        </w:rPr>
        <w:tab/>
      </w:r>
      <w:r>
        <w:rPr>
          <w:noProof/>
        </w:rPr>
        <w:fldChar w:fldCharType="begin"/>
      </w:r>
      <w:r>
        <w:rPr>
          <w:noProof/>
        </w:rPr>
        <w:instrText xml:space="preserve"> PAGEREF _Toc216878151 \h </w:instrText>
      </w:r>
      <w:r>
        <w:rPr>
          <w:noProof/>
        </w:rPr>
      </w:r>
      <w:r>
        <w:rPr>
          <w:noProof/>
        </w:rPr>
        <w:fldChar w:fldCharType="separate"/>
      </w:r>
      <w:r>
        <w:rPr>
          <w:noProof/>
        </w:rPr>
        <w:t>28</w:t>
      </w:r>
      <w:r>
        <w:rPr>
          <w:noProof/>
        </w:rPr>
        <w:fldChar w:fldCharType="end"/>
      </w:r>
    </w:p>
    <w:p w14:paraId="409974C1" w14:textId="76995F4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4.03</w:t>
      </w:r>
      <w:r>
        <w:rPr>
          <w:rFonts w:asciiTheme="minorHAnsi" w:eastAsiaTheme="minorEastAsia" w:hAnsiTheme="minorHAnsi"/>
          <w:noProof/>
          <w:kern w:val="2"/>
          <w14:ligatures w14:val="standardContextual"/>
        </w:rPr>
        <w:tab/>
      </w:r>
      <w:r w:rsidRPr="00220133">
        <w:rPr>
          <w:noProof/>
          <w:u w:val="single"/>
        </w:rPr>
        <w:t>Instruments of Further Assurance</w:t>
      </w:r>
      <w:r>
        <w:rPr>
          <w:noProof/>
        </w:rPr>
        <w:tab/>
      </w:r>
      <w:r>
        <w:rPr>
          <w:noProof/>
        </w:rPr>
        <w:fldChar w:fldCharType="begin"/>
      </w:r>
      <w:r>
        <w:rPr>
          <w:noProof/>
        </w:rPr>
        <w:instrText xml:space="preserve"> PAGEREF _Toc216878152 \h </w:instrText>
      </w:r>
      <w:r>
        <w:rPr>
          <w:noProof/>
        </w:rPr>
      </w:r>
      <w:r>
        <w:rPr>
          <w:noProof/>
        </w:rPr>
        <w:fldChar w:fldCharType="separate"/>
      </w:r>
      <w:r>
        <w:rPr>
          <w:noProof/>
        </w:rPr>
        <w:t>28</w:t>
      </w:r>
      <w:r>
        <w:rPr>
          <w:noProof/>
        </w:rPr>
        <w:fldChar w:fldCharType="end"/>
      </w:r>
    </w:p>
    <w:p w14:paraId="5A20D8FB" w14:textId="3A929ACC"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4.04</w:t>
      </w:r>
      <w:r>
        <w:rPr>
          <w:rFonts w:asciiTheme="minorHAnsi" w:eastAsiaTheme="minorEastAsia" w:hAnsiTheme="minorHAnsi"/>
          <w:noProof/>
          <w:kern w:val="2"/>
          <w14:ligatures w14:val="standardContextual"/>
        </w:rPr>
        <w:tab/>
      </w:r>
      <w:r w:rsidRPr="00220133">
        <w:rPr>
          <w:noProof/>
          <w:u w:val="single"/>
        </w:rPr>
        <w:t>Additional Obligations</w:t>
      </w:r>
      <w:r>
        <w:rPr>
          <w:noProof/>
        </w:rPr>
        <w:tab/>
      </w:r>
      <w:r>
        <w:rPr>
          <w:noProof/>
        </w:rPr>
        <w:fldChar w:fldCharType="begin"/>
      </w:r>
      <w:r>
        <w:rPr>
          <w:noProof/>
        </w:rPr>
        <w:instrText xml:space="preserve"> PAGEREF _Toc216878153 \h </w:instrText>
      </w:r>
      <w:r>
        <w:rPr>
          <w:noProof/>
        </w:rPr>
      </w:r>
      <w:r>
        <w:rPr>
          <w:noProof/>
        </w:rPr>
        <w:fldChar w:fldCharType="separate"/>
      </w:r>
      <w:r>
        <w:rPr>
          <w:noProof/>
        </w:rPr>
        <w:t>29</w:t>
      </w:r>
      <w:r>
        <w:rPr>
          <w:noProof/>
        </w:rPr>
        <w:fldChar w:fldCharType="end"/>
      </w:r>
    </w:p>
    <w:p w14:paraId="3930F4A5" w14:textId="5F698105"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4.05</w:t>
      </w:r>
      <w:r>
        <w:rPr>
          <w:rFonts w:asciiTheme="minorHAnsi" w:eastAsiaTheme="minorEastAsia" w:hAnsiTheme="minorHAnsi"/>
          <w:noProof/>
          <w:kern w:val="2"/>
          <w14:ligatures w14:val="standardContextual"/>
        </w:rPr>
        <w:tab/>
      </w:r>
      <w:r w:rsidRPr="00220133">
        <w:rPr>
          <w:noProof/>
          <w:u w:val="single"/>
        </w:rPr>
        <w:t>Additional Covenants and Agreements</w:t>
      </w:r>
      <w:r>
        <w:rPr>
          <w:noProof/>
        </w:rPr>
        <w:tab/>
      </w:r>
      <w:r>
        <w:rPr>
          <w:noProof/>
        </w:rPr>
        <w:fldChar w:fldCharType="begin"/>
      </w:r>
      <w:r>
        <w:rPr>
          <w:noProof/>
        </w:rPr>
        <w:instrText xml:space="preserve"> PAGEREF _Toc216878154 \h </w:instrText>
      </w:r>
      <w:r>
        <w:rPr>
          <w:noProof/>
        </w:rPr>
      </w:r>
      <w:r>
        <w:rPr>
          <w:noProof/>
        </w:rPr>
        <w:fldChar w:fldCharType="separate"/>
      </w:r>
      <w:r>
        <w:rPr>
          <w:noProof/>
        </w:rPr>
        <w:t>31</w:t>
      </w:r>
      <w:r>
        <w:rPr>
          <w:noProof/>
        </w:rPr>
        <w:fldChar w:fldCharType="end"/>
      </w:r>
    </w:p>
    <w:p w14:paraId="26262127"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V</w:t>
      </w:r>
      <w:r w:rsidRPr="00220133">
        <w:rPr>
          <w:noProof/>
        </w:rPr>
        <w:br/>
      </w:r>
      <w:r w:rsidRPr="00220133">
        <w:rPr>
          <w:noProof/>
        </w:rPr>
        <w:br/>
        <w:t>PRIOR REDEMPTION</w:t>
      </w:r>
    </w:p>
    <w:p w14:paraId="1FD2AC63" w14:textId="42BC20AE"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5.01</w:t>
      </w:r>
      <w:r>
        <w:rPr>
          <w:rFonts w:asciiTheme="minorHAnsi" w:eastAsiaTheme="minorEastAsia" w:hAnsiTheme="minorHAnsi"/>
          <w:noProof/>
          <w:kern w:val="2"/>
          <w14:ligatures w14:val="standardContextual"/>
        </w:rPr>
        <w:tab/>
      </w:r>
      <w:r w:rsidRPr="00220133">
        <w:rPr>
          <w:noProof/>
          <w:u w:val="single"/>
        </w:rPr>
        <w:t>Prior Redemption</w:t>
      </w:r>
      <w:r>
        <w:rPr>
          <w:noProof/>
        </w:rPr>
        <w:tab/>
      </w:r>
      <w:r>
        <w:rPr>
          <w:noProof/>
        </w:rPr>
        <w:fldChar w:fldCharType="begin"/>
      </w:r>
      <w:r>
        <w:rPr>
          <w:noProof/>
        </w:rPr>
        <w:instrText xml:space="preserve"> PAGEREF _Toc216878156 \h </w:instrText>
      </w:r>
      <w:r>
        <w:rPr>
          <w:noProof/>
        </w:rPr>
      </w:r>
      <w:r>
        <w:rPr>
          <w:noProof/>
        </w:rPr>
        <w:fldChar w:fldCharType="separate"/>
      </w:r>
      <w:r>
        <w:rPr>
          <w:noProof/>
        </w:rPr>
        <w:t>32</w:t>
      </w:r>
      <w:r>
        <w:rPr>
          <w:noProof/>
        </w:rPr>
        <w:fldChar w:fldCharType="end"/>
      </w:r>
    </w:p>
    <w:p w14:paraId="702C15EC" w14:textId="0F046CA8"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5.02</w:t>
      </w:r>
      <w:r>
        <w:rPr>
          <w:rFonts w:asciiTheme="minorHAnsi" w:eastAsiaTheme="minorEastAsia" w:hAnsiTheme="minorHAnsi"/>
          <w:noProof/>
          <w:kern w:val="2"/>
          <w14:ligatures w14:val="standardContextual"/>
        </w:rPr>
        <w:tab/>
      </w:r>
      <w:r w:rsidRPr="00220133">
        <w:rPr>
          <w:noProof/>
          <w:u w:val="single"/>
        </w:rPr>
        <w:t>Redemption Procedure and Notice</w:t>
      </w:r>
      <w:r>
        <w:rPr>
          <w:noProof/>
        </w:rPr>
        <w:tab/>
      </w:r>
      <w:r>
        <w:rPr>
          <w:noProof/>
        </w:rPr>
        <w:fldChar w:fldCharType="begin"/>
      </w:r>
      <w:r>
        <w:rPr>
          <w:noProof/>
        </w:rPr>
        <w:instrText xml:space="preserve"> PAGEREF _Toc216878157 \h </w:instrText>
      </w:r>
      <w:r>
        <w:rPr>
          <w:noProof/>
        </w:rPr>
      </w:r>
      <w:r>
        <w:rPr>
          <w:noProof/>
        </w:rPr>
        <w:fldChar w:fldCharType="separate"/>
      </w:r>
      <w:r>
        <w:rPr>
          <w:noProof/>
        </w:rPr>
        <w:t>34</w:t>
      </w:r>
      <w:r>
        <w:rPr>
          <w:noProof/>
        </w:rPr>
        <w:fldChar w:fldCharType="end"/>
      </w:r>
    </w:p>
    <w:p w14:paraId="6651F545"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VI</w:t>
      </w:r>
      <w:r w:rsidRPr="00220133">
        <w:rPr>
          <w:noProof/>
        </w:rPr>
        <w:br/>
      </w:r>
      <w:r w:rsidRPr="00220133">
        <w:rPr>
          <w:noProof/>
        </w:rPr>
        <w:br/>
        <w:t>INVESTMENTS</w:t>
      </w:r>
    </w:p>
    <w:p w14:paraId="713B3FB1" w14:textId="1B3DFF15"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6.01</w:t>
      </w:r>
      <w:r>
        <w:rPr>
          <w:rFonts w:asciiTheme="minorHAnsi" w:eastAsiaTheme="minorEastAsia" w:hAnsiTheme="minorHAnsi"/>
          <w:noProof/>
          <w:kern w:val="2"/>
          <w14:ligatures w14:val="standardContextual"/>
        </w:rPr>
        <w:tab/>
      </w:r>
      <w:r w:rsidRPr="00220133">
        <w:rPr>
          <w:noProof/>
          <w:u w:val="single"/>
        </w:rPr>
        <w:t>Investments</w:t>
      </w:r>
      <w:r>
        <w:rPr>
          <w:noProof/>
        </w:rPr>
        <w:tab/>
      </w:r>
      <w:r>
        <w:rPr>
          <w:noProof/>
        </w:rPr>
        <w:fldChar w:fldCharType="begin"/>
      </w:r>
      <w:r>
        <w:rPr>
          <w:noProof/>
        </w:rPr>
        <w:instrText xml:space="preserve"> PAGEREF _Toc216878159 \h </w:instrText>
      </w:r>
      <w:r>
        <w:rPr>
          <w:noProof/>
        </w:rPr>
      </w:r>
      <w:r>
        <w:rPr>
          <w:noProof/>
        </w:rPr>
        <w:fldChar w:fldCharType="separate"/>
      </w:r>
      <w:r>
        <w:rPr>
          <w:noProof/>
        </w:rPr>
        <w:t>34</w:t>
      </w:r>
      <w:r>
        <w:rPr>
          <w:noProof/>
        </w:rPr>
        <w:fldChar w:fldCharType="end"/>
      </w:r>
    </w:p>
    <w:p w14:paraId="09074B29" w14:textId="317FCEBE"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6.02</w:t>
      </w:r>
      <w:r>
        <w:rPr>
          <w:rFonts w:asciiTheme="minorHAnsi" w:eastAsiaTheme="minorEastAsia" w:hAnsiTheme="minorHAnsi"/>
          <w:noProof/>
          <w:kern w:val="2"/>
          <w14:ligatures w14:val="standardContextual"/>
        </w:rPr>
        <w:tab/>
      </w:r>
      <w:r w:rsidRPr="00220133">
        <w:rPr>
          <w:noProof/>
          <w:u w:val="single"/>
        </w:rPr>
        <w:t>Tax Matters</w:t>
      </w:r>
      <w:r>
        <w:rPr>
          <w:noProof/>
        </w:rPr>
        <w:tab/>
      </w:r>
      <w:r>
        <w:rPr>
          <w:noProof/>
        </w:rPr>
        <w:fldChar w:fldCharType="begin"/>
      </w:r>
      <w:r>
        <w:rPr>
          <w:noProof/>
        </w:rPr>
        <w:instrText xml:space="preserve"> PAGEREF _Toc216878160 \h </w:instrText>
      </w:r>
      <w:r>
        <w:rPr>
          <w:noProof/>
        </w:rPr>
      </w:r>
      <w:r>
        <w:rPr>
          <w:noProof/>
        </w:rPr>
        <w:fldChar w:fldCharType="separate"/>
      </w:r>
      <w:r>
        <w:rPr>
          <w:noProof/>
        </w:rPr>
        <w:t>35</w:t>
      </w:r>
      <w:r>
        <w:rPr>
          <w:noProof/>
        </w:rPr>
        <w:fldChar w:fldCharType="end"/>
      </w:r>
    </w:p>
    <w:p w14:paraId="77DB200F"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VII</w:t>
      </w:r>
      <w:r w:rsidRPr="00220133">
        <w:rPr>
          <w:noProof/>
        </w:rPr>
        <w:br/>
      </w:r>
      <w:r w:rsidRPr="00220133">
        <w:rPr>
          <w:noProof/>
        </w:rPr>
        <w:br/>
        <w:t>DISCHARGE OF LIEN</w:t>
      </w:r>
    </w:p>
    <w:p w14:paraId="2C69DA2F" w14:textId="4A7DBE9F"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7.01</w:t>
      </w:r>
      <w:r>
        <w:rPr>
          <w:rFonts w:asciiTheme="minorHAnsi" w:eastAsiaTheme="minorEastAsia" w:hAnsiTheme="minorHAnsi"/>
          <w:noProof/>
          <w:kern w:val="2"/>
          <w14:ligatures w14:val="standardContextual"/>
        </w:rPr>
        <w:tab/>
      </w:r>
      <w:r w:rsidRPr="00220133">
        <w:rPr>
          <w:noProof/>
          <w:u w:val="single"/>
        </w:rPr>
        <w:t>Discharge of the Lien of the Indenture</w:t>
      </w:r>
      <w:r>
        <w:rPr>
          <w:noProof/>
        </w:rPr>
        <w:tab/>
      </w:r>
      <w:r>
        <w:rPr>
          <w:noProof/>
        </w:rPr>
        <w:fldChar w:fldCharType="begin"/>
      </w:r>
      <w:r>
        <w:rPr>
          <w:noProof/>
        </w:rPr>
        <w:instrText xml:space="preserve"> PAGEREF _Toc216878162 \h </w:instrText>
      </w:r>
      <w:r>
        <w:rPr>
          <w:noProof/>
        </w:rPr>
      </w:r>
      <w:r>
        <w:rPr>
          <w:noProof/>
        </w:rPr>
        <w:fldChar w:fldCharType="separate"/>
      </w:r>
      <w:r>
        <w:rPr>
          <w:noProof/>
        </w:rPr>
        <w:t>36</w:t>
      </w:r>
      <w:r>
        <w:rPr>
          <w:noProof/>
        </w:rPr>
        <w:fldChar w:fldCharType="end"/>
      </w:r>
    </w:p>
    <w:p w14:paraId="73E404ED" w14:textId="453375EC"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7.02</w:t>
      </w:r>
      <w:r>
        <w:rPr>
          <w:rFonts w:asciiTheme="minorHAnsi" w:eastAsiaTheme="minorEastAsia" w:hAnsiTheme="minorHAnsi"/>
          <w:noProof/>
          <w:kern w:val="2"/>
          <w14:ligatures w14:val="standardContextual"/>
        </w:rPr>
        <w:tab/>
      </w:r>
      <w:r w:rsidRPr="00220133">
        <w:rPr>
          <w:noProof/>
          <w:u w:val="single"/>
        </w:rPr>
        <w:t>Continuing Role as Bond Registrar and Paying Agent</w:t>
      </w:r>
      <w:r>
        <w:rPr>
          <w:noProof/>
        </w:rPr>
        <w:tab/>
      </w:r>
      <w:r>
        <w:rPr>
          <w:noProof/>
        </w:rPr>
        <w:fldChar w:fldCharType="begin"/>
      </w:r>
      <w:r>
        <w:rPr>
          <w:noProof/>
        </w:rPr>
        <w:instrText xml:space="preserve"> PAGEREF _Toc216878163 \h </w:instrText>
      </w:r>
      <w:r>
        <w:rPr>
          <w:noProof/>
        </w:rPr>
      </w:r>
      <w:r>
        <w:rPr>
          <w:noProof/>
        </w:rPr>
        <w:fldChar w:fldCharType="separate"/>
      </w:r>
      <w:r>
        <w:rPr>
          <w:noProof/>
        </w:rPr>
        <w:t>37</w:t>
      </w:r>
      <w:r>
        <w:rPr>
          <w:noProof/>
        </w:rPr>
        <w:fldChar w:fldCharType="end"/>
      </w:r>
    </w:p>
    <w:p w14:paraId="0D9DFFB9" w14:textId="4C493C8F"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7.03</w:t>
      </w:r>
      <w:r>
        <w:rPr>
          <w:rFonts w:asciiTheme="minorHAnsi" w:eastAsiaTheme="minorEastAsia" w:hAnsiTheme="minorHAnsi"/>
          <w:noProof/>
          <w:kern w:val="2"/>
          <w14:ligatures w14:val="standardContextual"/>
        </w:rPr>
        <w:tab/>
      </w:r>
      <w:r w:rsidRPr="00220133">
        <w:rPr>
          <w:noProof/>
          <w:u w:val="single"/>
        </w:rPr>
        <w:t>Discharge on March 1, 20</w:t>
      </w:r>
      <w:r w:rsidR="0071238D">
        <w:rPr>
          <w:noProof/>
          <w:u w:val="single"/>
        </w:rPr>
        <w:t>XX</w:t>
      </w:r>
      <w:r>
        <w:rPr>
          <w:noProof/>
        </w:rPr>
        <w:tab/>
      </w:r>
      <w:r>
        <w:rPr>
          <w:noProof/>
        </w:rPr>
        <w:fldChar w:fldCharType="begin"/>
      </w:r>
      <w:r>
        <w:rPr>
          <w:noProof/>
        </w:rPr>
        <w:instrText xml:space="preserve"> PAGEREF _Toc216878164 \h </w:instrText>
      </w:r>
      <w:r>
        <w:rPr>
          <w:noProof/>
        </w:rPr>
      </w:r>
      <w:r>
        <w:rPr>
          <w:noProof/>
        </w:rPr>
        <w:fldChar w:fldCharType="separate"/>
      </w:r>
      <w:r>
        <w:rPr>
          <w:noProof/>
        </w:rPr>
        <w:t>37</w:t>
      </w:r>
      <w:r>
        <w:rPr>
          <w:noProof/>
        </w:rPr>
        <w:fldChar w:fldCharType="end"/>
      </w:r>
    </w:p>
    <w:p w14:paraId="016806FF"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VIII</w:t>
      </w:r>
      <w:r w:rsidRPr="00220133">
        <w:rPr>
          <w:noProof/>
        </w:rPr>
        <w:br/>
      </w:r>
      <w:r w:rsidRPr="00220133">
        <w:rPr>
          <w:noProof/>
        </w:rPr>
        <w:br/>
        <w:t>DEFAULT AND REMEDIES</w:t>
      </w:r>
    </w:p>
    <w:p w14:paraId="0EE10D40" w14:textId="3DC429C0"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8.01</w:t>
      </w:r>
      <w:r>
        <w:rPr>
          <w:rFonts w:asciiTheme="minorHAnsi" w:eastAsiaTheme="minorEastAsia" w:hAnsiTheme="minorHAnsi"/>
          <w:noProof/>
          <w:kern w:val="2"/>
          <w14:ligatures w14:val="standardContextual"/>
        </w:rPr>
        <w:tab/>
      </w:r>
      <w:r w:rsidRPr="00220133">
        <w:rPr>
          <w:noProof/>
          <w:u w:val="single"/>
        </w:rPr>
        <w:t>Events of Default</w:t>
      </w:r>
      <w:r>
        <w:rPr>
          <w:noProof/>
        </w:rPr>
        <w:tab/>
      </w:r>
      <w:r>
        <w:rPr>
          <w:noProof/>
        </w:rPr>
        <w:fldChar w:fldCharType="begin"/>
      </w:r>
      <w:r>
        <w:rPr>
          <w:noProof/>
        </w:rPr>
        <w:instrText xml:space="preserve"> PAGEREF _Toc216878166 \h </w:instrText>
      </w:r>
      <w:r>
        <w:rPr>
          <w:noProof/>
        </w:rPr>
      </w:r>
      <w:r>
        <w:rPr>
          <w:noProof/>
        </w:rPr>
        <w:fldChar w:fldCharType="separate"/>
      </w:r>
      <w:r>
        <w:rPr>
          <w:noProof/>
        </w:rPr>
        <w:t>37</w:t>
      </w:r>
      <w:r>
        <w:rPr>
          <w:noProof/>
        </w:rPr>
        <w:fldChar w:fldCharType="end"/>
      </w:r>
    </w:p>
    <w:p w14:paraId="6AC614F5" w14:textId="2AE1239B"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8.02</w:t>
      </w:r>
      <w:r>
        <w:rPr>
          <w:rFonts w:asciiTheme="minorHAnsi" w:eastAsiaTheme="minorEastAsia" w:hAnsiTheme="minorHAnsi"/>
          <w:noProof/>
          <w:kern w:val="2"/>
          <w14:ligatures w14:val="standardContextual"/>
        </w:rPr>
        <w:tab/>
      </w:r>
      <w:r w:rsidRPr="00220133">
        <w:rPr>
          <w:noProof/>
          <w:u w:val="single"/>
        </w:rPr>
        <w:t>Remedies on Occurrence of Event of Default</w:t>
      </w:r>
      <w:r>
        <w:rPr>
          <w:noProof/>
        </w:rPr>
        <w:tab/>
      </w:r>
      <w:r>
        <w:rPr>
          <w:noProof/>
        </w:rPr>
        <w:fldChar w:fldCharType="begin"/>
      </w:r>
      <w:r>
        <w:rPr>
          <w:noProof/>
        </w:rPr>
        <w:instrText xml:space="preserve"> PAGEREF _Toc216878167 \h </w:instrText>
      </w:r>
      <w:r>
        <w:rPr>
          <w:noProof/>
        </w:rPr>
      </w:r>
      <w:r>
        <w:rPr>
          <w:noProof/>
        </w:rPr>
        <w:fldChar w:fldCharType="separate"/>
      </w:r>
      <w:r>
        <w:rPr>
          <w:noProof/>
        </w:rPr>
        <w:t>38</w:t>
      </w:r>
      <w:r>
        <w:rPr>
          <w:noProof/>
        </w:rPr>
        <w:fldChar w:fldCharType="end"/>
      </w:r>
    </w:p>
    <w:p w14:paraId="4C1EF600" w14:textId="669C048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8.03</w:t>
      </w:r>
      <w:r>
        <w:rPr>
          <w:rFonts w:asciiTheme="minorHAnsi" w:eastAsiaTheme="minorEastAsia" w:hAnsiTheme="minorHAnsi"/>
          <w:noProof/>
          <w:kern w:val="2"/>
          <w14:ligatures w14:val="standardContextual"/>
        </w:rPr>
        <w:tab/>
      </w:r>
      <w:r w:rsidRPr="00220133">
        <w:rPr>
          <w:noProof/>
          <w:u w:val="single"/>
        </w:rPr>
        <w:t>Majority of Consent Parties May Control Proceedings</w:t>
      </w:r>
      <w:r>
        <w:rPr>
          <w:noProof/>
        </w:rPr>
        <w:tab/>
      </w:r>
      <w:r>
        <w:rPr>
          <w:noProof/>
        </w:rPr>
        <w:fldChar w:fldCharType="begin"/>
      </w:r>
      <w:r>
        <w:rPr>
          <w:noProof/>
        </w:rPr>
        <w:instrText xml:space="preserve"> PAGEREF _Toc216878168 \h </w:instrText>
      </w:r>
      <w:r>
        <w:rPr>
          <w:noProof/>
        </w:rPr>
      </w:r>
      <w:r>
        <w:rPr>
          <w:noProof/>
        </w:rPr>
        <w:fldChar w:fldCharType="separate"/>
      </w:r>
      <w:r>
        <w:rPr>
          <w:noProof/>
        </w:rPr>
        <w:t>39</w:t>
      </w:r>
      <w:r>
        <w:rPr>
          <w:noProof/>
        </w:rPr>
        <w:fldChar w:fldCharType="end"/>
      </w:r>
    </w:p>
    <w:p w14:paraId="5AD02AF3" w14:textId="47F88740"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8.04</w:t>
      </w:r>
      <w:r>
        <w:rPr>
          <w:rFonts w:asciiTheme="minorHAnsi" w:eastAsiaTheme="minorEastAsia" w:hAnsiTheme="minorHAnsi"/>
          <w:noProof/>
          <w:kern w:val="2"/>
          <w14:ligatures w14:val="standardContextual"/>
        </w:rPr>
        <w:tab/>
      </w:r>
      <w:r w:rsidRPr="00220133">
        <w:rPr>
          <w:noProof/>
          <w:u w:val="single"/>
        </w:rPr>
        <w:t>Rights and Remedies of Owners</w:t>
      </w:r>
      <w:r>
        <w:rPr>
          <w:noProof/>
        </w:rPr>
        <w:tab/>
      </w:r>
      <w:r>
        <w:rPr>
          <w:noProof/>
        </w:rPr>
        <w:fldChar w:fldCharType="begin"/>
      </w:r>
      <w:r>
        <w:rPr>
          <w:noProof/>
        </w:rPr>
        <w:instrText xml:space="preserve"> PAGEREF _Toc216878169 \h </w:instrText>
      </w:r>
      <w:r>
        <w:rPr>
          <w:noProof/>
        </w:rPr>
      </w:r>
      <w:r>
        <w:rPr>
          <w:noProof/>
        </w:rPr>
        <w:fldChar w:fldCharType="separate"/>
      </w:r>
      <w:r>
        <w:rPr>
          <w:noProof/>
        </w:rPr>
        <w:t>39</w:t>
      </w:r>
      <w:r>
        <w:rPr>
          <w:noProof/>
        </w:rPr>
        <w:fldChar w:fldCharType="end"/>
      </w:r>
    </w:p>
    <w:p w14:paraId="7F0C9B05" w14:textId="603CC445"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8.05</w:t>
      </w:r>
      <w:r>
        <w:rPr>
          <w:rFonts w:asciiTheme="minorHAnsi" w:eastAsiaTheme="minorEastAsia" w:hAnsiTheme="minorHAnsi"/>
          <w:noProof/>
          <w:kern w:val="2"/>
          <w14:ligatures w14:val="standardContextual"/>
        </w:rPr>
        <w:tab/>
      </w:r>
      <w:r w:rsidRPr="00220133">
        <w:rPr>
          <w:noProof/>
          <w:u w:val="single"/>
        </w:rPr>
        <w:t>Application of Moneys</w:t>
      </w:r>
      <w:r>
        <w:rPr>
          <w:noProof/>
        </w:rPr>
        <w:tab/>
      </w:r>
      <w:r>
        <w:rPr>
          <w:noProof/>
        </w:rPr>
        <w:fldChar w:fldCharType="begin"/>
      </w:r>
      <w:r>
        <w:rPr>
          <w:noProof/>
        </w:rPr>
        <w:instrText xml:space="preserve"> PAGEREF _Toc216878170 \h </w:instrText>
      </w:r>
      <w:r>
        <w:rPr>
          <w:noProof/>
        </w:rPr>
      </w:r>
      <w:r>
        <w:rPr>
          <w:noProof/>
        </w:rPr>
        <w:fldChar w:fldCharType="separate"/>
      </w:r>
      <w:r>
        <w:rPr>
          <w:noProof/>
        </w:rPr>
        <w:t>40</w:t>
      </w:r>
      <w:r>
        <w:rPr>
          <w:noProof/>
        </w:rPr>
        <w:fldChar w:fldCharType="end"/>
      </w:r>
    </w:p>
    <w:p w14:paraId="21A3FA7E" w14:textId="2AD46929"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8.06</w:t>
      </w:r>
      <w:r>
        <w:rPr>
          <w:rFonts w:asciiTheme="minorHAnsi" w:eastAsiaTheme="minorEastAsia" w:hAnsiTheme="minorHAnsi"/>
          <w:noProof/>
          <w:kern w:val="2"/>
          <w14:ligatures w14:val="standardContextual"/>
        </w:rPr>
        <w:tab/>
      </w:r>
      <w:r w:rsidRPr="00220133">
        <w:rPr>
          <w:noProof/>
          <w:u w:val="single"/>
        </w:rPr>
        <w:t>Trustee May Enforce Rights Without Bonds</w:t>
      </w:r>
      <w:r>
        <w:rPr>
          <w:noProof/>
        </w:rPr>
        <w:tab/>
      </w:r>
      <w:r>
        <w:rPr>
          <w:noProof/>
        </w:rPr>
        <w:fldChar w:fldCharType="begin"/>
      </w:r>
      <w:r>
        <w:rPr>
          <w:noProof/>
        </w:rPr>
        <w:instrText xml:space="preserve"> PAGEREF _Toc216878171 \h </w:instrText>
      </w:r>
      <w:r>
        <w:rPr>
          <w:noProof/>
        </w:rPr>
      </w:r>
      <w:r>
        <w:rPr>
          <w:noProof/>
        </w:rPr>
        <w:fldChar w:fldCharType="separate"/>
      </w:r>
      <w:r>
        <w:rPr>
          <w:noProof/>
        </w:rPr>
        <w:t>40</w:t>
      </w:r>
      <w:r>
        <w:rPr>
          <w:noProof/>
        </w:rPr>
        <w:fldChar w:fldCharType="end"/>
      </w:r>
    </w:p>
    <w:p w14:paraId="2ACD6800" w14:textId="4F6F4258"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8.07</w:t>
      </w:r>
      <w:r>
        <w:rPr>
          <w:rFonts w:asciiTheme="minorHAnsi" w:eastAsiaTheme="minorEastAsia" w:hAnsiTheme="minorHAnsi"/>
          <w:noProof/>
          <w:kern w:val="2"/>
          <w14:ligatures w14:val="standardContextual"/>
        </w:rPr>
        <w:tab/>
      </w:r>
      <w:r w:rsidRPr="00220133">
        <w:rPr>
          <w:noProof/>
          <w:u w:val="single"/>
        </w:rPr>
        <w:t>Trustee to File Proofs of Claim in Receivership, Etc</w:t>
      </w:r>
      <w:r>
        <w:rPr>
          <w:noProof/>
        </w:rPr>
        <w:tab/>
      </w:r>
      <w:r>
        <w:rPr>
          <w:noProof/>
        </w:rPr>
        <w:fldChar w:fldCharType="begin"/>
      </w:r>
      <w:r>
        <w:rPr>
          <w:noProof/>
        </w:rPr>
        <w:instrText xml:space="preserve"> PAGEREF _Toc216878172 \h </w:instrText>
      </w:r>
      <w:r>
        <w:rPr>
          <w:noProof/>
        </w:rPr>
      </w:r>
      <w:r>
        <w:rPr>
          <w:noProof/>
        </w:rPr>
        <w:fldChar w:fldCharType="separate"/>
      </w:r>
      <w:r>
        <w:rPr>
          <w:noProof/>
        </w:rPr>
        <w:t>40</w:t>
      </w:r>
      <w:r>
        <w:rPr>
          <w:noProof/>
        </w:rPr>
        <w:fldChar w:fldCharType="end"/>
      </w:r>
    </w:p>
    <w:p w14:paraId="251B92A1" w14:textId="3543A6C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8.08</w:t>
      </w:r>
      <w:r>
        <w:rPr>
          <w:rFonts w:asciiTheme="minorHAnsi" w:eastAsiaTheme="minorEastAsia" w:hAnsiTheme="minorHAnsi"/>
          <w:noProof/>
          <w:kern w:val="2"/>
          <w14:ligatures w14:val="standardContextual"/>
        </w:rPr>
        <w:tab/>
      </w:r>
      <w:r w:rsidRPr="00220133">
        <w:rPr>
          <w:noProof/>
          <w:u w:val="single"/>
        </w:rPr>
        <w:t>Delay or Omission No Waiver</w:t>
      </w:r>
      <w:r>
        <w:rPr>
          <w:noProof/>
        </w:rPr>
        <w:tab/>
      </w:r>
      <w:r>
        <w:rPr>
          <w:noProof/>
        </w:rPr>
        <w:fldChar w:fldCharType="begin"/>
      </w:r>
      <w:r>
        <w:rPr>
          <w:noProof/>
        </w:rPr>
        <w:instrText xml:space="preserve"> PAGEREF _Toc216878173 \h </w:instrText>
      </w:r>
      <w:r>
        <w:rPr>
          <w:noProof/>
        </w:rPr>
      </w:r>
      <w:r>
        <w:rPr>
          <w:noProof/>
        </w:rPr>
        <w:fldChar w:fldCharType="separate"/>
      </w:r>
      <w:r>
        <w:rPr>
          <w:noProof/>
        </w:rPr>
        <w:t>40</w:t>
      </w:r>
      <w:r>
        <w:rPr>
          <w:noProof/>
        </w:rPr>
        <w:fldChar w:fldCharType="end"/>
      </w:r>
    </w:p>
    <w:p w14:paraId="2DD50108" w14:textId="4F634D30"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8.09</w:t>
      </w:r>
      <w:r>
        <w:rPr>
          <w:rFonts w:asciiTheme="minorHAnsi" w:eastAsiaTheme="minorEastAsia" w:hAnsiTheme="minorHAnsi"/>
          <w:noProof/>
          <w:kern w:val="2"/>
          <w14:ligatures w14:val="standardContextual"/>
        </w:rPr>
        <w:tab/>
      </w:r>
      <w:r w:rsidRPr="00220133">
        <w:rPr>
          <w:noProof/>
          <w:u w:val="single"/>
        </w:rPr>
        <w:t>No Waiver of One Default to Affect Another; All Remedies Cumulative</w:t>
      </w:r>
      <w:r>
        <w:rPr>
          <w:noProof/>
        </w:rPr>
        <w:tab/>
      </w:r>
      <w:r>
        <w:rPr>
          <w:noProof/>
        </w:rPr>
        <w:fldChar w:fldCharType="begin"/>
      </w:r>
      <w:r>
        <w:rPr>
          <w:noProof/>
        </w:rPr>
        <w:instrText xml:space="preserve"> PAGEREF _Toc216878174 \h </w:instrText>
      </w:r>
      <w:r>
        <w:rPr>
          <w:noProof/>
        </w:rPr>
      </w:r>
      <w:r>
        <w:rPr>
          <w:noProof/>
        </w:rPr>
        <w:fldChar w:fldCharType="separate"/>
      </w:r>
      <w:r>
        <w:rPr>
          <w:noProof/>
        </w:rPr>
        <w:t>41</w:t>
      </w:r>
      <w:r>
        <w:rPr>
          <w:noProof/>
        </w:rPr>
        <w:fldChar w:fldCharType="end"/>
      </w:r>
    </w:p>
    <w:p w14:paraId="5F9561E0" w14:textId="383CBD83"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8.10</w:t>
      </w:r>
      <w:r>
        <w:rPr>
          <w:rFonts w:asciiTheme="minorHAnsi" w:eastAsiaTheme="minorEastAsia" w:hAnsiTheme="minorHAnsi"/>
          <w:noProof/>
          <w:kern w:val="2"/>
          <w14:ligatures w14:val="standardContextual"/>
        </w:rPr>
        <w:tab/>
      </w:r>
      <w:r w:rsidRPr="00220133">
        <w:rPr>
          <w:noProof/>
          <w:u w:val="single"/>
        </w:rPr>
        <w:t>Discontinuance of Proceedings on Default; Position of Parties Restored</w:t>
      </w:r>
      <w:r>
        <w:rPr>
          <w:noProof/>
        </w:rPr>
        <w:tab/>
      </w:r>
      <w:r>
        <w:rPr>
          <w:noProof/>
        </w:rPr>
        <w:fldChar w:fldCharType="begin"/>
      </w:r>
      <w:r>
        <w:rPr>
          <w:noProof/>
        </w:rPr>
        <w:instrText xml:space="preserve"> PAGEREF _Toc216878175 \h </w:instrText>
      </w:r>
      <w:r>
        <w:rPr>
          <w:noProof/>
        </w:rPr>
      </w:r>
      <w:r>
        <w:rPr>
          <w:noProof/>
        </w:rPr>
        <w:fldChar w:fldCharType="separate"/>
      </w:r>
      <w:r>
        <w:rPr>
          <w:noProof/>
        </w:rPr>
        <w:t>41</w:t>
      </w:r>
      <w:r>
        <w:rPr>
          <w:noProof/>
        </w:rPr>
        <w:fldChar w:fldCharType="end"/>
      </w:r>
    </w:p>
    <w:p w14:paraId="00D8C3A4" w14:textId="148FC9F1"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lastRenderedPageBreak/>
        <w:t>Section 8.11</w:t>
      </w:r>
      <w:r>
        <w:rPr>
          <w:rFonts w:asciiTheme="minorHAnsi" w:eastAsiaTheme="minorEastAsia" w:hAnsiTheme="minorHAnsi"/>
          <w:noProof/>
          <w:kern w:val="2"/>
          <w14:ligatures w14:val="standardContextual"/>
        </w:rPr>
        <w:tab/>
      </w:r>
      <w:r w:rsidRPr="00220133">
        <w:rPr>
          <w:noProof/>
          <w:u w:val="single"/>
        </w:rPr>
        <w:t>Waivers of Events of Default</w:t>
      </w:r>
      <w:r>
        <w:rPr>
          <w:noProof/>
        </w:rPr>
        <w:tab/>
      </w:r>
      <w:r>
        <w:rPr>
          <w:noProof/>
        </w:rPr>
        <w:fldChar w:fldCharType="begin"/>
      </w:r>
      <w:r>
        <w:rPr>
          <w:noProof/>
        </w:rPr>
        <w:instrText xml:space="preserve"> PAGEREF _Toc216878176 \h </w:instrText>
      </w:r>
      <w:r>
        <w:rPr>
          <w:noProof/>
        </w:rPr>
      </w:r>
      <w:r>
        <w:rPr>
          <w:noProof/>
        </w:rPr>
        <w:fldChar w:fldCharType="separate"/>
      </w:r>
      <w:r>
        <w:rPr>
          <w:noProof/>
        </w:rPr>
        <w:t>41</w:t>
      </w:r>
      <w:r>
        <w:rPr>
          <w:noProof/>
        </w:rPr>
        <w:fldChar w:fldCharType="end"/>
      </w:r>
    </w:p>
    <w:p w14:paraId="16D62852" w14:textId="374C8928"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8.12</w:t>
      </w:r>
      <w:r>
        <w:rPr>
          <w:rFonts w:asciiTheme="minorHAnsi" w:eastAsiaTheme="minorEastAsia" w:hAnsiTheme="minorHAnsi"/>
          <w:noProof/>
          <w:kern w:val="2"/>
          <w14:ligatures w14:val="standardContextual"/>
        </w:rPr>
        <w:tab/>
      </w:r>
      <w:r w:rsidRPr="00220133">
        <w:rPr>
          <w:noProof/>
          <w:u w:val="single"/>
        </w:rPr>
        <w:t>Notice of Default; Opportunity to Cure Defaults</w:t>
      </w:r>
      <w:r>
        <w:rPr>
          <w:noProof/>
        </w:rPr>
        <w:tab/>
      </w:r>
      <w:r>
        <w:rPr>
          <w:noProof/>
        </w:rPr>
        <w:fldChar w:fldCharType="begin"/>
      </w:r>
      <w:r>
        <w:rPr>
          <w:noProof/>
        </w:rPr>
        <w:instrText xml:space="preserve"> PAGEREF _Toc216878177 \h </w:instrText>
      </w:r>
      <w:r>
        <w:rPr>
          <w:noProof/>
        </w:rPr>
      </w:r>
      <w:r>
        <w:rPr>
          <w:noProof/>
        </w:rPr>
        <w:fldChar w:fldCharType="separate"/>
      </w:r>
      <w:r>
        <w:rPr>
          <w:noProof/>
        </w:rPr>
        <w:t>41</w:t>
      </w:r>
      <w:r>
        <w:rPr>
          <w:noProof/>
        </w:rPr>
        <w:fldChar w:fldCharType="end"/>
      </w:r>
    </w:p>
    <w:p w14:paraId="30D59F0B" w14:textId="315FA137"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8.13</w:t>
      </w:r>
      <w:r>
        <w:rPr>
          <w:rFonts w:asciiTheme="minorHAnsi" w:eastAsiaTheme="minorEastAsia" w:hAnsiTheme="minorHAnsi"/>
          <w:noProof/>
          <w:kern w:val="2"/>
          <w14:ligatures w14:val="standardContextual"/>
        </w:rPr>
        <w:tab/>
      </w:r>
      <w:r w:rsidRPr="00220133">
        <w:rPr>
          <w:noProof/>
          <w:u w:val="single"/>
        </w:rPr>
        <w:t>Cooperation of District</w:t>
      </w:r>
      <w:r>
        <w:rPr>
          <w:noProof/>
        </w:rPr>
        <w:tab/>
      </w:r>
      <w:r>
        <w:rPr>
          <w:noProof/>
        </w:rPr>
        <w:fldChar w:fldCharType="begin"/>
      </w:r>
      <w:r>
        <w:rPr>
          <w:noProof/>
        </w:rPr>
        <w:instrText xml:space="preserve"> PAGEREF _Toc216878178 \h </w:instrText>
      </w:r>
      <w:r>
        <w:rPr>
          <w:noProof/>
        </w:rPr>
      </w:r>
      <w:r>
        <w:rPr>
          <w:noProof/>
        </w:rPr>
        <w:fldChar w:fldCharType="separate"/>
      </w:r>
      <w:r>
        <w:rPr>
          <w:noProof/>
        </w:rPr>
        <w:t>42</w:t>
      </w:r>
      <w:r>
        <w:rPr>
          <w:noProof/>
        </w:rPr>
        <w:fldChar w:fldCharType="end"/>
      </w:r>
    </w:p>
    <w:p w14:paraId="0E433264"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IX</w:t>
      </w:r>
      <w:r w:rsidRPr="00220133">
        <w:rPr>
          <w:noProof/>
        </w:rPr>
        <w:br/>
      </w:r>
      <w:r w:rsidRPr="00220133">
        <w:rPr>
          <w:noProof/>
        </w:rPr>
        <w:br/>
        <w:t>CONCERNING TRUSTEE</w:t>
      </w:r>
    </w:p>
    <w:p w14:paraId="42F0E9CD" w14:textId="30AB3B74"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9.01</w:t>
      </w:r>
      <w:r>
        <w:rPr>
          <w:rFonts w:asciiTheme="minorHAnsi" w:eastAsiaTheme="minorEastAsia" w:hAnsiTheme="minorHAnsi"/>
          <w:noProof/>
          <w:kern w:val="2"/>
          <w14:ligatures w14:val="standardContextual"/>
        </w:rPr>
        <w:tab/>
      </w:r>
      <w:r w:rsidRPr="00220133">
        <w:rPr>
          <w:noProof/>
          <w:u w:val="single"/>
        </w:rPr>
        <w:t>Acceptance of Trusts and Duties of Trustee</w:t>
      </w:r>
      <w:r>
        <w:rPr>
          <w:noProof/>
        </w:rPr>
        <w:tab/>
      </w:r>
      <w:r>
        <w:rPr>
          <w:noProof/>
        </w:rPr>
        <w:fldChar w:fldCharType="begin"/>
      </w:r>
      <w:r>
        <w:rPr>
          <w:noProof/>
        </w:rPr>
        <w:instrText xml:space="preserve"> PAGEREF _Toc216878180 \h </w:instrText>
      </w:r>
      <w:r>
        <w:rPr>
          <w:noProof/>
        </w:rPr>
      </w:r>
      <w:r>
        <w:rPr>
          <w:noProof/>
        </w:rPr>
        <w:fldChar w:fldCharType="separate"/>
      </w:r>
      <w:r>
        <w:rPr>
          <w:noProof/>
        </w:rPr>
        <w:t>42</w:t>
      </w:r>
      <w:r>
        <w:rPr>
          <w:noProof/>
        </w:rPr>
        <w:fldChar w:fldCharType="end"/>
      </w:r>
    </w:p>
    <w:p w14:paraId="2F4639E6" w14:textId="24648868"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9.02</w:t>
      </w:r>
      <w:r>
        <w:rPr>
          <w:rFonts w:asciiTheme="minorHAnsi" w:eastAsiaTheme="minorEastAsia" w:hAnsiTheme="minorHAnsi"/>
          <w:noProof/>
          <w:kern w:val="2"/>
          <w14:ligatures w14:val="standardContextual"/>
        </w:rPr>
        <w:tab/>
      </w:r>
      <w:r w:rsidRPr="00220133">
        <w:rPr>
          <w:noProof/>
          <w:u w:val="single"/>
        </w:rPr>
        <w:t>Fees and Expenses of the Trustee</w:t>
      </w:r>
      <w:r>
        <w:rPr>
          <w:noProof/>
        </w:rPr>
        <w:tab/>
      </w:r>
      <w:r>
        <w:rPr>
          <w:noProof/>
        </w:rPr>
        <w:fldChar w:fldCharType="begin"/>
      </w:r>
      <w:r>
        <w:rPr>
          <w:noProof/>
        </w:rPr>
        <w:instrText xml:space="preserve"> PAGEREF _Toc216878181 \h </w:instrText>
      </w:r>
      <w:r>
        <w:rPr>
          <w:noProof/>
        </w:rPr>
      </w:r>
      <w:r>
        <w:rPr>
          <w:noProof/>
        </w:rPr>
        <w:fldChar w:fldCharType="separate"/>
      </w:r>
      <w:r>
        <w:rPr>
          <w:noProof/>
        </w:rPr>
        <w:t>45</w:t>
      </w:r>
      <w:r>
        <w:rPr>
          <w:noProof/>
        </w:rPr>
        <w:fldChar w:fldCharType="end"/>
      </w:r>
    </w:p>
    <w:p w14:paraId="3427F53C" w14:textId="296C9A0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9.03</w:t>
      </w:r>
      <w:r>
        <w:rPr>
          <w:rFonts w:asciiTheme="minorHAnsi" w:eastAsiaTheme="minorEastAsia" w:hAnsiTheme="minorHAnsi"/>
          <w:noProof/>
          <w:kern w:val="2"/>
          <w14:ligatures w14:val="standardContextual"/>
        </w:rPr>
        <w:tab/>
      </w:r>
      <w:r w:rsidRPr="00220133">
        <w:rPr>
          <w:noProof/>
          <w:u w:val="single"/>
        </w:rPr>
        <w:t>Resignation or Replacement of Trustee</w:t>
      </w:r>
      <w:r>
        <w:rPr>
          <w:noProof/>
        </w:rPr>
        <w:tab/>
      </w:r>
      <w:r>
        <w:rPr>
          <w:noProof/>
        </w:rPr>
        <w:fldChar w:fldCharType="begin"/>
      </w:r>
      <w:r>
        <w:rPr>
          <w:noProof/>
        </w:rPr>
        <w:instrText xml:space="preserve"> PAGEREF _Toc216878182 \h </w:instrText>
      </w:r>
      <w:r>
        <w:rPr>
          <w:noProof/>
        </w:rPr>
      </w:r>
      <w:r>
        <w:rPr>
          <w:noProof/>
        </w:rPr>
        <w:fldChar w:fldCharType="separate"/>
      </w:r>
      <w:r>
        <w:rPr>
          <w:noProof/>
        </w:rPr>
        <w:t>45</w:t>
      </w:r>
      <w:r>
        <w:rPr>
          <w:noProof/>
        </w:rPr>
        <w:fldChar w:fldCharType="end"/>
      </w:r>
    </w:p>
    <w:p w14:paraId="7BF7DFFA" w14:textId="56866625"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9.04</w:t>
      </w:r>
      <w:r>
        <w:rPr>
          <w:rFonts w:asciiTheme="minorHAnsi" w:eastAsiaTheme="minorEastAsia" w:hAnsiTheme="minorHAnsi"/>
          <w:noProof/>
          <w:kern w:val="2"/>
          <w14:ligatures w14:val="standardContextual"/>
        </w:rPr>
        <w:tab/>
      </w:r>
      <w:r w:rsidRPr="00220133">
        <w:rPr>
          <w:noProof/>
          <w:u w:val="single"/>
        </w:rPr>
        <w:t>Conversion, Consolidation, or Merger of Trustee</w:t>
      </w:r>
      <w:r>
        <w:rPr>
          <w:noProof/>
        </w:rPr>
        <w:tab/>
      </w:r>
      <w:r>
        <w:rPr>
          <w:noProof/>
        </w:rPr>
        <w:fldChar w:fldCharType="begin"/>
      </w:r>
      <w:r>
        <w:rPr>
          <w:noProof/>
        </w:rPr>
        <w:instrText xml:space="preserve"> PAGEREF _Toc216878183 \h </w:instrText>
      </w:r>
      <w:r>
        <w:rPr>
          <w:noProof/>
        </w:rPr>
      </w:r>
      <w:r>
        <w:rPr>
          <w:noProof/>
        </w:rPr>
        <w:fldChar w:fldCharType="separate"/>
      </w:r>
      <w:r>
        <w:rPr>
          <w:noProof/>
        </w:rPr>
        <w:t>47</w:t>
      </w:r>
      <w:r>
        <w:rPr>
          <w:noProof/>
        </w:rPr>
        <w:fldChar w:fldCharType="end"/>
      </w:r>
    </w:p>
    <w:p w14:paraId="6F586A36" w14:textId="166D3170"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9.05</w:t>
      </w:r>
      <w:r>
        <w:rPr>
          <w:rFonts w:asciiTheme="minorHAnsi" w:eastAsiaTheme="minorEastAsia" w:hAnsiTheme="minorHAnsi"/>
          <w:noProof/>
          <w:kern w:val="2"/>
          <w14:ligatures w14:val="standardContextual"/>
        </w:rPr>
        <w:tab/>
      </w:r>
      <w:r w:rsidRPr="00220133">
        <w:rPr>
          <w:noProof/>
          <w:u w:val="single"/>
        </w:rPr>
        <w:t>Trustee Protected in Relying Upon Resolutions, Etc</w:t>
      </w:r>
      <w:r>
        <w:rPr>
          <w:noProof/>
        </w:rPr>
        <w:tab/>
      </w:r>
      <w:r>
        <w:rPr>
          <w:noProof/>
        </w:rPr>
        <w:fldChar w:fldCharType="begin"/>
      </w:r>
      <w:r>
        <w:rPr>
          <w:noProof/>
        </w:rPr>
        <w:instrText xml:space="preserve"> PAGEREF _Toc216878184 \h </w:instrText>
      </w:r>
      <w:r>
        <w:rPr>
          <w:noProof/>
        </w:rPr>
      </w:r>
      <w:r>
        <w:rPr>
          <w:noProof/>
        </w:rPr>
        <w:fldChar w:fldCharType="separate"/>
      </w:r>
      <w:r>
        <w:rPr>
          <w:noProof/>
        </w:rPr>
        <w:t>47</w:t>
      </w:r>
      <w:r>
        <w:rPr>
          <w:noProof/>
        </w:rPr>
        <w:fldChar w:fldCharType="end"/>
      </w:r>
    </w:p>
    <w:p w14:paraId="2DEF8524"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X</w:t>
      </w:r>
      <w:r w:rsidRPr="00220133">
        <w:rPr>
          <w:noProof/>
        </w:rPr>
        <w:br/>
      </w:r>
      <w:r w:rsidRPr="00220133">
        <w:rPr>
          <w:noProof/>
        </w:rPr>
        <w:br/>
        <w:t>SUPPLEMENTAL INDENTURES</w:t>
      </w:r>
    </w:p>
    <w:p w14:paraId="58D382BB" w14:textId="1E9AF30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10.01</w:t>
      </w:r>
      <w:r>
        <w:rPr>
          <w:rFonts w:asciiTheme="minorHAnsi" w:eastAsiaTheme="minorEastAsia" w:hAnsiTheme="minorHAnsi"/>
          <w:noProof/>
          <w:kern w:val="2"/>
          <w14:ligatures w14:val="standardContextual"/>
        </w:rPr>
        <w:tab/>
      </w:r>
      <w:r w:rsidRPr="00220133">
        <w:rPr>
          <w:noProof/>
          <w:u w:val="single"/>
        </w:rPr>
        <w:t>Supplemental Indentures Not Requiring Consent</w:t>
      </w:r>
      <w:r>
        <w:rPr>
          <w:noProof/>
        </w:rPr>
        <w:tab/>
      </w:r>
      <w:r>
        <w:rPr>
          <w:noProof/>
        </w:rPr>
        <w:fldChar w:fldCharType="begin"/>
      </w:r>
      <w:r>
        <w:rPr>
          <w:noProof/>
        </w:rPr>
        <w:instrText xml:space="preserve"> PAGEREF _Toc216878186 \h </w:instrText>
      </w:r>
      <w:r>
        <w:rPr>
          <w:noProof/>
        </w:rPr>
      </w:r>
      <w:r>
        <w:rPr>
          <w:noProof/>
        </w:rPr>
        <w:fldChar w:fldCharType="separate"/>
      </w:r>
      <w:r>
        <w:rPr>
          <w:noProof/>
        </w:rPr>
        <w:t>47</w:t>
      </w:r>
      <w:r>
        <w:rPr>
          <w:noProof/>
        </w:rPr>
        <w:fldChar w:fldCharType="end"/>
      </w:r>
    </w:p>
    <w:p w14:paraId="454B12CE" w14:textId="44969D51"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10.02</w:t>
      </w:r>
      <w:r>
        <w:rPr>
          <w:rFonts w:asciiTheme="minorHAnsi" w:eastAsiaTheme="minorEastAsia" w:hAnsiTheme="minorHAnsi"/>
          <w:noProof/>
          <w:kern w:val="2"/>
          <w14:ligatures w14:val="standardContextual"/>
        </w:rPr>
        <w:tab/>
      </w:r>
      <w:r w:rsidRPr="00220133">
        <w:rPr>
          <w:noProof/>
          <w:u w:val="single"/>
        </w:rPr>
        <w:t>Supplemental Indentures Requiring Consent</w:t>
      </w:r>
      <w:r>
        <w:rPr>
          <w:noProof/>
        </w:rPr>
        <w:tab/>
      </w:r>
      <w:r>
        <w:rPr>
          <w:noProof/>
        </w:rPr>
        <w:fldChar w:fldCharType="begin"/>
      </w:r>
      <w:r>
        <w:rPr>
          <w:noProof/>
        </w:rPr>
        <w:instrText xml:space="preserve"> PAGEREF _Toc216878187 \h </w:instrText>
      </w:r>
      <w:r>
        <w:rPr>
          <w:noProof/>
        </w:rPr>
      </w:r>
      <w:r>
        <w:rPr>
          <w:noProof/>
        </w:rPr>
        <w:fldChar w:fldCharType="separate"/>
      </w:r>
      <w:r>
        <w:rPr>
          <w:noProof/>
        </w:rPr>
        <w:t>48</w:t>
      </w:r>
      <w:r>
        <w:rPr>
          <w:noProof/>
        </w:rPr>
        <w:fldChar w:fldCharType="end"/>
      </w:r>
    </w:p>
    <w:p w14:paraId="6C1D3EA0" w14:textId="64F89E44"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10.03</w:t>
      </w:r>
      <w:r>
        <w:rPr>
          <w:rFonts w:asciiTheme="minorHAnsi" w:eastAsiaTheme="minorEastAsia" w:hAnsiTheme="minorHAnsi"/>
          <w:noProof/>
          <w:kern w:val="2"/>
          <w14:ligatures w14:val="standardContextual"/>
        </w:rPr>
        <w:tab/>
      </w:r>
      <w:r w:rsidRPr="00220133">
        <w:rPr>
          <w:noProof/>
          <w:u w:val="single"/>
        </w:rPr>
        <w:t>Execution of Supplemental Indenture</w:t>
      </w:r>
      <w:r>
        <w:rPr>
          <w:noProof/>
        </w:rPr>
        <w:tab/>
      </w:r>
      <w:r>
        <w:rPr>
          <w:noProof/>
        </w:rPr>
        <w:fldChar w:fldCharType="begin"/>
      </w:r>
      <w:r>
        <w:rPr>
          <w:noProof/>
        </w:rPr>
        <w:instrText xml:space="preserve"> PAGEREF _Toc216878188 \h </w:instrText>
      </w:r>
      <w:r>
        <w:rPr>
          <w:noProof/>
        </w:rPr>
      </w:r>
      <w:r>
        <w:rPr>
          <w:noProof/>
        </w:rPr>
        <w:fldChar w:fldCharType="separate"/>
      </w:r>
      <w:r>
        <w:rPr>
          <w:noProof/>
        </w:rPr>
        <w:t>49</w:t>
      </w:r>
      <w:r>
        <w:rPr>
          <w:noProof/>
        </w:rPr>
        <w:fldChar w:fldCharType="end"/>
      </w:r>
    </w:p>
    <w:p w14:paraId="38F87F81" w14:textId="77777777" w:rsidR="00F02E2E" w:rsidRDefault="00F02E2E">
      <w:pPr>
        <w:pStyle w:val="TOC1"/>
        <w:rPr>
          <w:rFonts w:asciiTheme="minorHAnsi" w:eastAsiaTheme="minorEastAsia" w:hAnsiTheme="minorHAnsi"/>
          <w:caps w:val="0"/>
          <w:noProof/>
          <w:kern w:val="2"/>
          <w14:ligatures w14:val="standardContextual"/>
        </w:rPr>
      </w:pPr>
      <w:r w:rsidRPr="00220133">
        <w:rPr>
          <w:noProof/>
          <w:color w:val="000000"/>
        </w:rPr>
        <w:t>Article XI</w:t>
      </w:r>
      <w:r w:rsidRPr="00220133">
        <w:rPr>
          <w:noProof/>
        </w:rPr>
        <w:br/>
      </w:r>
      <w:r w:rsidRPr="00220133">
        <w:rPr>
          <w:noProof/>
        </w:rPr>
        <w:br/>
        <w:t>MISCELLANEOUS</w:t>
      </w:r>
    </w:p>
    <w:p w14:paraId="3040499D" w14:textId="0C1B25FC"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11.01</w:t>
      </w:r>
      <w:r>
        <w:rPr>
          <w:rFonts w:asciiTheme="minorHAnsi" w:eastAsiaTheme="minorEastAsia" w:hAnsiTheme="minorHAnsi"/>
          <w:noProof/>
          <w:kern w:val="2"/>
          <w14:ligatures w14:val="standardContextual"/>
        </w:rPr>
        <w:tab/>
      </w:r>
      <w:r w:rsidRPr="00220133">
        <w:rPr>
          <w:noProof/>
          <w:u w:val="single"/>
        </w:rPr>
        <w:t>Parties Interested Herein</w:t>
      </w:r>
      <w:r>
        <w:rPr>
          <w:noProof/>
        </w:rPr>
        <w:tab/>
      </w:r>
      <w:r>
        <w:rPr>
          <w:noProof/>
        </w:rPr>
        <w:fldChar w:fldCharType="begin"/>
      </w:r>
      <w:r>
        <w:rPr>
          <w:noProof/>
        </w:rPr>
        <w:instrText xml:space="preserve"> PAGEREF _Toc216878190 \h </w:instrText>
      </w:r>
      <w:r>
        <w:rPr>
          <w:noProof/>
        </w:rPr>
      </w:r>
      <w:r>
        <w:rPr>
          <w:noProof/>
        </w:rPr>
        <w:fldChar w:fldCharType="separate"/>
      </w:r>
      <w:r>
        <w:rPr>
          <w:noProof/>
        </w:rPr>
        <w:t>49</w:t>
      </w:r>
      <w:r>
        <w:rPr>
          <w:noProof/>
        </w:rPr>
        <w:fldChar w:fldCharType="end"/>
      </w:r>
    </w:p>
    <w:p w14:paraId="2D54C608" w14:textId="6F4CFB4F"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11.02</w:t>
      </w:r>
      <w:r>
        <w:rPr>
          <w:rFonts w:asciiTheme="minorHAnsi" w:eastAsiaTheme="minorEastAsia" w:hAnsiTheme="minorHAnsi"/>
          <w:noProof/>
          <w:kern w:val="2"/>
          <w14:ligatures w14:val="standardContextual"/>
        </w:rPr>
        <w:tab/>
      </w:r>
      <w:r w:rsidRPr="00220133">
        <w:rPr>
          <w:noProof/>
          <w:u w:val="single"/>
        </w:rPr>
        <w:t>Severability</w:t>
      </w:r>
      <w:r>
        <w:rPr>
          <w:noProof/>
        </w:rPr>
        <w:tab/>
      </w:r>
      <w:r>
        <w:rPr>
          <w:noProof/>
        </w:rPr>
        <w:fldChar w:fldCharType="begin"/>
      </w:r>
      <w:r>
        <w:rPr>
          <w:noProof/>
        </w:rPr>
        <w:instrText xml:space="preserve"> PAGEREF _Toc216878191 \h </w:instrText>
      </w:r>
      <w:r>
        <w:rPr>
          <w:noProof/>
        </w:rPr>
      </w:r>
      <w:r>
        <w:rPr>
          <w:noProof/>
        </w:rPr>
        <w:fldChar w:fldCharType="separate"/>
      </w:r>
      <w:r>
        <w:rPr>
          <w:noProof/>
        </w:rPr>
        <w:t>49</w:t>
      </w:r>
      <w:r>
        <w:rPr>
          <w:noProof/>
        </w:rPr>
        <w:fldChar w:fldCharType="end"/>
      </w:r>
    </w:p>
    <w:p w14:paraId="283DEB03" w14:textId="44FAEF9B"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11.03</w:t>
      </w:r>
      <w:r>
        <w:rPr>
          <w:rFonts w:asciiTheme="minorHAnsi" w:eastAsiaTheme="minorEastAsia" w:hAnsiTheme="minorHAnsi"/>
          <w:noProof/>
          <w:kern w:val="2"/>
          <w14:ligatures w14:val="standardContextual"/>
        </w:rPr>
        <w:tab/>
      </w:r>
      <w:r w:rsidRPr="00220133">
        <w:rPr>
          <w:noProof/>
          <w:u w:val="single"/>
        </w:rPr>
        <w:t>Applicable Law</w:t>
      </w:r>
      <w:r>
        <w:rPr>
          <w:noProof/>
        </w:rPr>
        <w:tab/>
      </w:r>
      <w:r>
        <w:rPr>
          <w:noProof/>
        </w:rPr>
        <w:fldChar w:fldCharType="begin"/>
      </w:r>
      <w:r>
        <w:rPr>
          <w:noProof/>
        </w:rPr>
        <w:instrText xml:space="preserve"> PAGEREF _Toc216878192 \h </w:instrText>
      </w:r>
      <w:r>
        <w:rPr>
          <w:noProof/>
        </w:rPr>
      </w:r>
      <w:r>
        <w:rPr>
          <w:noProof/>
        </w:rPr>
        <w:fldChar w:fldCharType="separate"/>
      </w:r>
      <w:r>
        <w:rPr>
          <w:noProof/>
        </w:rPr>
        <w:t>49</w:t>
      </w:r>
      <w:r>
        <w:rPr>
          <w:noProof/>
        </w:rPr>
        <w:fldChar w:fldCharType="end"/>
      </w:r>
    </w:p>
    <w:p w14:paraId="6A6D9E37" w14:textId="47A1064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11.04</w:t>
      </w:r>
      <w:r>
        <w:rPr>
          <w:rFonts w:asciiTheme="minorHAnsi" w:eastAsiaTheme="minorEastAsia" w:hAnsiTheme="minorHAnsi"/>
          <w:noProof/>
          <w:kern w:val="2"/>
          <w14:ligatures w14:val="standardContextual"/>
        </w:rPr>
        <w:tab/>
      </w:r>
      <w:r w:rsidRPr="00220133">
        <w:rPr>
          <w:noProof/>
          <w:u w:val="single"/>
        </w:rPr>
        <w:t>Execution in Counterparts</w:t>
      </w:r>
      <w:r>
        <w:rPr>
          <w:noProof/>
        </w:rPr>
        <w:tab/>
      </w:r>
      <w:r>
        <w:rPr>
          <w:noProof/>
        </w:rPr>
        <w:fldChar w:fldCharType="begin"/>
      </w:r>
      <w:r>
        <w:rPr>
          <w:noProof/>
        </w:rPr>
        <w:instrText xml:space="preserve"> PAGEREF _Toc216878193 \h </w:instrText>
      </w:r>
      <w:r>
        <w:rPr>
          <w:noProof/>
        </w:rPr>
      </w:r>
      <w:r>
        <w:rPr>
          <w:noProof/>
        </w:rPr>
        <w:fldChar w:fldCharType="separate"/>
      </w:r>
      <w:r>
        <w:rPr>
          <w:noProof/>
        </w:rPr>
        <w:t>50</w:t>
      </w:r>
      <w:r>
        <w:rPr>
          <w:noProof/>
        </w:rPr>
        <w:fldChar w:fldCharType="end"/>
      </w:r>
    </w:p>
    <w:p w14:paraId="0A5B92CE" w14:textId="34148CA7"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11.05</w:t>
      </w:r>
      <w:r>
        <w:rPr>
          <w:rFonts w:asciiTheme="minorHAnsi" w:eastAsiaTheme="minorEastAsia" w:hAnsiTheme="minorHAnsi"/>
          <w:noProof/>
          <w:kern w:val="2"/>
          <w14:ligatures w14:val="standardContextual"/>
        </w:rPr>
        <w:tab/>
      </w:r>
      <w:r w:rsidRPr="00220133">
        <w:rPr>
          <w:noProof/>
          <w:u w:val="single"/>
        </w:rPr>
        <w:t>Notices; Waiver</w:t>
      </w:r>
      <w:r>
        <w:rPr>
          <w:noProof/>
        </w:rPr>
        <w:tab/>
      </w:r>
      <w:r>
        <w:rPr>
          <w:noProof/>
        </w:rPr>
        <w:fldChar w:fldCharType="begin"/>
      </w:r>
      <w:r>
        <w:rPr>
          <w:noProof/>
        </w:rPr>
        <w:instrText xml:space="preserve"> PAGEREF _Toc216878194 \h </w:instrText>
      </w:r>
      <w:r>
        <w:rPr>
          <w:noProof/>
        </w:rPr>
      </w:r>
      <w:r>
        <w:rPr>
          <w:noProof/>
        </w:rPr>
        <w:fldChar w:fldCharType="separate"/>
      </w:r>
      <w:r>
        <w:rPr>
          <w:noProof/>
        </w:rPr>
        <w:t>50</w:t>
      </w:r>
      <w:r>
        <w:rPr>
          <w:noProof/>
        </w:rPr>
        <w:fldChar w:fldCharType="end"/>
      </w:r>
    </w:p>
    <w:p w14:paraId="761B8EBF" w14:textId="438FB655"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11.06</w:t>
      </w:r>
      <w:r>
        <w:rPr>
          <w:rFonts w:asciiTheme="minorHAnsi" w:eastAsiaTheme="minorEastAsia" w:hAnsiTheme="minorHAnsi"/>
          <w:noProof/>
          <w:kern w:val="2"/>
          <w14:ligatures w14:val="standardContextual"/>
        </w:rPr>
        <w:tab/>
      </w:r>
      <w:r w:rsidRPr="00220133">
        <w:rPr>
          <w:noProof/>
          <w:u w:val="single"/>
        </w:rPr>
        <w:t>Holidays</w:t>
      </w:r>
      <w:r>
        <w:rPr>
          <w:noProof/>
        </w:rPr>
        <w:tab/>
      </w:r>
      <w:r>
        <w:rPr>
          <w:noProof/>
        </w:rPr>
        <w:fldChar w:fldCharType="begin"/>
      </w:r>
      <w:r>
        <w:rPr>
          <w:noProof/>
        </w:rPr>
        <w:instrText xml:space="preserve"> PAGEREF _Toc216878195 \h </w:instrText>
      </w:r>
      <w:r>
        <w:rPr>
          <w:noProof/>
        </w:rPr>
      </w:r>
      <w:r>
        <w:rPr>
          <w:noProof/>
        </w:rPr>
        <w:fldChar w:fldCharType="separate"/>
      </w:r>
      <w:r>
        <w:rPr>
          <w:noProof/>
        </w:rPr>
        <w:t>50</w:t>
      </w:r>
      <w:r>
        <w:rPr>
          <w:noProof/>
        </w:rPr>
        <w:fldChar w:fldCharType="end"/>
      </w:r>
    </w:p>
    <w:p w14:paraId="1A403225" w14:textId="2A07D74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11.07</w:t>
      </w:r>
      <w:r>
        <w:rPr>
          <w:rFonts w:asciiTheme="minorHAnsi" w:eastAsiaTheme="minorEastAsia" w:hAnsiTheme="minorHAnsi"/>
          <w:noProof/>
          <w:kern w:val="2"/>
          <w14:ligatures w14:val="standardContextual"/>
        </w:rPr>
        <w:tab/>
      </w:r>
      <w:r w:rsidRPr="00220133">
        <w:rPr>
          <w:noProof/>
          <w:u w:val="single"/>
        </w:rPr>
        <w:t>Perfection of Security Interest</w:t>
      </w:r>
      <w:r>
        <w:rPr>
          <w:noProof/>
        </w:rPr>
        <w:tab/>
      </w:r>
      <w:r>
        <w:rPr>
          <w:noProof/>
        </w:rPr>
        <w:fldChar w:fldCharType="begin"/>
      </w:r>
      <w:r>
        <w:rPr>
          <w:noProof/>
        </w:rPr>
        <w:instrText xml:space="preserve"> PAGEREF _Toc216878196 \h </w:instrText>
      </w:r>
      <w:r>
        <w:rPr>
          <w:noProof/>
        </w:rPr>
      </w:r>
      <w:r>
        <w:rPr>
          <w:noProof/>
        </w:rPr>
        <w:fldChar w:fldCharType="separate"/>
      </w:r>
      <w:r>
        <w:rPr>
          <w:noProof/>
        </w:rPr>
        <w:t>51</w:t>
      </w:r>
      <w:r>
        <w:rPr>
          <w:noProof/>
        </w:rPr>
        <w:fldChar w:fldCharType="end"/>
      </w:r>
    </w:p>
    <w:p w14:paraId="2BD0798E" w14:textId="73652E72"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11.08</w:t>
      </w:r>
      <w:r>
        <w:rPr>
          <w:rFonts w:asciiTheme="minorHAnsi" w:eastAsiaTheme="minorEastAsia" w:hAnsiTheme="minorHAnsi"/>
          <w:noProof/>
          <w:kern w:val="2"/>
          <w14:ligatures w14:val="standardContextual"/>
        </w:rPr>
        <w:tab/>
      </w:r>
      <w:r w:rsidRPr="00220133">
        <w:rPr>
          <w:noProof/>
          <w:u w:val="single"/>
        </w:rPr>
        <w:t>Immunity of Officers and Directors</w:t>
      </w:r>
      <w:r>
        <w:rPr>
          <w:noProof/>
        </w:rPr>
        <w:tab/>
      </w:r>
      <w:r>
        <w:rPr>
          <w:noProof/>
        </w:rPr>
        <w:fldChar w:fldCharType="begin"/>
      </w:r>
      <w:r>
        <w:rPr>
          <w:noProof/>
        </w:rPr>
        <w:instrText xml:space="preserve"> PAGEREF _Toc216878197 \h </w:instrText>
      </w:r>
      <w:r>
        <w:rPr>
          <w:noProof/>
        </w:rPr>
      </w:r>
      <w:r>
        <w:rPr>
          <w:noProof/>
        </w:rPr>
        <w:fldChar w:fldCharType="separate"/>
      </w:r>
      <w:r>
        <w:rPr>
          <w:noProof/>
        </w:rPr>
        <w:t>51</w:t>
      </w:r>
      <w:r>
        <w:rPr>
          <w:noProof/>
        </w:rPr>
        <w:fldChar w:fldCharType="end"/>
      </w:r>
    </w:p>
    <w:p w14:paraId="77D3F454" w14:textId="1AD1DF2D"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11.09</w:t>
      </w:r>
      <w:r>
        <w:rPr>
          <w:rFonts w:asciiTheme="minorHAnsi" w:eastAsiaTheme="minorEastAsia" w:hAnsiTheme="minorHAnsi"/>
          <w:noProof/>
          <w:kern w:val="2"/>
          <w14:ligatures w14:val="standardContextual"/>
        </w:rPr>
        <w:tab/>
      </w:r>
      <w:r w:rsidRPr="00220133">
        <w:rPr>
          <w:noProof/>
          <w:u w:val="single"/>
        </w:rPr>
        <w:t>Compliance with Act</w:t>
      </w:r>
      <w:r>
        <w:rPr>
          <w:noProof/>
        </w:rPr>
        <w:tab/>
      </w:r>
      <w:r>
        <w:rPr>
          <w:noProof/>
        </w:rPr>
        <w:fldChar w:fldCharType="begin"/>
      </w:r>
      <w:r>
        <w:rPr>
          <w:noProof/>
        </w:rPr>
        <w:instrText xml:space="preserve"> PAGEREF _Toc216878198 \h </w:instrText>
      </w:r>
      <w:r>
        <w:rPr>
          <w:noProof/>
        </w:rPr>
      </w:r>
      <w:r>
        <w:rPr>
          <w:noProof/>
        </w:rPr>
        <w:fldChar w:fldCharType="separate"/>
      </w:r>
      <w:r>
        <w:rPr>
          <w:noProof/>
        </w:rPr>
        <w:t>51</w:t>
      </w:r>
      <w:r>
        <w:rPr>
          <w:noProof/>
        </w:rPr>
        <w:fldChar w:fldCharType="end"/>
      </w:r>
    </w:p>
    <w:p w14:paraId="1951401E" w14:textId="0FF29B68" w:rsidR="00F02E2E" w:rsidRDefault="00F02E2E">
      <w:pPr>
        <w:pStyle w:val="TOC2"/>
        <w:rPr>
          <w:rFonts w:asciiTheme="minorHAnsi" w:eastAsiaTheme="minorEastAsia" w:hAnsiTheme="minorHAnsi"/>
          <w:noProof/>
          <w:kern w:val="2"/>
          <w14:ligatures w14:val="standardContextual"/>
        </w:rPr>
      </w:pPr>
      <w:r w:rsidRPr="00220133">
        <w:rPr>
          <w:noProof/>
          <w:color w:val="000000"/>
          <w:specVanish/>
        </w:rPr>
        <w:t>Section 11.10</w:t>
      </w:r>
      <w:r>
        <w:rPr>
          <w:rFonts w:asciiTheme="minorHAnsi" w:eastAsiaTheme="minorEastAsia" w:hAnsiTheme="minorHAnsi"/>
          <w:noProof/>
          <w:kern w:val="2"/>
          <w14:ligatures w14:val="standardContextual"/>
        </w:rPr>
        <w:tab/>
      </w:r>
      <w:r w:rsidRPr="00220133">
        <w:rPr>
          <w:noProof/>
          <w:u w:val="single"/>
        </w:rPr>
        <w:t>Electronic Execution and Storage</w:t>
      </w:r>
      <w:r>
        <w:rPr>
          <w:noProof/>
        </w:rPr>
        <w:tab/>
      </w:r>
      <w:r>
        <w:rPr>
          <w:noProof/>
        </w:rPr>
        <w:fldChar w:fldCharType="begin"/>
      </w:r>
      <w:r>
        <w:rPr>
          <w:noProof/>
        </w:rPr>
        <w:instrText xml:space="preserve"> PAGEREF _Toc216878199 \h </w:instrText>
      </w:r>
      <w:r>
        <w:rPr>
          <w:noProof/>
        </w:rPr>
      </w:r>
      <w:r>
        <w:rPr>
          <w:noProof/>
        </w:rPr>
        <w:fldChar w:fldCharType="separate"/>
      </w:r>
      <w:r>
        <w:rPr>
          <w:noProof/>
        </w:rPr>
        <w:t>51</w:t>
      </w:r>
      <w:r>
        <w:rPr>
          <w:noProof/>
        </w:rPr>
        <w:fldChar w:fldCharType="end"/>
      </w:r>
    </w:p>
    <w:p w14:paraId="294069E7" w14:textId="5D156D47" w:rsidR="005A1923" w:rsidRPr="00863A01" w:rsidRDefault="005A1923" w:rsidP="005A1923">
      <w:r w:rsidRPr="00863A01">
        <w:fldChar w:fldCharType="end"/>
      </w:r>
    </w:p>
    <w:p w14:paraId="272B8861" w14:textId="77777777" w:rsidR="005A1923" w:rsidRPr="00863A01" w:rsidRDefault="005A1923" w:rsidP="005A1923"/>
    <w:p w14:paraId="1EC9D431" w14:textId="161AF202" w:rsidR="0043678F" w:rsidRPr="0043678F" w:rsidRDefault="0043678F" w:rsidP="0043678F">
      <w:pPr>
        <w:ind w:left="2160" w:hanging="1440"/>
      </w:pPr>
      <w:r w:rsidRPr="0043678F">
        <w:t xml:space="preserve">EXHIBIT </w:t>
      </w:r>
      <w:r w:rsidR="007F43CC">
        <w:t>A</w:t>
      </w:r>
      <w:r w:rsidR="007F43CC">
        <w:tab/>
      </w:r>
      <w:r w:rsidRPr="0043678F">
        <w:tab/>
        <w:t>FORM OF BOND</w:t>
      </w:r>
    </w:p>
    <w:p w14:paraId="75183B7D" w14:textId="77777777" w:rsidR="00F11748" w:rsidRDefault="005A1923" w:rsidP="007F43CC">
      <w:pPr>
        <w:ind w:left="2160" w:hanging="1440"/>
      </w:pPr>
      <w:r w:rsidRPr="00863A01">
        <w:t>EXHIBIT B</w:t>
      </w:r>
      <w:r w:rsidRPr="00863A01">
        <w:tab/>
      </w:r>
      <w:r w:rsidR="0043678F">
        <w:tab/>
      </w:r>
      <w:r w:rsidRPr="00863A01">
        <w:t>FORM OF PROJECT FUND REQUISITION</w:t>
      </w:r>
    </w:p>
    <w:p w14:paraId="4B1541CA" w14:textId="6D039EF6" w:rsidR="00184F7A" w:rsidRDefault="00F11748" w:rsidP="007F43CC">
      <w:pPr>
        <w:ind w:left="2160" w:hanging="1440"/>
      </w:pPr>
      <w:r>
        <w:t>EXHIBIT C</w:t>
      </w:r>
      <w:r>
        <w:tab/>
      </w:r>
      <w:r>
        <w:tab/>
        <w:t>FORM OF WORKING CAPITAL FUND REQUISITION</w:t>
      </w:r>
      <w:r w:rsidR="00AB1B71">
        <w:t xml:space="preserve"> </w:t>
      </w:r>
    </w:p>
    <w:p w14:paraId="0383F433" w14:textId="77777777" w:rsidR="005A1923" w:rsidRDefault="005A1923" w:rsidP="005A1923"/>
    <w:p w14:paraId="783BF542" w14:textId="77777777" w:rsidR="00556D5A" w:rsidRDefault="00556D5A" w:rsidP="005A1923">
      <w:pPr>
        <w:sectPr w:rsidR="00556D5A" w:rsidSect="000E515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fmt="lowerRoman" w:start="1"/>
          <w:cols w:space="720"/>
          <w:docGrid w:linePitch="360"/>
        </w:sectPr>
      </w:pPr>
    </w:p>
    <w:p w14:paraId="090F7622" w14:textId="77777777" w:rsidR="00556D5A" w:rsidRPr="00863A01" w:rsidRDefault="00556D5A" w:rsidP="005A1923">
      <w:pPr>
        <w:sectPr w:rsidR="00556D5A" w:rsidRPr="00863A01" w:rsidSect="00F02E2E">
          <w:footerReference w:type="default" r:id="rId20"/>
          <w:pgSz w:w="12240" w:h="15840" w:code="1"/>
          <w:pgMar w:top="1440" w:right="1440" w:bottom="1440" w:left="1440" w:header="720" w:footer="720" w:gutter="0"/>
          <w:pgNumType w:fmt="lowerRoman" w:start="1"/>
          <w:cols w:space="720"/>
          <w:docGrid w:linePitch="360"/>
        </w:sectPr>
      </w:pPr>
    </w:p>
    <w:p w14:paraId="3133AD0D" w14:textId="1377FD69" w:rsidR="005A1923" w:rsidRPr="00863A01" w:rsidRDefault="005A1923" w:rsidP="005A1923">
      <w:pPr>
        <w:pStyle w:val="00BodyText5"/>
      </w:pPr>
      <w:r w:rsidRPr="00863A01">
        <w:t xml:space="preserve">This INDENTURE OF TRUST (the </w:t>
      </w:r>
      <w:r w:rsidR="009A650D" w:rsidRPr="00863A01">
        <w:t>“</w:t>
      </w:r>
      <w:r w:rsidRPr="00863A01">
        <w:t>Indenture</w:t>
      </w:r>
      <w:r w:rsidR="009A650D" w:rsidRPr="00863A01">
        <w:t>”</w:t>
      </w:r>
      <w:r w:rsidRPr="00863A01">
        <w:t xml:space="preserve">) dated as of </w:t>
      </w:r>
      <w:r w:rsidR="007C290F">
        <w:t>[INDENTURE MONTH]</w:t>
      </w:r>
      <w:r w:rsidR="00CC68B9">
        <w:t xml:space="preserve"> 1, 2026</w:t>
      </w:r>
      <w:r w:rsidRPr="00863A01">
        <w:t>, by and between</w:t>
      </w:r>
      <w:r w:rsidR="00184D00" w:rsidRPr="00863A01">
        <w:t xml:space="preserve"> </w:t>
      </w:r>
      <w:r w:rsidR="00F7061A">
        <w:t>DOWNTOWN DAYBREAK PUBLIC INFRASTRUCTURE DISTRICT NO. 1</w:t>
      </w:r>
      <w:r w:rsidR="0035372E" w:rsidRPr="00863A01">
        <w:t>,</w:t>
      </w:r>
      <w:r w:rsidR="00A358C2">
        <w:t xml:space="preserve"> a </w:t>
      </w:r>
      <w:r w:rsidR="009F0737" w:rsidRPr="009F0737">
        <w:t>political subdivision and body corporate and politic</w:t>
      </w:r>
      <w:r w:rsidRPr="009F0737">
        <w:t xml:space="preserve"> duly organized and existing under the </w:t>
      </w:r>
      <w:r w:rsidR="0093781A" w:rsidRPr="00537B20">
        <w:t>C</w:t>
      </w:r>
      <w:r w:rsidRPr="00537B20">
        <w:t xml:space="preserve">onstitution and laws of the State of </w:t>
      </w:r>
      <w:r w:rsidR="0093781A" w:rsidRPr="00537B20">
        <w:t>Utah</w:t>
      </w:r>
      <w:r w:rsidRPr="00537B20">
        <w:t xml:space="preserve"> (the </w:t>
      </w:r>
      <w:r w:rsidR="009A650D" w:rsidRPr="00537B20">
        <w:t>“</w:t>
      </w:r>
      <w:r w:rsidRPr="00537B20">
        <w:t>District</w:t>
      </w:r>
      <w:r w:rsidR="009A650D" w:rsidRPr="00537B20">
        <w:t>”</w:t>
      </w:r>
      <w:r w:rsidRPr="00537B20">
        <w:t xml:space="preserve">), and </w:t>
      </w:r>
      <w:r w:rsidR="00F7061A">
        <w:t>ZIONS BANCORPORATION, NATIONAL ASSOCIATION</w:t>
      </w:r>
      <w:r w:rsidRPr="00537B20">
        <w:t>, a banking</w:t>
      </w:r>
      <w:r w:rsidRPr="00863A01">
        <w:t xml:space="preserve"> institution authorized to accept and execute trusts of the character herein set out, having an office and corporate trust offices in </w:t>
      </w:r>
      <w:r w:rsidR="00F7061A">
        <w:t>Salt Lake City, Utah</w:t>
      </w:r>
      <w:r w:rsidRPr="00863A01">
        <w:t xml:space="preserve">, as trustee (the </w:t>
      </w:r>
      <w:r w:rsidR="009A650D" w:rsidRPr="00863A01">
        <w:t>“</w:t>
      </w:r>
      <w:r w:rsidRPr="00863A01">
        <w:t>Trustee</w:t>
      </w:r>
      <w:r w:rsidR="009A650D" w:rsidRPr="00863A01">
        <w:t>”</w:t>
      </w:r>
      <w:r w:rsidRPr="00863A01">
        <w:t>).</w:t>
      </w:r>
    </w:p>
    <w:p w14:paraId="26829621" w14:textId="77777777" w:rsidR="005A1923" w:rsidRPr="00863A01" w:rsidRDefault="005A1923" w:rsidP="005A1923">
      <w:pPr>
        <w:pStyle w:val="00TitleC"/>
        <w:rPr>
          <w:b w:val="0"/>
        </w:rPr>
      </w:pPr>
      <w:r w:rsidRPr="00863A01">
        <w:rPr>
          <w:b w:val="0"/>
        </w:rPr>
        <w:t>R E C I T A L S</w:t>
      </w:r>
    </w:p>
    <w:p w14:paraId="64079DF5" w14:textId="77777777" w:rsidR="00A740A2" w:rsidRPr="005A368F" w:rsidRDefault="00A740A2" w:rsidP="00A740A2">
      <w:pPr>
        <w:pStyle w:val="00BodyText5"/>
      </w:pPr>
      <w:r w:rsidRPr="005A368F">
        <w:t>WHEREAS, capitalized terms used but not otherwise defined in these Recitals shall have the meanings set forth in Section 1.01 hereof; and</w:t>
      </w:r>
    </w:p>
    <w:p w14:paraId="1343B592" w14:textId="77777777" w:rsidR="00A740A2" w:rsidRPr="001D76C2" w:rsidRDefault="00A740A2" w:rsidP="00A740A2">
      <w:pPr>
        <w:pStyle w:val="00BodyText5"/>
      </w:pPr>
      <w:r w:rsidRPr="001D76C2">
        <w:t xml:space="preserve">WHEREAS, the District is a public infrastructure district and a political subdivision and body corporate and politic duly organized and existing under the Constitution and laws of the State of Utah (the “State”), including particularly Title 17B, Chapter 1 and </w:t>
      </w:r>
      <w:r w:rsidRPr="001D76C2">
        <w:rPr>
          <w:bCs/>
        </w:rPr>
        <w:t>Title 17D, Chapter 4</w:t>
      </w:r>
      <w:r w:rsidRPr="001D76C2">
        <w:t xml:space="preserve"> (as more particularly defined herein, the “District Act”), Utah Code Annotated 1953, as amended (“Utah Code”); and</w:t>
      </w:r>
    </w:p>
    <w:p w14:paraId="2799554B" w14:textId="39F815C0" w:rsidR="00A740A2" w:rsidRDefault="00A740A2" w:rsidP="00A740A2">
      <w:pPr>
        <w:pStyle w:val="00BodyText5"/>
      </w:pPr>
      <w:r w:rsidRPr="00F93344">
        <w:t>WHEREAS, on</w:t>
      </w:r>
      <w:r w:rsidR="00370071" w:rsidRPr="00F93344">
        <w:t xml:space="preserve"> </w:t>
      </w:r>
      <w:r w:rsidR="009E0C4D">
        <w:t>December 2, 2025</w:t>
      </w:r>
      <w:r w:rsidRPr="00F93344">
        <w:t xml:space="preserve">, the </w:t>
      </w:r>
      <w:r w:rsidR="00701A68">
        <w:t xml:space="preserve">City </w:t>
      </w:r>
      <w:r w:rsidR="00537B20">
        <w:t>Council</w:t>
      </w:r>
      <w:r w:rsidR="00701A68">
        <w:t xml:space="preserve"> of </w:t>
      </w:r>
      <w:r w:rsidR="009E0C4D">
        <w:t>South Jordan City, Utah</w:t>
      </w:r>
      <w:r w:rsidRPr="00F93344">
        <w:t xml:space="preserve"> (the “</w:t>
      </w:r>
      <w:r w:rsidR="002209B1">
        <w:t>C</w:t>
      </w:r>
      <w:r w:rsidR="00701A68">
        <w:t>ity</w:t>
      </w:r>
      <w:r w:rsidR="004E5B44">
        <w:t xml:space="preserve"> Council</w:t>
      </w:r>
      <w:r w:rsidRPr="00F93344">
        <w:t xml:space="preserve">”) did adopt a resolution authorizing the creation of the District and approving a Governing Document for the District </w:t>
      </w:r>
      <w:bookmarkStart w:id="2" w:name="_Hlk126222415"/>
      <w:r w:rsidRPr="00F93344">
        <w:t>(</w:t>
      </w:r>
      <w:bookmarkEnd w:id="2"/>
      <w:r w:rsidRPr="00F93344">
        <w:t>the “Governing Document”); and</w:t>
      </w:r>
      <w:r w:rsidR="00F93344">
        <w:t xml:space="preserve"> </w:t>
      </w:r>
    </w:p>
    <w:p w14:paraId="7F01359A" w14:textId="713B798E" w:rsidR="003B098B" w:rsidRPr="003B098B" w:rsidRDefault="003B098B" w:rsidP="003B098B">
      <w:pPr>
        <w:pStyle w:val="00BodyText5"/>
      </w:pPr>
      <w:r w:rsidRPr="003B098B">
        <w:t>WHEREAS, the District was organized in order to provide for the planning, design, acquisition, construction, installation, relocation, redevelopment</w:t>
      </w:r>
      <w:r w:rsidR="00671FA5">
        <w:t>, maintenance, and financing</w:t>
      </w:r>
      <w:r w:rsidRPr="003B098B">
        <w:t xml:space="preserve"> of public improvements within the boundaries of the </w:t>
      </w:r>
      <w:r w:rsidR="009E0C4D">
        <w:t>District</w:t>
      </w:r>
      <w:r w:rsidRPr="003B098B">
        <w:t xml:space="preserve">; and </w:t>
      </w:r>
    </w:p>
    <w:p w14:paraId="4069DB03" w14:textId="232247E3" w:rsidR="00A740A2" w:rsidRPr="00A6783D" w:rsidRDefault="00A740A2" w:rsidP="00A740A2">
      <w:pPr>
        <w:pStyle w:val="00BodyText5"/>
      </w:pPr>
      <w:bookmarkStart w:id="3" w:name="_Hlk47189259"/>
      <w:r w:rsidRPr="00370071">
        <w:t>WHEREAS, the District was incorporated on</w:t>
      </w:r>
      <w:r w:rsidR="00701A68">
        <w:t xml:space="preserve"> </w:t>
      </w:r>
      <w:r w:rsidR="00C60154">
        <w:t>January 9</w:t>
      </w:r>
      <w:r w:rsidR="009E0C4D">
        <w:t>, 2026</w:t>
      </w:r>
      <w:r w:rsidRPr="00370071">
        <w:t xml:space="preserve"> upon the issuance of a Certificate of Creation by the Office of the Lieutenant Governor of the State and recorded in the real property records of </w:t>
      </w:r>
      <w:r w:rsidR="00CD22B0">
        <w:t>Salt Lake</w:t>
      </w:r>
      <w:r w:rsidRPr="00370071">
        <w:t xml:space="preserve"> County</w:t>
      </w:r>
      <w:r w:rsidR="00671FA5">
        <w:t>, Utah</w:t>
      </w:r>
      <w:r w:rsidR="00CD22B0">
        <w:t xml:space="preserve"> (the “County”)</w:t>
      </w:r>
      <w:r w:rsidRPr="00370071">
        <w:t xml:space="preserve"> on </w:t>
      </w:r>
      <w:r w:rsidR="009E0C4D">
        <w:t>[__________]</w:t>
      </w:r>
      <w:r w:rsidR="00E7702A">
        <w:t xml:space="preserve">, </w:t>
      </w:r>
      <w:r w:rsidRPr="00370071">
        <w:t>202</w:t>
      </w:r>
      <w:r w:rsidR="009E0C4D">
        <w:t>6</w:t>
      </w:r>
      <w:r w:rsidRPr="00370071">
        <w:t>; and</w:t>
      </w:r>
    </w:p>
    <w:bookmarkEnd w:id="3"/>
    <w:p w14:paraId="3803E7D8" w14:textId="11B33034" w:rsidR="00A740A2" w:rsidRDefault="00A740A2" w:rsidP="00A740A2">
      <w:pPr>
        <w:pStyle w:val="00BodyText5"/>
      </w:pPr>
      <w:r w:rsidRPr="00A6783D">
        <w:t>WHEREAS, the District is authorized by the District Act to issue bonds for the purpose of paying all or part of the costs of acquiring, acquiring an interest in, improving, or extending certain improvements, facilities, or property; and</w:t>
      </w:r>
    </w:p>
    <w:p w14:paraId="6BA2477C" w14:textId="7D673712" w:rsidR="00A740A2" w:rsidRPr="005A368F" w:rsidRDefault="00A740A2" w:rsidP="00A740A2">
      <w:pPr>
        <w:pStyle w:val="00BodyText5"/>
      </w:pPr>
      <w:bookmarkStart w:id="4" w:name="_Hlk126222449"/>
      <w:r>
        <w:t xml:space="preserve">WHEREAS, the </w:t>
      </w:r>
      <w:r w:rsidR="00C47AB8">
        <w:t>City Coun</w:t>
      </w:r>
      <w:r w:rsidR="00537B20">
        <w:t>c</w:t>
      </w:r>
      <w:r w:rsidR="00C47AB8">
        <w:t xml:space="preserve">il </w:t>
      </w:r>
      <w:r w:rsidR="00165DEB">
        <w:t xml:space="preserve">has </w:t>
      </w:r>
      <w:r>
        <w:t xml:space="preserve">appointed the members of a Board </w:t>
      </w:r>
      <w:r w:rsidRPr="005A368F">
        <w:t>of Trustees of the District (the “Board”)</w:t>
      </w:r>
      <w:r>
        <w:t>; and</w:t>
      </w:r>
    </w:p>
    <w:bookmarkEnd w:id="4"/>
    <w:p w14:paraId="4B9D61AC" w14:textId="77777777" w:rsidR="00A740A2" w:rsidRDefault="00A740A2" w:rsidP="00DB2C27">
      <w:pPr>
        <w:pStyle w:val="00BodyText5"/>
      </w:pPr>
      <w:r w:rsidRPr="005A368F">
        <w:t xml:space="preserve">WHEREAS, the Board has previously determined that it was necessary to acquire, construct, and install a portion of the </w:t>
      </w:r>
      <w:r>
        <w:t>Improvements</w:t>
      </w:r>
      <w:r w:rsidRPr="005A368F">
        <w:t xml:space="preserve"> (the “Project”); and</w:t>
      </w:r>
    </w:p>
    <w:p w14:paraId="3BA03411" w14:textId="251B48BE" w:rsidR="003627B4" w:rsidRDefault="003627B4" w:rsidP="003627B4">
      <w:pPr>
        <w:pStyle w:val="00BodyText5"/>
      </w:pPr>
      <w:r w:rsidRPr="00910BAD">
        <w:t xml:space="preserve">WHEREAS, </w:t>
      </w:r>
      <w:r>
        <w:t xml:space="preserve">the District </w:t>
      </w:r>
      <w:r w:rsidRPr="00910BAD">
        <w:t xml:space="preserve">desires to finance and/or refinance all or a portion of the costs </w:t>
      </w:r>
      <w:r>
        <w:t>of the Project</w:t>
      </w:r>
      <w:r w:rsidRPr="00910BAD">
        <w:t xml:space="preserve"> </w:t>
      </w:r>
      <w:r w:rsidRPr="00630FF1">
        <w:t xml:space="preserve">by pledging certain </w:t>
      </w:r>
      <w:r>
        <w:t>revenues pledged to the District</w:t>
      </w:r>
      <w:r w:rsidRPr="00630FF1">
        <w:t xml:space="preserve"> pursuant to a</w:t>
      </w:r>
      <w:r w:rsidR="00EB0AD6">
        <w:t>n Interlocal</w:t>
      </w:r>
      <w:r w:rsidRPr="00630FF1">
        <w:t xml:space="preserve"> Capital Pledge Agreement dated as of </w:t>
      </w:r>
      <w:r w:rsidR="00E61004">
        <w:t>[__________]</w:t>
      </w:r>
      <w:r>
        <w:t>, 202</w:t>
      </w:r>
      <w:r w:rsidR="00E61004">
        <w:t>6</w:t>
      </w:r>
      <w:r>
        <w:t xml:space="preserve"> </w:t>
      </w:r>
      <w:r w:rsidRPr="00630FF1">
        <w:t xml:space="preserve">(the “Capital Pledge Agreement”) between the District and </w:t>
      </w:r>
      <w:r w:rsidR="00E61004">
        <w:t xml:space="preserve">the South Jordan </w:t>
      </w:r>
      <w:r w:rsidR="005D47E3">
        <w:t xml:space="preserve">City </w:t>
      </w:r>
      <w:r w:rsidR="00E61004">
        <w:t>Redevelopment Agency</w:t>
      </w:r>
      <w:r w:rsidRPr="00910BAD">
        <w:t>; and</w:t>
      </w:r>
    </w:p>
    <w:p w14:paraId="6FB8E69D" w14:textId="2EA05F94" w:rsidR="00A740A2" w:rsidRDefault="00A740A2" w:rsidP="00537B20">
      <w:pPr>
        <w:spacing w:after="240"/>
        <w:ind w:firstLine="720"/>
        <w:jc w:val="both"/>
      </w:pPr>
      <w:r w:rsidRPr="00031341">
        <w:lastRenderedPageBreak/>
        <w:t xml:space="preserve">WHEREAS, for the purpose of funding costs of the Improvements, the District has previously entered into the </w:t>
      </w:r>
      <w:r w:rsidRPr="00F02E2E">
        <w:t>Infrastructure Acquisition and Reimbursement Agreement</w:t>
      </w:r>
      <w:r w:rsidRPr="00031341">
        <w:t xml:space="preserve"> dated as of </w:t>
      </w:r>
      <w:r w:rsidR="009E0C4D">
        <w:t>[__________]</w:t>
      </w:r>
      <w:r w:rsidRPr="00031341">
        <w:t xml:space="preserve">, </w:t>
      </w:r>
      <w:r w:rsidR="00701A68">
        <w:t>202</w:t>
      </w:r>
      <w:r w:rsidR="009E0C4D">
        <w:t>6</w:t>
      </w:r>
      <w:r w:rsidRPr="00031341">
        <w:t xml:space="preserve"> (the “Acquisition and Reimbursement Agreement”) </w:t>
      </w:r>
      <w:bookmarkStart w:id="5" w:name="_Hlk187311605"/>
      <w:r w:rsidR="00DD5919">
        <w:t xml:space="preserve">with </w:t>
      </w:r>
      <w:r w:rsidR="009E0C4D">
        <w:t>Downtown Daybreak Developers, LLC</w:t>
      </w:r>
      <w:r w:rsidR="00DB2C27">
        <w:t>, a Utah limited liability company</w:t>
      </w:r>
      <w:bookmarkEnd w:id="5"/>
      <w:r w:rsidR="00DB2C27">
        <w:t xml:space="preserve"> </w:t>
      </w:r>
      <w:r w:rsidRPr="00031341">
        <w:t>(the “Developer”), pursuant to which the District has agreed to reimburse the Developer for advances made by the Developer thereunder to fund costs of Improvements, subject to the limitations and in accordance with the terms thereof; and</w:t>
      </w:r>
      <w:r w:rsidRPr="0069446C">
        <w:t xml:space="preserve"> </w:t>
      </w:r>
    </w:p>
    <w:p w14:paraId="5EDFF6F2" w14:textId="66A8080D" w:rsidR="00A358C2" w:rsidRPr="00A358C2" w:rsidRDefault="00A358C2" w:rsidP="00EE13C9">
      <w:pPr>
        <w:pStyle w:val="00BodyText5"/>
      </w:pPr>
      <w:r w:rsidRPr="00A358C2">
        <w:t xml:space="preserve">WHEREAS, for the purpose of financing or reimbursing a portion of the Project (including paying amounts due or to become due under the Acquisition and Reimbursement Agreement), the Board intends to issue its </w:t>
      </w:r>
      <w:r w:rsidR="004A052D">
        <w:t xml:space="preserve">Tax Increment Revenue Bonds, Series 2026 </w:t>
      </w:r>
      <w:r w:rsidRPr="00A358C2">
        <w:t xml:space="preserve">in the aggregate principal amount of </w:t>
      </w:r>
      <w:r w:rsidR="00D31EB5">
        <w:t>$</w:t>
      </w:r>
      <w:r w:rsidR="00F7061A">
        <w:t>[PAR]</w:t>
      </w:r>
      <w:r w:rsidRPr="00A358C2">
        <w:t xml:space="preserve"> </w:t>
      </w:r>
      <w:r w:rsidR="00EE13C9" w:rsidRPr="00EE13C9">
        <w:t>(the “Bonds”)</w:t>
      </w:r>
      <w:r w:rsidRPr="00A358C2">
        <w:t>; and</w:t>
      </w:r>
    </w:p>
    <w:p w14:paraId="0D66F26E" w14:textId="4EA03D0E" w:rsidR="00DB2C27" w:rsidRPr="0069446C" w:rsidRDefault="00DB2C27" w:rsidP="00DB2C27">
      <w:pPr>
        <w:pStyle w:val="00BodyText5"/>
      </w:pPr>
      <w:bookmarkStart w:id="6" w:name="_Hlk113008437"/>
      <w:r w:rsidRPr="009E00F3">
        <w:t xml:space="preserve">WHEREAS, the Governing Document </w:t>
      </w:r>
      <w:r>
        <w:t xml:space="preserve">does not </w:t>
      </w:r>
      <w:r w:rsidRPr="009E00F3">
        <w:t xml:space="preserve">limit the </w:t>
      </w:r>
      <w:r w:rsidR="004A052D">
        <w:t>amount of</w:t>
      </w:r>
      <w:r w:rsidRPr="009E00F3">
        <w:t xml:space="preserve"> </w:t>
      </w:r>
      <w:bookmarkStart w:id="7" w:name="_Hlk139554142"/>
      <w:r w:rsidRPr="009E00F3">
        <w:t xml:space="preserve">Debt </w:t>
      </w:r>
      <w:bookmarkEnd w:id="7"/>
      <w:r w:rsidRPr="009E00F3">
        <w:t xml:space="preserve">(as such term is defined in the Governing Document) that may be issued by the </w:t>
      </w:r>
      <w:r w:rsidR="009E0C4D">
        <w:t>District</w:t>
      </w:r>
      <w:r w:rsidRPr="009E00F3">
        <w:t>; and</w:t>
      </w:r>
    </w:p>
    <w:bookmarkEnd w:id="6"/>
    <w:p w14:paraId="4DF73F21" w14:textId="77777777" w:rsidR="00A740A2" w:rsidRPr="0069446C" w:rsidRDefault="00A740A2" w:rsidP="00A740A2">
      <w:pPr>
        <w:pStyle w:val="00BodyText5"/>
      </w:pPr>
      <w:r w:rsidRPr="0069446C">
        <w:t xml:space="preserve">WHEREAS, the Bonds shall be issued </w:t>
      </w:r>
      <w:r w:rsidRPr="00B826FF">
        <w:t xml:space="preserve">under and pursuant to the </w:t>
      </w:r>
      <w:r>
        <w:t xml:space="preserve">District Act, a portion of the </w:t>
      </w:r>
      <w:r w:rsidRPr="00B826FF">
        <w:t>Local Government Bonding Act, Title 11, Chapter 14, Utah Code</w:t>
      </w:r>
      <w:r>
        <w:t xml:space="preserve"> (the “Bond Act”), </w:t>
      </w:r>
      <w:r w:rsidRPr="0069446C">
        <w:t xml:space="preserve">the </w:t>
      </w:r>
      <w:r>
        <w:t>Governing Document</w:t>
      </w:r>
      <w:r w:rsidRPr="0069446C">
        <w:t xml:space="preserve"> and all other laws thereunto </w:t>
      </w:r>
      <w:r>
        <w:t>pertaining</w:t>
      </w:r>
      <w:r w:rsidRPr="0069446C">
        <w:t>; and</w:t>
      </w:r>
    </w:p>
    <w:p w14:paraId="213DA277" w14:textId="06180A07" w:rsidR="00A740A2" w:rsidRPr="0069446C" w:rsidRDefault="00A740A2" w:rsidP="00A740A2">
      <w:pPr>
        <w:pStyle w:val="00BodyText5"/>
      </w:pPr>
      <w:r w:rsidRPr="0069446C">
        <w:t xml:space="preserve">WHEREAS, the Bonds shall be </w:t>
      </w:r>
      <w:r w:rsidR="004C48A6">
        <w:t>tax increment</w:t>
      </w:r>
      <w:r w:rsidRPr="0069446C">
        <w:t xml:space="preserve"> obligation</w:t>
      </w:r>
      <w:r w:rsidR="00F63257">
        <w:t>s</w:t>
      </w:r>
      <w:r w:rsidRPr="0069446C">
        <w:t xml:space="preserve"> of the District and shall be payable solely from the </w:t>
      </w:r>
      <w:r w:rsidR="004A052D">
        <w:t>Pledged</w:t>
      </w:r>
      <w:r w:rsidR="004C48A6">
        <w:t xml:space="preserve"> Revenue</w:t>
      </w:r>
      <w:r w:rsidRPr="0069446C">
        <w:t xml:space="preserve"> (as defined herein); and</w:t>
      </w:r>
    </w:p>
    <w:p w14:paraId="7A1F155D" w14:textId="77777777" w:rsidR="00A740A2" w:rsidRPr="0069446C" w:rsidRDefault="00A740A2" w:rsidP="00A740A2">
      <w:pPr>
        <w:pStyle w:val="00BodyText5"/>
      </w:pPr>
      <w:r w:rsidRPr="0069446C">
        <w:t>WHEREAS, the District has duly authorized the execution and delivery of this Indenture to provide for the issuance of the Bonds; and</w:t>
      </w:r>
    </w:p>
    <w:p w14:paraId="764B9F3D" w14:textId="65458F36" w:rsidR="00E7702A" w:rsidRDefault="00A740A2" w:rsidP="008D1118">
      <w:pPr>
        <w:pStyle w:val="00BodyText5"/>
      </w:pPr>
      <w:r w:rsidRPr="0069446C">
        <w:t>WHEREAS, all things necessary to make the Bonds, when executed by the District and authenticated and delivered by the Trustee hereunder, the valid obligations of the District, and to make this Indenture a valid agreement of the District, in accordance with their and its terms, have been done;</w:t>
      </w:r>
    </w:p>
    <w:p w14:paraId="4DA89407" w14:textId="77777777" w:rsidR="005A1923" w:rsidRPr="00863A01" w:rsidRDefault="005A1923" w:rsidP="005A1923">
      <w:pPr>
        <w:pStyle w:val="00BodyText5"/>
      </w:pPr>
      <w:r w:rsidRPr="00863A01">
        <w:t>NOW, THEREFORE, THIS INDENTURE OF TRUST WITNESSETH:</w:t>
      </w:r>
    </w:p>
    <w:p w14:paraId="5743A716" w14:textId="77777777" w:rsidR="005A1923" w:rsidRPr="00863A01" w:rsidRDefault="005A1923" w:rsidP="005A1923">
      <w:pPr>
        <w:pStyle w:val="00TitleC"/>
        <w:rPr>
          <w:b w:val="0"/>
        </w:rPr>
      </w:pPr>
      <w:r w:rsidRPr="00863A01">
        <w:rPr>
          <w:b w:val="0"/>
        </w:rPr>
        <w:t>GRANTING CLAUSES</w:t>
      </w:r>
    </w:p>
    <w:p w14:paraId="596DD46D" w14:textId="3344B9CD" w:rsidR="005A1923" w:rsidRPr="00863A01" w:rsidRDefault="005A1923" w:rsidP="005A1923">
      <w:pPr>
        <w:pStyle w:val="00BodyText5"/>
      </w:pPr>
      <w:r w:rsidRPr="00863A01">
        <w:t xml:space="preserve">The District, in consideration of the premises and of the mutual covenants herein contained, the acceptance by the Trustee of the trusts hereby created, and of the purchase and acceptance of the Bonds by the Owners thereof and for other good and valuable consideration, the receipt of which is hereby acknowledged, in order to secure the payment of the principal of, premium if any, and interest on the Bonds at any time Outstanding under this Indenture, according to their tenor and effect, and to secure the performance and observance of all of the covenants and conditions in the Bonds, the Bond Resolution, and this Indenture, and to declare the terms and conditions upon and subject to which the Bonds are issued and secured, does hereby grant and assign to the Trustee, and to its successors in trust, and to them and their assigns forever, the following (said property being referred to herein as the </w:t>
      </w:r>
      <w:r w:rsidR="009A650D" w:rsidRPr="00863A01">
        <w:t>“</w:t>
      </w:r>
      <w:r w:rsidRPr="00863A01">
        <w:t>Trust Estate</w:t>
      </w:r>
      <w:r w:rsidR="009A650D" w:rsidRPr="00863A01">
        <w:t>”</w:t>
      </w:r>
      <w:r w:rsidRPr="00863A01">
        <w:t>):</w:t>
      </w:r>
    </w:p>
    <w:p w14:paraId="657B46D7" w14:textId="77777777" w:rsidR="005A1923" w:rsidRPr="00863A01" w:rsidRDefault="005A1923" w:rsidP="005A1923">
      <w:pPr>
        <w:pStyle w:val="00TitleC"/>
        <w:rPr>
          <w:b w:val="0"/>
        </w:rPr>
      </w:pPr>
      <w:r w:rsidRPr="00863A01">
        <w:rPr>
          <w:b w:val="0"/>
        </w:rPr>
        <w:lastRenderedPageBreak/>
        <w:t>GRANTING CLAUSE FIRST:</w:t>
      </w:r>
    </w:p>
    <w:p w14:paraId="45599FDD" w14:textId="401CBDE2" w:rsidR="005A1923" w:rsidRDefault="005A1923" w:rsidP="00C62303">
      <w:pPr>
        <w:pStyle w:val="00BodyText5"/>
      </w:pPr>
      <w:r w:rsidRPr="00863A01">
        <w:t xml:space="preserve">The </w:t>
      </w:r>
      <w:r w:rsidR="00B26253">
        <w:t>Pledged</w:t>
      </w:r>
      <w:r w:rsidR="004C48A6">
        <w:t xml:space="preserve"> Revenue</w:t>
      </w:r>
      <w:r w:rsidRPr="00863A01">
        <w:t xml:space="preserve">, the Bond Fund, the Project Fund, </w:t>
      </w:r>
      <w:r w:rsidR="00F701C3">
        <w:t xml:space="preserve">the </w:t>
      </w:r>
      <w:r w:rsidRPr="00863A01">
        <w:t>Surplus Fund, and all other moneys, securities, revenues, receipts, and funds from time to time held by the Trustee under the terms of this Indenture,</w:t>
      </w:r>
      <w:r w:rsidR="004B69C4">
        <w:t xml:space="preserve"> </w:t>
      </w:r>
      <w:r w:rsidR="004B69C4" w:rsidRPr="004B69C4">
        <w:t>subject to the provisions of Section 3.11 and 9.02 hereof</w:t>
      </w:r>
      <w:r w:rsidR="004B69C4">
        <w:t>,</w:t>
      </w:r>
      <w:r w:rsidRPr="00863A01">
        <w:t xml:space="preserve"> and a security interest therein; and</w:t>
      </w:r>
    </w:p>
    <w:p w14:paraId="77AD5E1A" w14:textId="77777777" w:rsidR="00BC2575" w:rsidRDefault="00BC2575" w:rsidP="00BC2575">
      <w:pPr>
        <w:pStyle w:val="00TitleC"/>
        <w:rPr>
          <w:b w:val="0"/>
        </w:rPr>
      </w:pPr>
      <w:r w:rsidRPr="00863A01">
        <w:rPr>
          <w:b w:val="0"/>
        </w:rPr>
        <w:t xml:space="preserve">granting clause </w:t>
      </w:r>
      <w:r>
        <w:rPr>
          <w:b w:val="0"/>
        </w:rPr>
        <w:t>SECOND</w:t>
      </w:r>
      <w:r w:rsidRPr="00863A01">
        <w:rPr>
          <w:b w:val="0"/>
        </w:rPr>
        <w:t>:</w:t>
      </w:r>
    </w:p>
    <w:p w14:paraId="51000F05" w14:textId="037D9E0E" w:rsidR="00BC2575" w:rsidRPr="00863A01" w:rsidRDefault="00BC2575" w:rsidP="00BC2575">
      <w:pPr>
        <w:pStyle w:val="00BodyText5"/>
      </w:pPr>
      <w:r w:rsidRPr="001944B5">
        <w:t xml:space="preserve">All right, title and interest of the District in the </w:t>
      </w:r>
      <w:r>
        <w:t xml:space="preserve">Capital Pledge Agreement, </w:t>
      </w:r>
      <w:r w:rsidRPr="001944B5">
        <w:t xml:space="preserve">including all revenues payable to or on behalf of the District </w:t>
      </w:r>
      <w:r>
        <w:t>there</w:t>
      </w:r>
      <w:r w:rsidRPr="001944B5">
        <w:t>under; and</w:t>
      </w:r>
    </w:p>
    <w:p w14:paraId="1A56C17F" w14:textId="01C09114" w:rsidR="00D65C76" w:rsidRPr="00863A01" w:rsidRDefault="00D65C76" w:rsidP="005A1923">
      <w:pPr>
        <w:pStyle w:val="00TitleC"/>
        <w:rPr>
          <w:b w:val="0"/>
        </w:rPr>
      </w:pPr>
      <w:r w:rsidRPr="00863A01">
        <w:rPr>
          <w:b w:val="0"/>
        </w:rPr>
        <w:t xml:space="preserve">granting clause </w:t>
      </w:r>
      <w:r w:rsidR="00BC2575">
        <w:rPr>
          <w:b w:val="0"/>
        </w:rPr>
        <w:t>THIRD</w:t>
      </w:r>
      <w:r w:rsidRPr="00863A01">
        <w:rPr>
          <w:b w:val="0"/>
        </w:rPr>
        <w:t>:</w:t>
      </w:r>
    </w:p>
    <w:p w14:paraId="0D49E14F" w14:textId="77777777" w:rsidR="005A1923" w:rsidRPr="00863A01" w:rsidRDefault="005A1923" w:rsidP="005A1923">
      <w:pPr>
        <w:pStyle w:val="00BodyText5"/>
      </w:pPr>
      <w:r w:rsidRPr="00863A01">
        <w:t>All right, title, and interest of the District in any and all other revenue of every name and nature from time to time hereafter by delivery or by writing of any kind, given, granted, assigned, pledged, conveyed, mortgaged, or transferred by the District or by anyone on its behalf as and for additional security hereunder, and the Trustee is hereby authorized to receive any and all such property at any and all times and to hold and apply the same subject to the terms hereof;</w:t>
      </w:r>
    </w:p>
    <w:p w14:paraId="665541B4" w14:textId="77777777" w:rsidR="005A1923" w:rsidRPr="00863A01" w:rsidRDefault="005A1923" w:rsidP="005A1923">
      <w:pPr>
        <w:pStyle w:val="00BodyText5"/>
      </w:pPr>
      <w:r w:rsidRPr="00863A01">
        <w:t>THE TRUSTEE SHALL HOLD the Trust Estate for the benefit of the Owners from time to time of the Bonds, as their respective interests may appear; and the Trust Estate granted herein is also granted for the equal benefit, of all present and future Owners of the Bonds as if all the Bonds had been executed and delivered simultaneously with the execution and delivery of this Indenture;</w:t>
      </w:r>
    </w:p>
    <w:p w14:paraId="6FC68475" w14:textId="77777777" w:rsidR="005A1923" w:rsidRPr="00863A01" w:rsidRDefault="005A1923" w:rsidP="005A1923">
      <w:pPr>
        <w:pStyle w:val="00BodyText5"/>
      </w:pPr>
      <w:r w:rsidRPr="00863A01">
        <w:t>TO HAVE AND TO HOLD the same with all privileges and appurtenances hereby conveyed and assigned, or agreed or intended to be, to the Trustee and its successors in said trust and assigns forever;</w:t>
      </w:r>
    </w:p>
    <w:p w14:paraId="2DD47630" w14:textId="28F35B48" w:rsidR="005A1923" w:rsidRPr="00863A01" w:rsidRDefault="005A1923" w:rsidP="005A1923">
      <w:pPr>
        <w:pStyle w:val="00BodyText5"/>
      </w:pPr>
      <w:r w:rsidRPr="00863A01">
        <w:t xml:space="preserve">IN TRUST, NEVERTHELESS, upon the terms herein set forth for the equal and proportionate benefit, security, and protection of all Owners of the Bonds issued under and secured by this Indenture without privilege, priority, or distinction as to the lien or otherwise (except as herein expressly provided) of any of the Bonds over any other of the Bonds, and as to the </w:t>
      </w:r>
      <w:r w:rsidR="00B26253">
        <w:t>Pledged</w:t>
      </w:r>
      <w:r w:rsidR="004C48A6">
        <w:t xml:space="preserve"> Revenue</w:t>
      </w:r>
      <w:r w:rsidRPr="00863A01">
        <w:t xml:space="preserve"> (excluding the </w:t>
      </w:r>
      <w:r w:rsidR="00B26253">
        <w:t>Pledged</w:t>
      </w:r>
      <w:r w:rsidR="004C48A6">
        <w:t xml:space="preserve"> Revenue</w:t>
      </w:r>
      <w:r w:rsidR="000232B1" w:rsidRPr="00863A01">
        <w:t xml:space="preserve"> described in clause (</w:t>
      </w:r>
      <w:r w:rsidR="008907BB">
        <w:t>b</w:t>
      </w:r>
      <w:r w:rsidRPr="00863A01">
        <w:t>) of the definition thereof), on a parity with the lien thereon of any Parity Bonds;</w:t>
      </w:r>
    </w:p>
    <w:p w14:paraId="4AC6E8AD" w14:textId="77777777" w:rsidR="005A1923" w:rsidRPr="00863A01" w:rsidRDefault="005A1923" w:rsidP="005A1923">
      <w:pPr>
        <w:pStyle w:val="00BodyText5"/>
      </w:pPr>
      <w:r w:rsidRPr="00863A01">
        <w:t>PROVIDED, HOWEVER, that if the District, its successors, or assigns, shall well and truly pay, or cause to be paid, the principal of, premium if any, and interest on the Bonds at the times and in the manner provided in the Bonds, according to the true intent and meaning thereof; or shall provide, as permitted hereby and in accordance herewith, for the payment thereof by depositing with the Trustee or placing in escrow and in trust the entire amount due or to become due thereon, or certain securities as herein permitted, and shall well and truly keep, perform, and observe all the covenants and conditions pursuant to the terms of this Indenture to be kept, performed, and observed by it, and shall pay or cause to be paid to the Trustee all sums of money due or to become due to it in accordance with the terms and provisions hereof, then upon such final payments this Indenture and the rights hereby granted shall cease, terminate, and be void; otherwise this Indenture shall be and remain in full force and effect;</w:t>
      </w:r>
    </w:p>
    <w:p w14:paraId="4BD91B80" w14:textId="77777777" w:rsidR="005A1923" w:rsidRPr="00863A01" w:rsidRDefault="005A1923" w:rsidP="005A1923">
      <w:pPr>
        <w:pStyle w:val="00BodyText5"/>
      </w:pPr>
      <w:r w:rsidRPr="00863A01">
        <w:lastRenderedPageBreak/>
        <w:t>THIS INDENTURE FURTHER WITNESSETH and it is expressly declared, that all Bonds issued and secured hereunder are to be issued, authenticated, and delivered, and all said moneys, securities, revenues, receipts, and funds hereby pledged and assigned are to be dealt with and disposed of under, upon, and subject to the terms, conditions, stipulations, covenants, agreements, trusts, uses, and purposes as hereinafter expressed, and the District has agreed and covenanted, and does hereby agree and covenant, with the Trustee and with the respective Owners, from time to time, of the Bonds as follows:</w:t>
      </w:r>
    </w:p>
    <w:p w14:paraId="6300D17E" w14:textId="77777777" w:rsidR="005A1923" w:rsidRPr="00A358C2" w:rsidRDefault="005A1923" w:rsidP="005A1923">
      <w:pPr>
        <w:pStyle w:val="Heading1"/>
        <w:rPr>
          <w:rFonts w:ascii="Times New Roman" w:hAnsi="Times New Roman"/>
          <w:b w:val="0"/>
        </w:rPr>
      </w:pPr>
      <w:bookmarkStart w:id="8" w:name="_Toc522920696"/>
      <w:bookmarkStart w:id="9" w:name="_Toc522920783"/>
      <w:bookmarkStart w:id="10" w:name="_Toc522920870"/>
      <w:bookmarkStart w:id="11" w:name="_Toc522921143"/>
      <w:bookmarkStart w:id="12" w:name="_Toc523240769"/>
      <w:bookmarkStart w:id="13" w:name="_Toc523241367"/>
      <w:bookmarkStart w:id="14" w:name="_Toc529266300"/>
      <w:bookmarkStart w:id="15" w:name="_Toc9331799"/>
      <w:bookmarkStart w:id="16" w:name="_Toc11152542"/>
      <w:bookmarkStart w:id="17" w:name="_Toc11161715"/>
      <w:bookmarkStart w:id="18" w:name="_Toc11162033"/>
      <w:bookmarkStart w:id="19" w:name="_Toc11664248"/>
      <w:bookmarkStart w:id="20" w:name="_Toc13571600"/>
      <w:bookmarkStart w:id="21" w:name="_Toc13572013"/>
      <w:bookmarkStart w:id="22" w:name="_Toc13572360"/>
      <w:bookmarkStart w:id="23" w:name="_Toc13860174"/>
      <w:bookmarkStart w:id="24" w:name="_Toc16777922"/>
      <w:bookmarkStart w:id="25" w:name="_Toc17970562"/>
      <w:bookmarkStart w:id="26" w:name="_Toc17971219"/>
      <w:bookmarkStart w:id="27" w:name="_Toc18575757"/>
      <w:bookmarkStart w:id="28" w:name="_Toc20821456"/>
      <w:bookmarkStart w:id="29" w:name="_Toc21087287"/>
      <w:bookmarkStart w:id="30" w:name="_Toc24098513"/>
      <w:bookmarkStart w:id="31" w:name="_Toc24448065"/>
      <w:bookmarkStart w:id="32" w:name="_Toc24451136"/>
      <w:bookmarkStart w:id="33" w:name="_Toc44327247"/>
      <w:bookmarkStart w:id="34" w:name="_Toc44440106"/>
      <w:bookmarkStart w:id="35" w:name="_Toc46993518"/>
      <w:bookmarkStart w:id="36" w:name="_Toc47341558"/>
      <w:bookmarkStart w:id="37" w:name="_Toc47540586"/>
      <w:bookmarkStart w:id="38" w:name="_Toc48900080"/>
      <w:bookmarkStart w:id="39" w:name="_Toc71018965"/>
      <w:bookmarkStart w:id="40" w:name="_Toc73632647"/>
      <w:bookmarkStart w:id="41" w:name="_Toc101517650"/>
      <w:bookmarkStart w:id="42" w:name="_Toc101943304"/>
      <w:bookmarkStart w:id="43" w:name="_Toc111549718"/>
      <w:bookmarkStart w:id="44" w:name="_Toc111630118"/>
      <w:bookmarkStart w:id="45" w:name="_Toc111631604"/>
      <w:bookmarkStart w:id="46" w:name="_Toc113520213"/>
      <w:bookmarkStart w:id="47" w:name="_Toc126222321"/>
      <w:bookmarkStart w:id="48" w:name="_Toc149574520"/>
      <w:bookmarkStart w:id="49" w:name="_Toc216878116"/>
      <w:r w:rsidRPr="00863A01">
        <w:rPr>
          <w:b w:val="0"/>
        </w:rPr>
        <w:br/>
      </w:r>
      <w:r w:rsidRPr="00863A01">
        <w:rPr>
          <w:b w:val="0"/>
        </w:rPr>
        <w:br/>
      </w:r>
      <w:r w:rsidRPr="00A358C2">
        <w:rPr>
          <w:rFonts w:ascii="Times New Roman" w:hAnsi="Times New Roman"/>
          <w:b w:val="0"/>
        </w:rPr>
        <w:t>DEFINITIONS AND OTHER PROVISIONS OF GENERAL APPLICATION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171C05E" w14:textId="77777777" w:rsidR="005A1923" w:rsidRPr="00863A01" w:rsidRDefault="005A1923" w:rsidP="005A1923">
      <w:pPr>
        <w:pStyle w:val="Heading2"/>
        <w:rPr>
          <w:b w:val="0"/>
          <w:vanish/>
          <w:color w:val="FF0000"/>
          <w:u w:val="single"/>
          <w:specVanish/>
        </w:rPr>
      </w:pPr>
      <w:bookmarkStart w:id="50" w:name="_Toc522920697"/>
      <w:bookmarkStart w:id="51" w:name="_Toc522920784"/>
      <w:bookmarkStart w:id="52" w:name="_Toc522920871"/>
      <w:bookmarkStart w:id="53" w:name="_Toc216878117"/>
      <w:r w:rsidRPr="00863A01">
        <w:rPr>
          <w:b w:val="0"/>
          <w:u w:val="single"/>
        </w:rPr>
        <w:t>Definitions</w:t>
      </w:r>
      <w:bookmarkEnd w:id="50"/>
      <w:bookmarkEnd w:id="51"/>
      <w:bookmarkEnd w:id="52"/>
      <w:bookmarkEnd w:id="53"/>
    </w:p>
    <w:p w14:paraId="73ED97B5" w14:textId="77777777" w:rsidR="005A1923" w:rsidRPr="00863A01" w:rsidRDefault="005A1923" w:rsidP="005A1923">
      <w:pPr>
        <w:pStyle w:val="HeadingBody2"/>
      </w:pPr>
      <w:r w:rsidRPr="00863A01">
        <w:t>.  In this Indenture, except as otherwise expressly provided or where the context indicates otherwise, the following capitalized terms shall have the respective meanings set forth below:</w:t>
      </w:r>
    </w:p>
    <w:p w14:paraId="7CE1F87B" w14:textId="357A228C" w:rsidR="005A1923" w:rsidRPr="00F24C40" w:rsidRDefault="009A650D" w:rsidP="005A1923">
      <w:pPr>
        <w:pStyle w:val="00BodyText5"/>
      </w:pPr>
      <w:r w:rsidRPr="00F24C40">
        <w:t>“</w:t>
      </w:r>
      <w:r w:rsidR="000D5C6E" w:rsidRPr="00F24C40">
        <w:t>Acquisition</w:t>
      </w:r>
      <w:r w:rsidR="00674742" w:rsidRPr="00F24C40">
        <w:t xml:space="preserve"> and </w:t>
      </w:r>
      <w:r w:rsidR="005A1923" w:rsidRPr="00F24C40">
        <w:t>Reimbursement Agreement</w:t>
      </w:r>
      <w:r w:rsidRPr="00F24C40">
        <w:t>”</w:t>
      </w:r>
      <w:r w:rsidR="005A1923" w:rsidRPr="00F24C40">
        <w:t xml:space="preserve"> </w:t>
      </w:r>
      <w:r w:rsidR="009A7B48" w:rsidRPr="00F24C40">
        <w:t>has the meaning assigned it in the recitals hereof</w:t>
      </w:r>
      <w:r w:rsidR="005A1923" w:rsidRPr="00F24C40">
        <w:t xml:space="preserve">. </w:t>
      </w:r>
    </w:p>
    <w:p w14:paraId="04067F19" w14:textId="07F2F5EF" w:rsidR="005A1923" w:rsidRPr="00863A01" w:rsidRDefault="009A650D" w:rsidP="005A1923">
      <w:pPr>
        <w:pStyle w:val="00BodyText5"/>
      </w:pPr>
      <w:r w:rsidRPr="00F24C40">
        <w:t>“</w:t>
      </w:r>
      <w:r w:rsidR="005A1923" w:rsidRPr="00F24C40">
        <w:t>Act</w:t>
      </w:r>
      <w:r w:rsidRPr="00F24C40">
        <w:t>”</w:t>
      </w:r>
      <w:r w:rsidR="005A1923" w:rsidRPr="00F24C40">
        <w:t xml:space="preserve"> means</w:t>
      </w:r>
      <w:r w:rsidR="00F24C40" w:rsidRPr="00F24C40">
        <w:t>,</w:t>
      </w:r>
      <w:r w:rsidR="00674742" w:rsidRPr="00F24C40">
        <w:t xml:space="preserve"> collectively,</w:t>
      </w:r>
      <w:r w:rsidR="005A1923" w:rsidRPr="00F24C40">
        <w:t xml:space="preserve"> the </w:t>
      </w:r>
      <w:r w:rsidR="00674742" w:rsidRPr="00F24C40">
        <w:t>Bond</w:t>
      </w:r>
      <w:r w:rsidR="005A1923" w:rsidRPr="00F24C40">
        <w:t xml:space="preserve"> Act</w:t>
      </w:r>
      <w:r w:rsidR="00674742" w:rsidRPr="00F24C40">
        <w:t xml:space="preserve"> and the District Act.</w:t>
      </w:r>
      <w:r w:rsidR="005A1923" w:rsidRPr="00674742">
        <w:t xml:space="preserve"> </w:t>
      </w:r>
    </w:p>
    <w:p w14:paraId="0EB53798" w14:textId="77777777" w:rsidR="00677C76" w:rsidRDefault="00677C76" w:rsidP="00677C76">
      <w:pPr>
        <w:pStyle w:val="00BodyText5"/>
      </w:pPr>
      <w:bookmarkStart w:id="54" w:name="_Hlk45725801"/>
      <w:r w:rsidRPr="00B15E3D">
        <w:t>“Additional Obligations” means all obligations of the District payable from or constituting a lien or encumbrance upon any part of the Pledged Revenue, including without limitation any Parity Bonds and Subordinate Obligations.</w:t>
      </w:r>
    </w:p>
    <w:p w14:paraId="46F39EBE" w14:textId="4B9D0618" w:rsidR="005A7EA8" w:rsidRDefault="005A7EA8" w:rsidP="005F4C29">
      <w:pPr>
        <w:pStyle w:val="00BodyText5"/>
      </w:pPr>
      <w:r>
        <w:t xml:space="preserve">“Administrative Expenses” means </w:t>
      </w:r>
      <w:r w:rsidR="00852C8F">
        <w:t xml:space="preserve">an amount reasonably determined by the District as being necessary to pay the District’s </w:t>
      </w:r>
      <w:r>
        <w:t xml:space="preserve">expenses reasonably incurred in connection with the administration and operation of the District, including accounting fees, </w:t>
      </w:r>
      <w:r w:rsidR="006B6D86">
        <w:t xml:space="preserve">audit expenses, </w:t>
      </w:r>
      <w:r>
        <w:t>legal fees, insurance premiums, management expenses, board</w:t>
      </w:r>
      <w:r w:rsidR="00CE736E">
        <w:t xml:space="preserve"> </w:t>
      </w:r>
      <w:r>
        <w:t xml:space="preserve">member </w:t>
      </w:r>
      <w:r w:rsidR="00CE736E">
        <w:t>compensation, and generally all expenses</w:t>
      </w:r>
      <w:r w:rsidR="00043CB7">
        <w:t>,</w:t>
      </w:r>
      <w:r w:rsidR="00CE736E">
        <w:t xml:space="preserve"> under which generally accepted accounting practices are properly allocable to administration</w:t>
      </w:r>
      <w:r w:rsidR="00CE736E" w:rsidRPr="004C3968">
        <w:t xml:space="preserve">; however, only such expenses as are reasonably and properly necessary to the efficient administration and operation of the District </w:t>
      </w:r>
      <w:r w:rsidR="00FF1050" w:rsidRPr="004C3968">
        <w:t xml:space="preserve">and permitted under the District Act </w:t>
      </w:r>
      <w:r w:rsidR="00CE736E" w:rsidRPr="004C3968">
        <w:t>shall be included</w:t>
      </w:r>
      <w:r w:rsidR="00852C8F" w:rsidRPr="004C3968">
        <w:t xml:space="preserve">, but not in excess of the following: (i) for calendar year </w:t>
      </w:r>
      <w:r w:rsidR="00701A68">
        <w:t>202</w:t>
      </w:r>
      <w:r w:rsidR="00043CB7">
        <w:t>6</w:t>
      </w:r>
      <w:r w:rsidR="00852C8F" w:rsidRPr="004C3968">
        <w:t xml:space="preserve">, the amount of $50,000, (ii) for each calendar year thereafter, an additional </w:t>
      </w:r>
      <w:r w:rsidR="00560FB6">
        <w:t>2</w:t>
      </w:r>
      <w:r w:rsidR="00852C8F" w:rsidRPr="004C3968">
        <w:t>%</w:t>
      </w:r>
      <w:r w:rsidR="003046B7" w:rsidRPr="004C3968">
        <w:t>; and (iii) in the event of a claim by a third-party challenging (A) the creation or existence of the District</w:t>
      </w:r>
      <w:r w:rsidR="003046B7" w:rsidRPr="003046B7">
        <w:t xml:space="preserve">; (B) the Bonds, any Parity Bonds, or any Subordinate Obligations; and (C) the District’s ability to perform its obligations under this Indenture or any resolution, indenture, or other document relating to the issuance of Parity Bonds or Subordinate Obligations; the amount reasonably necessary to defend the District from such claim to the extent such amount exceeds the limit established </w:t>
      </w:r>
      <w:r w:rsidR="002B25F5">
        <w:t xml:space="preserve">in </w:t>
      </w:r>
      <w:r w:rsidR="003046B7" w:rsidRPr="003046B7">
        <w:t>(i) and (ii).</w:t>
      </w:r>
    </w:p>
    <w:bookmarkEnd w:id="54"/>
    <w:p w14:paraId="24BECEED" w14:textId="119B87B6" w:rsidR="00D17C9E" w:rsidRPr="00D17C9E" w:rsidRDefault="00D17C9E" w:rsidP="00D17C9E">
      <w:pPr>
        <w:pStyle w:val="00BodyText5"/>
      </w:pPr>
      <w:r w:rsidRPr="00D17C9E">
        <w:t>“Authorized Denominations” means the amount of $500,000 or any integral multiple of $1,000 in excess thereof</w:t>
      </w:r>
      <w:r w:rsidR="007F43CC">
        <w:t xml:space="preserve">, </w:t>
      </w:r>
      <w:r w:rsidRPr="00D17C9E">
        <w:t>provided that:</w:t>
      </w:r>
    </w:p>
    <w:p w14:paraId="471521A7" w14:textId="428642A5" w:rsidR="00D17C9E" w:rsidRPr="00D17C9E" w:rsidRDefault="00D17C9E" w:rsidP="00D17C9E">
      <w:pPr>
        <w:pStyle w:val="00BodyText5"/>
        <w:numPr>
          <w:ilvl w:val="2"/>
          <w:numId w:val="35"/>
        </w:numPr>
        <w:rPr>
          <w:bCs/>
        </w:rPr>
      </w:pPr>
      <w:r w:rsidRPr="00D17C9E">
        <w:rPr>
          <w:bCs/>
        </w:rPr>
        <w:t>no individual Bond may be in an amount which exceeds the principal amount coming due on any maturity date;</w:t>
      </w:r>
      <w:r w:rsidR="00A41D13">
        <w:rPr>
          <w:bCs/>
        </w:rPr>
        <w:t xml:space="preserve"> and</w:t>
      </w:r>
    </w:p>
    <w:p w14:paraId="10B8EF6B" w14:textId="546F5BD4" w:rsidR="00D17C9E" w:rsidRDefault="00D17C9E" w:rsidP="00D17C9E">
      <w:pPr>
        <w:pStyle w:val="00BodyText5"/>
        <w:numPr>
          <w:ilvl w:val="2"/>
          <w:numId w:val="34"/>
        </w:numPr>
        <w:rPr>
          <w:bCs/>
        </w:rPr>
      </w:pPr>
      <w:r w:rsidRPr="00D17C9E">
        <w:rPr>
          <w:bCs/>
        </w:rPr>
        <w:lastRenderedPageBreak/>
        <w:t>in the event a Bond is partially redeemed and the unredeemed portion is less than $500,000, such unredeemed portion of such Bond may be issued in the largest possible denomination of less than $500,000, in an integral multiple of $1,000.</w:t>
      </w:r>
    </w:p>
    <w:p w14:paraId="07D56510" w14:textId="1EEA8CE0" w:rsidR="006263B6" w:rsidRPr="00D17C9E" w:rsidRDefault="006263B6" w:rsidP="006263B6">
      <w:pPr>
        <w:pStyle w:val="00BodyText5"/>
        <w:ind w:firstLine="0"/>
        <w:rPr>
          <w:bCs/>
        </w:rPr>
      </w:pPr>
      <w:r>
        <w:rPr>
          <w:bCs/>
        </w:rPr>
        <w:t>[</w:t>
      </w:r>
      <w:r w:rsidRPr="006263B6">
        <w:rPr>
          <w:bCs/>
          <w:highlight w:val="yellow"/>
        </w:rPr>
        <w:t>CONFIRM DENOMS</w:t>
      </w:r>
      <w:r>
        <w:rPr>
          <w:bCs/>
        </w:rPr>
        <w:t>]</w:t>
      </w:r>
    </w:p>
    <w:p w14:paraId="15ED419F" w14:textId="77777777" w:rsidR="009E1E42" w:rsidRDefault="009E1E42" w:rsidP="005A1923">
      <w:pPr>
        <w:pStyle w:val="00BodyText5"/>
      </w:pPr>
      <w:bookmarkStart w:id="55" w:name="_Hlk187415995"/>
      <w:r w:rsidRPr="009E1E42">
        <w:t xml:space="preserve">“Beneficial Owner” means any person for which a Participant acquires an interest in the Bonds, which may be evidenced by the Participant’s records or an affidavit provided by such owner. </w:t>
      </w:r>
    </w:p>
    <w:bookmarkEnd w:id="55"/>
    <w:p w14:paraId="1E3CA9E1" w14:textId="76BEEF3F" w:rsidR="005A1923" w:rsidRDefault="009A650D" w:rsidP="005A1923">
      <w:pPr>
        <w:pStyle w:val="00BodyText5"/>
      </w:pPr>
      <w:r w:rsidRPr="00863A01">
        <w:t>“</w:t>
      </w:r>
      <w:r w:rsidR="005A1923" w:rsidRPr="00863A01">
        <w:t>Board</w:t>
      </w:r>
      <w:r w:rsidRPr="00863A01">
        <w:t>”</w:t>
      </w:r>
      <w:r w:rsidR="005A1923" w:rsidRPr="00863A01">
        <w:t xml:space="preserve"> means the </w:t>
      </w:r>
      <w:r w:rsidR="00EA0005" w:rsidRPr="00863A01">
        <w:t>Board of Trustees</w:t>
      </w:r>
      <w:r w:rsidR="005A1923" w:rsidRPr="00863A01">
        <w:t xml:space="preserve"> of the District.</w:t>
      </w:r>
    </w:p>
    <w:p w14:paraId="3DD6433D" w14:textId="57103447" w:rsidR="00F355DF" w:rsidRPr="00863A01" w:rsidRDefault="00F355DF" w:rsidP="005A1923">
      <w:pPr>
        <w:pStyle w:val="00BodyText5"/>
      </w:pPr>
      <w:r>
        <w:t>“Bond Act” means the applicable portions of the Local Government Bonding Act, Title 11, Chapter 14, Utah Code.</w:t>
      </w:r>
    </w:p>
    <w:p w14:paraId="184DECD7" w14:textId="21E55212" w:rsidR="005A1923" w:rsidRDefault="009A650D" w:rsidP="005A1923">
      <w:pPr>
        <w:pStyle w:val="00BodyText5"/>
      </w:pPr>
      <w:r w:rsidRPr="00863A01">
        <w:t>“</w:t>
      </w:r>
      <w:r w:rsidR="005A1923" w:rsidRPr="00863A01">
        <w:t>Bond Counsel</w:t>
      </w:r>
      <w:r w:rsidRPr="00863A01">
        <w:t>”</w:t>
      </w:r>
      <w:r w:rsidR="005A1923" w:rsidRPr="00863A01">
        <w:t xml:space="preserve"> means any firm of nationally recognized municipal bond attorneys selected by the District and experienced in the issuance of municipal bonds and the exclusion of the interest thereon from gross income for federal income tax purposes.</w:t>
      </w:r>
    </w:p>
    <w:p w14:paraId="1C21567E" w14:textId="77777777" w:rsidR="0058420A" w:rsidRPr="00863A01" w:rsidRDefault="0058420A" w:rsidP="0058420A">
      <w:pPr>
        <w:pStyle w:val="00BodyText5"/>
      </w:pPr>
      <w:r w:rsidRPr="00F24C40">
        <w:t>“Bond Fund” means the “Downtown Daybreak Public Infrastructure District No. 1 Tax Increment Revenue Bonds, Series 2026,</w:t>
      </w:r>
      <w:r w:rsidRPr="00F24C40">
        <w:rPr>
          <w:vertAlign w:val="subscript"/>
        </w:rPr>
        <w:t xml:space="preserve"> </w:t>
      </w:r>
      <w:r w:rsidRPr="00F24C40">
        <w:t>Bond Fund,” established by Section 3.02 hereof for the purpose of paying the principal of, premium if any, and interest on the Bonds.</w:t>
      </w:r>
    </w:p>
    <w:p w14:paraId="0083AE41" w14:textId="552F015C" w:rsidR="005A1923" w:rsidRDefault="009A650D" w:rsidP="005A1923">
      <w:pPr>
        <w:pStyle w:val="00BodyText5"/>
      </w:pPr>
      <w:r w:rsidRPr="00863A01">
        <w:t>“</w:t>
      </w:r>
      <w:r w:rsidR="005A1923" w:rsidRPr="00863A01">
        <w:t>Bond Resolution</w:t>
      </w:r>
      <w:r w:rsidRPr="00863A01">
        <w:t>”</w:t>
      </w:r>
      <w:r w:rsidR="005A1923" w:rsidRPr="00863A01">
        <w:t xml:space="preserve"> means the resolution authorizing the issuance of the Bonds and the execution of this Indenture, certified by the </w:t>
      </w:r>
      <w:r w:rsidR="00774AFB">
        <w:t>Clerk/Secretary</w:t>
      </w:r>
      <w:r w:rsidR="005A1923" w:rsidRPr="00863A01">
        <w:t xml:space="preserve"> of the District to have been duly adopted by the District and to be in full force and effect on the date of such certification, including any amendments or supplements made thereto.</w:t>
      </w:r>
    </w:p>
    <w:p w14:paraId="04FE77EE" w14:textId="77777777" w:rsidR="00994F7F" w:rsidRPr="00D17C9E" w:rsidRDefault="00994F7F" w:rsidP="00994F7F">
      <w:pPr>
        <w:pStyle w:val="00BodyText5"/>
      </w:pPr>
      <w:r w:rsidRPr="00D17C9E">
        <w:t xml:space="preserve">“Bonds” </w:t>
      </w:r>
      <w:r>
        <w:t xml:space="preserve">means </w:t>
      </w:r>
      <w:bookmarkStart w:id="56" w:name="_Hlk219379029"/>
      <w:r>
        <w:t>the Tax Increment Revenue Bonds, Series 2026</w:t>
      </w:r>
      <w:r>
        <w:rPr>
          <w:vertAlign w:val="subscript"/>
        </w:rPr>
        <w:t xml:space="preserve">, </w:t>
      </w:r>
      <w:r w:rsidRPr="00A358C2">
        <w:t xml:space="preserve">in the aggregate principal amount of </w:t>
      </w:r>
      <w:r>
        <w:t xml:space="preserve">$[PAR], </w:t>
      </w:r>
      <w:r w:rsidRPr="00B3380A">
        <w:t>dated as of the date of issuance, and issued by the District pursuant to this Indenture and the Bond Resolution</w:t>
      </w:r>
      <w:bookmarkEnd w:id="56"/>
      <w:r>
        <w:t>.</w:t>
      </w:r>
    </w:p>
    <w:p w14:paraId="5CB3C3A3" w14:textId="19D09103" w:rsidR="006639D1" w:rsidRPr="00863A01" w:rsidRDefault="006639D1" w:rsidP="006639D1">
      <w:pPr>
        <w:pStyle w:val="00BodyText5"/>
      </w:pPr>
      <w:r w:rsidRPr="00863A01">
        <w:t>“</w:t>
      </w:r>
      <w:r w:rsidRPr="00333F27">
        <w:t>Bond Year”</w:t>
      </w:r>
      <w:r w:rsidRPr="00863A01">
        <w:t xml:space="preserve"> means the period commencing on the date of issuance of the Bonds to </w:t>
      </w:r>
      <w:r w:rsidR="0008496A">
        <w:t>March 1, [2026]</w:t>
      </w:r>
      <w:r>
        <w:t>;</w:t>
      </w:r>
      <w:r w:rsidRPr="00863A01">
        <w:t xml:space="preserve"> and, thereafter, the period from </w:t>
      </w:r>
      <w:r>
        <w:t>March 2</w:t>
      </w:r>
      <w:r w:rsidRPr="00863A01">
        <w:t xml:space="preserve"> of any calendar year to </w:t>
      </w:r>
      <w:r>
        <w:t xml:space="preserve">March 1 </w:t>
      </w:r>
      <w:r w:rsidRPr="00863A01">
        <w:t>of the following calendar year.</w:t>
      </w:r>
    </w:p>
    <w:p w14:paraId="7502D705" w14:textId="1B92F074" w:rsidR="005A1923" w:rsidRDefault="009A650D" w:rsidP="00D17C9E">
      <w:pPr>
        <w:pStyle w:val="00BodyText5"/>
      </w:pPr>
      <w:r w:rsidRPr="00863A01">
        <w:t>“</w:t>
      </w:r>
      <w:r w:rsidR="005A1923" w:rsidRPr="00863A01">
        <w:t>Business Day</w:t>
      </w:r>
      <w:r w:rsidRPr="00863A01">
        <w:t>”</w:t>
      </w:r>
      <w:r w:rsidR="005A1923" w:rsidRPr="00863A01">
        <w:t xml:space="preserve"> means a day on which the Trustee or banks or trust companies in </w:t>
      </w:r>
      <w:r w:rsidR="00D94659">
        <w:t>Salt Lake City, Utah</w:t>
      </w:r>
      <w:r w:rsidR="005A1923" w:rsidRPr="00863A01">
        <w:t>, or in New York, New York, are not authorized or required to remain closed and on which the New York Stock Exchange is not closed.</w:t>
      </w:r>
    </w:p>
    <w:p w14:paraId="565DA097" w14:textId="648B5EC0" w:rsidR="00E61004" w:rsidRPr="00863A01" w:rsidRDefault="00E61004" w:rsidP="00D17C9E">
      <w:pPr>
        <w:pStyle w:val="00BodyText5"/>
      </w:pPr>
      <w:r>
        <w:t xml:space="preserve">“Capital Pledge Agreement” </w:t>
      </w:r>
      <w:bookmarkStart w:id="57" w:name="_Hlk219379108"/>
      <w:r>
        <w:t>means</w:t>
      </w:r>
      <w:r w:rsidR="009E3C74">
        <w:t xml:space="preserve"> the </w:t>
      </w:r>
      <w:r w:rsidR="00EB0AD6">
        <w:t xml:space="preserve">Interlocal </w:t>
      </w:r>
      <w:r w:rsidR="009E3C74">
        <w:t>Capital Pledge Agreement</w:t>
      </w:r>
      <w:r w:rsidRPr="00630FF1">
        <w:t xml:space="preserve"> dated as of </w:t>
      </w:r>
      <w:r>
        <w:t>[__________], 2026</w:t>
      </w:r>
      <w:r w:rsidR="009E3C74">
        <w:t xml:space="preserve">, by and </w:t>
      </w:r>
      <w:r w:rsidRPr="00630FF1">
        <w:t xml:space="preserve">between the District and </w:t>
      </w:r>
      <w:r>
        <w:t xml:space="preserve">the </w:t>
      </w:r>
      <w:r w:rsidR="009E3C74">
        <w:t xml:space="preserve">South Jordan </w:t>
      </w:r>
      <w:r w:rsidR="005D47E3">
        <w:t xml:space="preserve">City </w:t>
      </w:r>
      <w:r w:rsidR="009E3C74">
        <w:t>Redevelopment Agency</w:t>
      </w:r>
      <w:bookmarkEnd w:id="57"/>
      <w:r w:rsidR="009E3C74">
        <w:t>.</w:t>
      </w:r>
    </w:p>
    <w:p w14:paraId="08FFBE66" w14:textId="1F155F37" w:rsidR="005A1923" w:rsidRDefault="009A650D" w:rsidP="00A90191">
      <w:pPr>
        <w:pStyle w:val="00BodyText5"/>
      </w:pPr>
      <w:r w:rsidRPr="00863A01">
        <w:t>“</w:t>
      </w:r>
      <w:r w:rsidR="005A1923" w:rsidRPr="00863A01">
        <w:t>Cede</w:t>
      </w:r>
      <w:r w:rsidRPr="00863A01">
        <w:t>”</w:t>
      </w:r>
      <w:r w:rsidR="005A1923" w:rsidRPr="00863A01">
        <w:t xml:space="preserve"> means Cede &amp; Co., the nominee of DTC as record owner of the Bonds, or any successor nominee of DTC with respect to the Bonds.</w:t>
      </w:r>
    </w:p>
    <w:p w14:paraId="11F2791B" w14:textId="68183927" w:rsidR="00D94659" w:rsidRPr="00863A01" w:rsidRDefault="00D94659" w:rsidP="00A90191">
      <w:pPr>
        <w:pStyle w:val="00BodyText5"/>
      </w:pPr>
      <w:r>
        <w:t>“</w:t>
      </w:r>
      <w:r w:rsidR="002209B1">
        <w:t>C</w:t>
      </w:r>
      <w:r w:rsidR="00701A68">
        <w:t>ity</w:t>
      </w:r>
      <w:r>
        <w:t xml:space="preserve">” means </w:t>
      </w:r>
      <w:r w:rsidR="009E0C4D">
        <w:t>South Jordan City, Utah</w:t>
      </w:r>
      <w:r>
        <w:t>.</w:t>
      </w:r>
    </w:p>
    <w:p w14:paraId="40161270" w14:textId="10023D72" w:rsidR="005A1923" w:rsidRPr="00863A01" w:rsidRDefault="009A650D" w:rsidP="005A1923">
      <w:pPr>
        <w:pStyle w:val="00BodyText5"/>
      </w:pPr>
      <w:r w:rsidRPr="00863A01">
        <w:lastRenderedPageBreak/>
        <w:t>“</w:t>
      </w:r>
      <w:r w:rsidR="005A1923" w:rsidRPr="00863A01">
        <w:t>Code</w:t>
      </w:r>
      <w:r w:rsidRPr="00863A01">
        <w:t>”</w:t>
      </w:r>
      <w:r w:rsidR="005A1923" w:rsidRPr="00863A01">
        <w:t xml:space="preserve"> means the Internal Revenue Code of 1986, as amended and in effect as of the date of issuance of the Bonds.</w:t>
      </w:r>
    </w:p>
    <w:p w14:paraId="0BDB01AE" w14:textId="77777777" w:rsidR="009E1E42" w:rsidRPr="009E1E42" w:rsidRDefault="009E1E42" w:rsidP="009E1E42">
      <w:pPr>
        <w:pStyle w:val="00BodyText5"/>
      </w:pPr>
      <w:r w:rsidRPr="009E1E42">
        <w:t xml:space="preserve">“Consent Party” </w:t>
      </w:r>
      <w:bookmarkStart w:id="58" w:name="_Hlk219379140"/>
      <w:r w:rsidRPr="009E1E42">
        <w:t>means the Owner of a Bond or, if such Bond is held in the name of Cede, the Beneficial Owner of a Bond or Participant (as determined by a list provided by DTC) with respect to such Bond. The District may at its option determine whether the Owner, Beneficial Owner, or the Participant is the Consent Party with respect to any particular amendment or other matter hereunder</w:t>
      </w:r>
      <w:bookmarkEnd w:id="58"/>
      <w:r w:rsidRPr="009E1E42">
        <w:t>.</w:t>
      </w:r>
    </w:p>
    <w:p w14:paraId="6BDC28EE" w14:textId="44E48B8E" w:rsidR="009E1E42" w:rsidRPr="009E1E42" w:rsidRDefault="009E1E42" w:rsidP="009E1E42">
      <w:pPr>
        <w:pStyle w:val="00BodyText5"/>
      </w:pPr>
      <w:bookmarkStart w:id="59" w:name="_Hlk219379196"/>
      <w:r w:rsidRPr="009E1E42">
        <w:t xml:space="preserve">“Continuing Disclosure Agreement” means the Continuing Disclosure Agreement relating to the Bonds dated </w:t>
      </w:r>
      <w:r w:rsidR="00043CB7">
        <w:t>[CLOSING DATE]</w:t>
      </w:r>
      <w:r w:rsidR="00B154A8">
        <w:t>,</w:t>
      </w:r>
      <w:r w:rsidRPr="009E1E42">
        <w:t xml:space="preserve"> 202</w:t>
      </w:r>
      <w:r w:rsidR="00043CB7">
        <w:t>6</w:t>
      </w:r>
      <w:r w:rsidRPr="009E1E42">
        <w:t xml:space="preserve">, by and between the District, the Developer, and </w:t>
      </w:r>
      <w:r w:rsidR="00F7061A">
        <w:t>Zions Bancorporation, National Association</w:t>
      </w:r>
      <w:r w:rsidRPr="009E1E42">
        <w:t>, as dissemination agent.</w:t>
      </w:r>
    </w:p>
    <w:bookmarkEnd w:id="59"/>
    <w:p w14:paraId="53CC03A3" w14:textId="0ECAAF1D" w:rsidR="005A1923" w:rsidRPr="00863A01" w:rsidRDefault="009A650D" w:rsidP="005A1923">
      <w:pPr>
        <w:pStyle w:val="00BodyText5"/>
      </w:pPr>
      <w:r w:rsidRPr="00863A01">
        <w:t>“</w:t>
      </w:r>
      <w:r w:rsidR="005A1923" w:rsidRPr="00863A01">
        <w:t>Costs of Issuance Fund</w:t>
      </w:r>
      <w:r w:rsidRPr="00863A01">
        <w:t>”</w:t>
      </w:r>
      <w:r w:rsidR="005A1923" w:rsidRPr="00863A01">
        <w:t xml:space="preserve"> means the </w:t>
      </w:r>
      <w:r w:rsidRPr="00863A01">
        <w:t>“</w:t>
      </w:r>
      <w:r w:rsidR="001D0497">
        <w:t>Downtown Daybreak Public Infrastructure District No. 1</w:t>
      </w:r>
      <w:r w:rsidR="001D0497" w:rsidRPr="00863A01">
        <w:t xml:space="preserve"> </w:t>
      </w:r>
      <w:r w:rsidR="001D0497">
        <w:t xml:space="preserve">Tax Increment Revenue Bonds, Series </w:t>
      </w:r>
      <w:r w:rsidR="00F7061A">
        <w:t>2026</w:t>
      </w:r>
      <w:r w:rsidR="00125D96">
        <w:rPr>
          <w:vertAlign w:val="subscript"/>
        </w:rPr>
        <w:t xml:space="preserve">, </w:t>
      </w:r>
      <w:r w:rsidR="005A1923" w:rsidRPr="00863A01">
        <w:t>Costs of Issuance Fund,</w:t>
      </w:r>
      <w:r w:rsidRPr="00863A01">
        <w:t>”</w:t>
      </w:r>
      <w:r w:rsidR="005A1923" w:rsidRPr="00863A01">
        <w:t xml:space="preserve"> established by Section 3.02 hereof.</w:t>
      </w:r>
    </w:p>
    <w:p w14:paraId="54B46758" w14:textId="77777777" w:rsidR="005A1923" w:rsidRPr="00863A01" w:rsidRDefault="009A650D" w:rsidP="005A1923">
      <w:pPr>
        <w:pStyle w:val="00BodyText5"/>
      </w:pPr>
      <w:r w:rsidRPr="00863A01">
        <w:t>“</w:t>
      </w:r>
      <w:r w:rsidR="005A1923" w:rsidRPr="00863A01">
        <w:t>Counsel</w:t>
      </w:r>
      <w:r w:rsidRPr="00863A01">
        <w:t>”</w:t>
      </w:r>
      <w:r w:rsidR="005A1923" w:rsidRPr="00863A01">
        <w:t xml:space="preserve"> means a person, or firm of which such a person is a member, authorized in any state to practice law.</w:t>
      </w:r>
    </w:p>
    <w:p w14:paraId="27ED80B9" w14:textId="1D6E7BE2" w:rsidR="005A1923" w:rsidRDefault="009A650D" w:rsidP="005A1923">
      <w:pPr>
        <w:pStyle w:val="00BodyText5"/>
      </w:pPr>
      <w:r w:rsidRPr="00D94659">
        <w:t>“</w:t>
      </w:r>
      <w:r w:rsidR="005A1923" w:rsidRPr="00D94659">
        <w:t>County</w:t>
      </w:r>
      <w:r w:rsidRPr="00D94659">
        <w:t>”</w:t>
      </w:r>
      <w:r w:rsidR="005A1923" w:rsidRPr="00D94659">
        <w:t xml:space="preserve"> means </w:t>
      </w:r>
      <w:r w:rsidR="00DB2C27">
        <w:t>Salt Lake</w:t>
      </w:r>
      <w:r w:rsidR="00DF262A">
        <w:t xml:space="preserve"> County</w:t>
      </w:r>
      <w:r w:rsidR="005A1923" w:rsidRPr="00D94659">
        <w:t xml:space="preserve">, </w:t>
      </w:r>
      <w:r w:rsidR="00D94659" w:rsidRPr="00D94659">
        <w:t>Utah</w:t>
      </w:r>
      <w:r w:rsidR="005A1923" w:rsidRPr="00D94659">
        <w:t>.</w:t>
      </w:r>
    </w:p>
    <w:p w14:paraId="2DAEDB05" w14:textId="468A8B40" w:rsidR="005A1923" w:rsidRPr="00863A01" w:rsidRDefault="009A650D" w:rsidP="005A1923">
      <w:pPr>
        <w:pStyle w:val="00BodyText5"/>
      </w:pPr>
      <w:r w:rsidRPr="00863A01">
        <w:t>“</w:t>
      </w:r>
      <w:r w:rsidR="005A1923" w:rsidRPr="00863A01">
        <w:t>Depository</w:t>
      </w:r>
      <w:r w:rsidRPr="00863A01">
        <w:t>”</w:t>
      </w:r>
      <w:r w:rsidR="005A1923" w:rsidRPr="00863A01">
        <w:t xml:space="preserve"> means any securities depository that the District may provide and appoint, in accordance with the guidelines of the Securities and Exchange Commission, which shall act as securities depository for the Bonds.</w:t>
      </w:r>
    </w:p>
    <w:p w14:paraId="28150BE2" w14:textId="7488053D" w:rsidR="00886A67" w:rsidRDefault="009A650D" w:rsidP="00886A67">
      <w:pPr>
        <w:pStyle w:val="00BodyText5"/>
      </w:pPr>
      <w:bookmarkStart w:id="60" w:name="_Hlk113008340"/>
      <w:r w:rsidRPr="00D94659">
        <w:t>“</w:t>
      </w:r>
      <w:r w:rsidR="005A1923" w:rsidRPr="00D94659">
        <w:t>Developer</w:t>
      </w:r>
      <w:r w:rsidRPr="00D94659">
        <w:t>”</w:t>
      </w:r>
      <w:r w:rsidR="005A1923" w:rsidRPr="00D94659">
        <w:t xml:space="preserve"> means</w:t>
      </w:r>
      <w:r w:rsidR="00D94659" w:rsidRPr="00D94659">
        <w:t xml:space="preserve"> </w:t>
      </w:r>
      <w:r w:rsidR="00997594">
        <w:t>LHMRE</w:t>
      </w:r>
      <w:r w:rsidR="009E0C4D">
        <w:t>, LLC</w:t>
      </w:r>
      <w:r w:rsidR="00EB2783">
        <w:t>, a Utah limited liability company</w:t>
      </w:r>
      <w:r w:rsidR="00370071">
        <w:t>,</w:t>
      </w:r>
      <w:r w:rsidR="004E3093" w:rsidRPr="00D94659">
        <w:t xml:space="preserve"> </w:t>
      </w:r>
      <w:r w:rsidR="00886A67" w:rsidRPr="00D94659">
        <w:t>and its successors and assigns.</w:t>
      </w:r>
      <w:r w:rsidR="00886A67" w:rsidRPr="00863A01">
        <w:t xml:space="preserve"> </w:t>
      </w:r>
    </w:p>
    <w:bookmarkEnd w:id="60"/>
    <w:p w14:paraId="4A75B85D" w14:textId="1D35330B" w:rsidR="005A1923" w:rsidRDefault="009A650D" w:rsidP="005A1923">
      <w:pPr>
        <w:pStyle w:val="00BodyText5"/>
      </w:pPr>
      <w:r w:rsidRPr="00863A01">
        <w:t>“</w:t>
      </w:r>
      <w:r w:rsidR="005A1923" w:rsidRPr="00863A01">
        <w:t>District</w:t>
      </w:r>
      <w:r w:rsidRPr="00863A01">
        <w:t>”</w:t>
      </w:r>
      <w:r w:rsidR="005A1923" w:rsidRPr="00863A01">
        <w:t xml:space="preserve"> means </w:t>
      </w:r>
      <w:r w:rsidR="001D0497">
        <w:t>Downtown Daybreak Public Infrastructure District No. 1</w:t>
      </w:r>
      <w:r w:rsidR="005A1923" w:rsidRPr="00863A01">
        <w:t>.</w:t>
      </w:r>
    </w:p>
    <w:p w14:paraId="49CC03A2" w14:textId="49BBED79" w:rsidR="002B25F5" w:rsidRPr="002B25F5" w:rsidRDefault="002B25F5" w:rsidP="002B25F5">
      <w:pPr>
        <w:pStyle w:val="00BodyText5"/>
      </w:pPr>
      <w:r w:rsidRPr="002B25F5">
        <w:t xml:space="preserve">“District Act” means, collectively, the </w:t>
      </w:r>
      <w:r w:rsidR="009E00F3">
        <w:t>Special</w:t>
      </w:r>
      <w:r w:rsidRPr="002B25F5">
        <w:t xml:space="preserve"> District Act, Title 17B, Chapter 1, Utah Code, Limited Purpose Local Government Entities </w:t>
      </w:r>
      <w:r w:rsidR="009E00F3">
        <w:t>–</w:t>
      </w:r>
      <w:r w:rsidRPr="002B25F5">
        <w:t xml:space="preserve"> </w:t>
      </w:r>
      <w:r w:rsidR="009E00F3">
        <w:t>Special</w:t>
      </w:r>
      <w:r w:rsidRPr="002B25F5">
        <w:t xml:space="preserve"> </w:t>
      </w:r>
      <w:r w:rsidR="009E0C4D">
        <w:t>District</w:t>
      </w:r>
      <w:r w:rsidR="00043CB7">
        <w:t>s</w:t>
      </w:r>
      <w:r w:rsidRPr="002B25F5">
        <w:t xml:space="preserve"> and the Public Infrastructure District Act, </w:t>
      </w:r>
      <w:r w:rsidRPr="002B25F5">
        <w:rPr>
          <w:bCs/>
        </w:rPr>
        <w:t xml:space="preserve">Title 17D, Chapter 4, </w:t>
      </w:r>
      <w:r w:rsidRPr="002B25F5">
        <w:t>Utah Code</w:t>
      </w:r>
      <w:r w:rsidRPr="002B25F5">
        <w:rPr>
          <w:bCs/>
        </w:rPr>
        <w:t>.</w:t>
      </w:r>
    </w:p>
    <w:p w14:paraId="39E2B398" w14:textId="21C16620" w:rsidR="00D534CA" w:rsidRPr="00D534CA" w:rsidRDefault="009A650D" w:rsidP="004C48A6">
      <w:pPr>
        <w:pStyle w:val="00BodyText5"/>
      </w:pPr>
      <w:r w:rsidRPr="00863A01">
        <w:t>“</w:t>
      </w:r>
      <w:r w:rsidR="005A1923" w:rsidRPr="00863A01">
        <w:t>District Representative</w:t>
      </w:r>
      <w:r w:rsidRPr="00863A01">
        <w:t>”</w:t>
      </w:r>
      <w:r w:rsidR="005A1923" w:rsidRPr="00863A01">
        <w:t xml:space="preserve"> means </w:t>
      </w:r>
      <w:r w:rsidR="008B03C4" w:rsidRPr="00863A01">
        <w:t>any member of the Board</w:t>
      </w:r>
      <w:r w:rsidR="005A1923" w:rsidRPr="00863A01">
        <w:t xml:space="preserve"> or the person or persons at the time designated to act on behalf of the District by the Bond Resolution or as designated by written certificate furnished to the Trustee containing the specimen signatures of such person or persons and signed on behalf of the District by its </w:t>
      </w:r>
      <w:r w:rsidR="00D94659">
        <w:t>Chair</w:t>
      </w:r>
      <w:r w:rsidR="00084976" w:rsidRPr="00863A01">
        <w:t xml:space="preserve"> or </w:t>
      </w:r>
      <w:r w:rsidR="00AE15A1">
        <w:t>Vice Chair/</w:t>
      </w:r>
      <w:r w:rsidR="00774AFB">
        <w:t>Treasurer</w:t>
      </w:r>
      <w:r w:rsidR="005A1923" w:rsidRPr="00863A01">
        <w:t xml:space="preserve"> and attested by its </w:t>
      </w:r>
      <w:r w:rsidR="00774AFB">
        <w:t>Clerk/Secretary</w:t>
      </w:r>
      <w:r w:rsidR="005A1923" w:rsidRPr="00863A01">
        <w:t>, and any alternate or alternates designated as such therein.</w:t>
      </w:r>
      <w:bookmarkStart w:id="61" w:name="_Hlk149633039"/>
    </w:p>
    <w:bookmarkEnd w:id="61"/>
    <w:p w14:paraId="1659F906" w14:textId="49920702" w:rsidR="00C47AB8" w:rsidRDefault="009A650D" w:rsidP="005A1923">
      <w:pPr>
        <w:pStyle w:val="00BodyText5"/>
      </w:pPr>
      <w:r w:rsidRPr="00863A01">
        <w:t>“</w:t>
      </w:r>
      <w:r w:rsidR="005A1923" w:rsidRPr="00863A01">
        <w:t>DTC</w:t>
      </w:r>
      <w:r w:rsidRPr="00863A01">
        <w:t>”</w:t>
      </w:r>
      <w:r w:rsidR="005A1923" w:rsidRPr="00863A01">
        <w:t xml:space="preserve"> means The Depository Trust Company, a limited purpose trust company organized under the laws of the State of New York, and its successors and assigns. References herein to DTC shall include any nominee of DTC in whose name any Bonds are then registered.</w:t>
      </w:r>
    </w:p>
    <w:p w14:paraId="33999C77" w14:textId="6186D4FA" w:rsidR="005A1923" w:rsidRPr="00863A01" w:rsidRDefault="009A650D" w:rsidP="005A1923">
      <w:pPr>
        <w:pStyle w:val="00BodyText5"/>
      </w:pPr>
      <w:r w:rsidRPr="00863A01">
        <w:t>“</w:t>
      </w:r>
      <w:r w:rsidR="005A1923" w:rsidRPr="00863A01">
        <w:t>Event of Default</w:t>
      </w:r>
      <w:r w:rsidRPr="00863A01">
        <w:t>”</w:t>
      </w:r>
      <w:r w:rsidR="005A1923" w:rsidRPr="00863A01">
        <w:t xml:space="preserve"> means any one or more of the events set forth in Section 8.01 hereof.</w:t>
      </w:r>
    </w:p>
    <w:p w14:paraId="4FB4F8B7" w14:textId="0CA5551D" w:rsidR="005A1923" w:rsidRPr="00863A01" w:rsidRDefault="009A650D" w:rsidP="005A1923">
      <w:pPr>
        <w:pStyle w:val="00BodyText5"/>
      </w:pPr>
      <w:r w:rsidRPr="00863A01">
        <w:lastRenderedPageBreak/>
        <w:t>“</w:t>
      </w:r>
      <w:r w:rsidR="005A1923" w:rsidRPr="00863A01">
        <w:t>Federal Securities</w:t>
      </w:r>
      <w:r w:rsidRPr="00863A01">
        <w:t>”</w:t>
      </w:r>
      <w:r w:rsidR="005A1923" w:rsidRPr="00863A01">
        <w:t xml:space="preserve"> means direct obligations of (including obligations issued or held in book-entry form on the books of), or obligations the principal of and interest on which are unconditionally guaranteed by, the United States of America.</w:t>
      </w:r>
    </w:p>
    <w:p w14:paraId="2C1C3827" w14:textId="77777777" w:rsidR="005A1923" w:rsidRPr="00863A01" w:rsidRDefault="009A650D" w:rsidP="005A1923">
      <w:pPr>
        <w:pStyle w:val="00BodyText5"/>
      </w:pPr>
      <w:r w:rsidRPr="00863A01">
        <w:t>“</w:t>
      </w:r>
      <w:r w:rsidR="005A1923" w:rsidRPr="00863A01">
        <w:t>Fiscal Year</w:t>
      </w:r>
      <w:r w:rsidRPr="00863A01">
        <w:t>”</w:t>
      </w:r>
      <w:r w:rsidR="005A1923" w:rsidRPr="00863A01">
        <w:t xml:space="preserve"> means the 12-month period ending </w:t>
      </w:r>
      <w:r w:rsidR="005A1923" w:rsidRPr="00D94659">
        <w:t>December 31</w:t>
      </w:r>
      <w:r w:rsidR="005A1923" w:rsidRPr="00863A01">
        <w:t xml:space="preserve"> of each calendar year.</w:t>
      </w:r>
    </w:p>
    <w:p w14:paraId="7F98800A" w14:textId="537F1434" w:rsidR="00D94659" w:rsidRPr="00047998" w:rsidRDefault="00D94659" w:rsidP="00D94659">
      <w:pPr>
        <w:pStyle w:val="00BodyText5"/>
      </w:pPr>
      <w:bookmarkStart w:id="62" w:name="_Hlk139553893"/>
      <w:r w:rsidRPr="00047998">
        <w:t xml:space="preserve">“Governing Document” means the Governing Document for the District approved by the </w:t>
      </w:r>
      <w:r w:rsidR="00C47AB8" w:rsidRPr="004E5B44">
        <w:t>City Coun</w:t>
      </w:r>
      <w:r w:rsidR="00537B20" w:rsidRPr="004E5B44">
        <w:t>c</w:t>
      </w:r>
      <w:r w:rsidR="00C47AB8" w:rsidRPr="004E5B44">
        <w:t>il</w:t>
      </w:r>
      <w:r w:rsidRPr="00047998">
        <w:t xml:space="preserve"> on</w:t>
      </w:r>
      <w:r w:rsidR="00FC0CBA">
        <w:t xml:space="preserve"> </w:t>
      </w:r>
      <w:r w:rsidR="009E0C4D">
        <w:t>December 2, 2025</w:t>
      </w:r>
      <w:r w:rsidRPr="00047998">
        <w:t xml:space="preserve"> (as the same may be amended or restated from time to time).</w:t>
      </w:r>
    </w:p>
    <w:p w14:paraId="7E578BBB" w14:textId="5A3A25D9" w:rsidR="00D94659" w:rsidRPr="00863A01" w:rsidRDefault="00D94659" w:rsidP="00D94659">
      <w:pPr>
        <w:pStyle w:val="00BodyText5"/>
      </w:pPr>
      <w:bookmarkStart w:id="63" w:name="_Hlk139891643"/>
      <w:bookmarkEnd w:id="62"/>
      <w:r w:rsidRPr="005040D0">
        <w:t xml:space="preserve">“Improvements” means public improvements </w:t>
      </w:r>
      <w:r w:rsidR="00F14215">
        <w:t xml:space="preserve">as permitted by </w:t>
      </w:r>
      <w:r w:rsidR="00FC0222">
        <w:t xml:space="preserve">the District Act and other provisions of </w:t>
      </w:r>
      <w:r w:rsidR="00F14215">
        <w:t xml:space="preserve">law, </w:t>
      </w:r>
      <w:r w:rsidRPr="005040D0">
        <w:t>including</w:t>
      </w:r>
      <w:r w:rsidR="007F0A96">
        <w:t>,</w:t>
      </w:r>
      <w:r w:rsidRPr="005040D0">
        <w:t xml:space="preserve"> without limitation</w:t>
      </w:r>
      <w:r w:rsidR="007F0A96">
        <w:t>,</w:t>
      </w:r>
      <w:r w:rsidRPr="005040D0">
        <w:t xml:space="preserve"> necessary or appropriate equipment.</w:t>
      </w:r>
    </w:p>
    <w:p w14:paraId="727F718A" w14:textId="2962549E" w:rsidR="005A1923" w:rsidRDefault="009A650D" w:rsidP="005A1923">
      <w:pPr>
        <w:pStyle w:val="00BodyText5"/>
      </w:pPr>
      <w:bookmarkStart w:id="64" w:name="_Hlk219380548"/>
      <w:bookmarkEnd w:id="63"/>
      <w:r w:rsidRPr="00634D35">
        <w:t>“</w:t>
      </w:r>
      <w:r w:rsidR="005A1923" w:rsidRPr="00634D35">
        <w:t>Indenture</w:t>
      </w:r>
      <w:r w:rsidRPr="00634D35">
        <w:t>”</w:t>
      </w:r>
      <w:r w:rsidR="005A1923" w:rsidRPr="00634D35">
        <w:t xml:space="preserve"> means this Indenture of Trust as originally executed or as it may from time to time be supplemented or amended by one or more indentures supplemental hereto entered into pursuant to the applicable provisions hereof.</w:t>
      </w:r>
    </w:p>
    <w:bookmarkEnd w:id="64"/>
    <w:p w14:paraId="2B8D7BC8" w14:textId="1E3E35A7" w:rsidR="000772BA" w:rsidRPr="00FC0CBA" w:rsidRDefault="000772BA" w:rsidP="005A1923">
      <w:pPr>
        <w:pStyle w:val="00BodyText5"/>
      </w:pPr>
      <w:r>
        <w:t>“Initial Deposit” means the amount of $</w:t>
      </w:r>
      <w:r w:rsidR="004C48A6">
        <w:t>[__________]</w:t>
      </w:r>
      <w:r>
        <w:t xml:space="preserve">, which is the amount deposited in the Surplus Fund from proceeds of the Bonds pursuant to Section 3.03 hereof. </w:t>
      </w:r>
    </w:p>
    <w:p w14:paraId="408CF0AA" w14:textId="53A698F7" w:rsidR="005A1923" w:rsidRPr="0079347D" w:rsidRDefault="009A650D" w:rsidP="005A1923">
      <w:pPr>
        <w:pStyle w:val="00BodyText5"/>
      </w:pPr>
      <w:r w:rsidRPr="0079347D">
        <w:t>“</w:t>
      </w:r>
      <w:r w:rsidR="005A1923" w:rsidRPr="0079347D">
        <w:t>Interest Payment Date</w:t>
      </w:r>
      <w:r w:rsidRPr="0079347D">
        <w:t>”</w:t>
      </w:r>
      <w:r w:rsidR="005A1923" w:rsidRPr="0079347D">
        <w:t xml:space="preserve"> means </w:t>
      </w:r>
      <w:r w:rsidR="00776DCE" w:rsidRPr="0079347D">
        <w:t>March 1</w:t>
      </w:r>
      <w:r w:rsidR="00EA0005" w:rsidRPr="0079347D">
        <w:t xml:space="preserve"> </w:t>
      </w:r>
      <w:r w:rsidR="005A1923" w:rsidRPr="0079347D">
        <w:t>of each year, commencing</w:t>
      </w:r>
      <w:r w:rsidR="00EA0005" w:rsidRPr="0079347D">
        <w:t xml:space="preserve"> </w:t>
      </w:r>
      <w:r w:rsidR="0008496A">
        <w:t>March 1, [2026]</w:t>
      </w:r>
      <w:r w:rsidR="005A1923" w:rsidRPr="0079347D">
        <w:t xml:space="preserve"> and continuing for so long as the Bonds are Outstanding</w:t>
      </w:r>
      <w:r w:rsidR="00D17C9E" w:rsidRPr="0079347D">
        <w:t>.</w:t>
      </w:r>
    </w:p>
    <w:p w14:paraId="79F977FB" w14:textId="5CF94D8D" w:rsidR="005A1923" w:rsidRPr="0079347D" w:rsidRDefault="009A650D" w:rsidP="005A1923">
      <w:pPr>
        <w:pStyle w:val="00BodyText5"/>
      </w:pPr>
      <w:r w:rsidRPr="00634D35">
        <w:t>“</w:t>
      </w:r>
      <w:r w:rsidR="005A1923" w:rsidRPr="00634D35">
        <w:t>Letter of Representations</w:t>
      </w:r>
      <w:r w:rsidRPr="00634D35">
        <w:t>”</w:t>
      </w:r>
      <w:r w:rsidR="005A1923" w:rsidRPr="00634D35">
        <w:t xml:space="preserve"> means the Blanket District Letter of Representations from the District to DTC to induce DTC to accept the Bonds as eligible for deposit at DTC.</w:t>
      </w:r>
    </w:p>
    <w:p w14:paraId="727CCA4C" w14:textId="011BA518" w:rsidR="005A1923" w:rsidRDefault="009A650D" w:rsidP="005A1923">
      <w:pPr>
        <w:pStyle w:val="00BodyText5"/>
      </w:pPr>
      <w:r w:rsidRPr="00814201">
        <w:t>“</w:t>
      </w:r>
      <w:r w:rsidR="005A1923" w:rsidRPr="00814201">
        <w:t>Maximum Surplus Amount</w:t>
      </w:r>
      <w:r w:rsidRPr="00814201">
        <w:t>”</w:t>
      </w:r>
      <w:r w:rsidR="005A1923" w:rsidRPr="00814201">
        <w:t xml:space="preserve"> means</w:t>
      </w:r>
      <w:bookmarkStart w:id="65" w:name="_Hlk73612026"/>
      <w:r w:rsidR="00210B12">
        <w:t xml:space="preserve"> </w:t>
      </w:r>
      <w:r w:rsidR="00E06CE8" w:rsidRPr="00814201">
        <w:t>an amount equal to $</w:t>
      </w:r>
      <w:bookmarkEnd w:id="65"/>
      <w:r w:rsidR="004C48A6">
        <w:t>[__________].</w:t>
      </w:r>
    </w:p>
    <w:p w14:paraId="3869B807" w14:textId="763C571B" w:rsidR="005A1923" w:rsidRPr="00863A01" w:rsidRDefault="009A650D" w:rsidP="005A1923">
      <w:pPr>
        <w:pStyle w:val="00BodyText5"/>
      </w:pPr>
      <w:r w:rsidRPr="00863A01">
        <w:t>“</w:t>
      </w:r>
      <w:r w:rsidR="005A1923" w:rsidRPr="00863A01">
        <w:t>Outstanding</w:t>
      </w:r>
      <w:r w:rsidRPr="00863A01">
        <w:t>”</w:t>
      </w:r>
      <w:r w:rsidR="005A1923" w:rsidRPr="00863A01">
        <w:t xml:space="preserve"> or </w:t>
      </w:r>
      <w:r w:rsidRPr="00863A01">
        <w:t>“</w:t>
      </w:r>
      <w:r w:rsidR="005A1923" w:rsidRPr="00863A01">
        <w:t>Outstanding Bonds</w:t>
      </w:r>
      <w:r w:rsidRPr="00863A01">
        <w:t>”</w:t>
      </w:r>
      <w:r w:rsidR="005A1923" w:rsidRPr="00863A01">
        <w:t xml:space="preserve"> means, as of any particular time, all Bonds which have been duly authenticated and delivered by the Trustee under this Indenture, except:</w:t>
      </w:r>
    </w:p>
    <w:p w14:paraId="4AC5A61B" w14:textId="77777777" w:rsidR="005A1923" w:rsidRPr="00863A01" w:rsidRDefault="005A1923" w:rsidP="00A358C2">
      <w:pPr>
        <w:pStyle w:val="Heading3"/>
        <w:numPr>
          <w:ilvl w:val="2"/>
          <w:numId w:val="11"/>
        </w:numPr>
      </w:pPr>
      <w:r w:rsidRPr="00863A01">
        <w:t>Bonds theretofore cancelled by the Trustee or delivered to the Trustee for cancellation because of payment at maturity or prior redemption;</w:t>
      </w:r>
    </w:p>
    <w:p w14:paraId="1B82312D" w14:textId="77777777" w:rsidR="005A1923" w:rsidRPr="00FB33F8" w:rsidRDefault="005A1923" w:rsidP="005A1923">
      <w:pPr>
        <w:pStyle w:val="Heading3"/>
      </w:pPr>
      <w:r w:rsidRPr="00863A01">
        <w:t>Bonds for the payment or redemption of which moneys or Federal Securities in an amount sufficient (as determined pursuant to Section 7.01(b) hereof) shall have been theretofore deposited with the Trustee, or Bonds for the payment or redemption of which moneys or Federal Securities in an amount sufficient (as determined pursuant to Section </w:t>
      </w:r>
      <w:r w:rsidRPr="00FB33F8">
        <w:t>7.01(b) hereof) shall have been placed in escrow and in trust; and</w:t>
      </w:r>
    </w:p>
    <w:p w14:paraId="6CA55D3E" w14:textId="49359BFF" w:rsidR="005A1923" w:rsidRPr="00FB33F8" w:rsidRDefault="005A1923" w:rsidP="005A1923">
      <w:pPr>
        <w:pStyle w:val="Heading3"/>
      </w:pPr>
      <w:r w:rsidRPr="00FB33F8">
        <w:t>Bonds in lieu of which other Bonds have been authenticated and delivered pursuant to Section 2.0</w:t>
      </w:r>
      <w:r w:rsidR="007B5278">
        <w:t>6</w:t>
      </w:r>
      <w:r w:rsidRPr="00FB33F8">
        <w:t xml:space="preserve"> or Section 2.</w:t>
      </w:r>
      <w:r w:rsidR="00FB33F8" w:rsidRPr="00FB33F8">
        <w:t>09</w:t>
      </w:r>
      <w:r w:rsidRPr="00FB33F8">
        <w:t xml:space="preserve"> hereof.</w:t>
      </w:r>
    </w:p>
    <w:p w14:paraId="1EF701D2" w14:textId="77777777" w:rsidR="005A1923" w:rsidRPr="00863A01" w:rsidRDefault="009A650D" w:rsidP="005A1923">
      <w:pPr>
        <w:pStyle w:val="00BodyText5"/>
      </w:pPr>
      <w:r w:rsidRPr="00863A01">
        <w:t>“</w:t>
      </w:r>
      <w:r w:rsidR="005A1923" w:rsidRPr="00863A01">
        <w:t>Owner(s)</w:t>
      </w:r>
      <w:r w:rsidRPr="00863A01">
        <w:t>”</w:t>
      </w:r>
      <w:r w:rsidR="005A1923" w:rsidRPr="00863A01">
        <w:t xml:space="preserve"> or </w:t>
      </w:r>
      <w:r w:rsidRPr="00863A01">
        <w:t>“</w:t>
      </w:r>
      <w:r w:rsidR="005A1923" w:rsidRPr="00863A01">
        <w:t>Owner(s) of Bonds</w:t>
      </w:r>
      <w:r w:rsidRPr="00863A01">
        <w:t>”</w:t>
      </w:r>
      <w:r w:rsidR="005A1923" w:rsidRPr="00863A01">
        <w:t xml:space="preserve"> means the registered owner(s) of any Bond(s) as shown on the registration books maintained by the Trustee, including the Depository for the Bonds, if any, or its nominee.</w:t>
      </w:r>
    </w:p>
    <w:p w14:paraId="050D9728" w14:textId="22E59150" w:rsidR="005A1923" w:rsidRPr="00863A01" w:rsidRDefault="009A650D" w:rsidP="005A1923">
      <w:pPr>
        <w:pStyle w:val="00BodyText5"/>
      </w:pPr>
      <w:r w:rsidRPr="00863A01">
        <w:t>“</w:t>
      </w:r>
      <w:r w:rsidR="005A1923" w:rsidRPr="00863A01">
        <w:t>Parity Bonds</w:t>
      </w:r>
      <w:r w:rsidRPr="00863A01">
        <w:t>”</w:t>
      </w:r>
      <w:r w:rsidR="005A1923" w:rsidRPr="00863A01">
        <w:t xml:space="preserve"> means any bonds, notes, debentures, or other multiple fiscal year financial obligations having a lien upon the </w:t>
      </w:r>
      <w:r w:rsidR="007F0A96">
        <w:t>Pledged</w:t>
      </w:r>
      <w:r w:rsidR="004C48A6">
        <w:t xml:space="preserve"> Revenue</w:t>
      </w:r>
      <w:r w:rsidR="005A1923" w:rsidRPr="00863A01">
        <w:t xml:space="preserve"> or any part thereof on parity with the lien </w:t>
      </w:r>
      <w:r w:rsidR="005A1923" w:rsidRPr="00863A01">
        <w:lastRenderedPageBreak/>
        <w:t>thereon of the Bonds, and any other obligation designated by the District, in the resolutions, indentures, or other documents pursuant to which such obligations are issued, as constituting a Parity Bond hereunder</w:t>
      </w:r>
      <w:r w:rsidR="007F0A96">
        <w:t>,</w:t>
      </w:r>
      <w:r w:rsidR="005A1923" w:rsidRPr="00863A01">
        <w:t xml:space="preserve"> provided that such obligations are required to be issued in accordance with the provisions of Section 4.04 hereof.  Any Parity Bonds hereafter issued may be issued pursuant to such resolutions, indentures, or other documents as may be determined by the District, and shall be designated in such resolutions, indentures or other documents as constituting Parity Bonds hereunder. </w:t>
      </w:r>
    </w:p>
    <w:p w14:paraId="756C800B" w14:textId="250E20EC" w:rsidR="005A1923" w:rsidRPr="00863A01" w:rsidRDefault="009A650D" w:rsidP="005A1923">
      <w:pPr>
        <w:pStyle w:val="00BodyText5"/>
      </w:pPr>
      <w:r w:rsidRPr="00863A01">
        <w:t>“</w:t>
      </w:r>
      <w:r w:rsidR="005A1923" w:rsidRPr="00863A01">
        <w:t>Parity Bonds Maximum Surplus Amount</w:t>
      </w:r>
      <w:r w:rsidRPr="00863A01">
        <w:t>”</w:t>
      </w:r>
      <w:r w:rsidR="005A1923" w:rsidRPr="00863A01">
        <w:t xml:space="preserve"> means, with respect to any particular series of Parity Bonds, an amount equal to </w:t>
      </w:r>
      <w:r w:rsidR="009D3626">
        <w:t>2</w:t>
      </w:r>
      <w:r w:rsidR="005A1923" w:rsidRPr="00863A01">
        <w:t xml:space="preserve">0% of the original </w:t>
      </w:r>
      <w:r w:rsidR="008C0ECD">
        <w:t>par a</w:t>
      </w:r>
      <w:r w:rsidR="005A1923" w:rsidRPr="00863A01">
        <w:t>mount of such Parity Bonds.</w:t>
      </w:r>
    </w:p>
    <w:p w14:paraId="65122E6F" w14:textId="77777777" w:rsidR="005A1923" w:rsidRDefault="009A650D" w:rsidP="005A1923">
      <w:pPr>
        <w:pStyle w:val="00BodyText5"/>
      </w:pPr>
      <w:r w:rsidRPr="00863A01">
        <w:t>“</w:t>
      </w:r>
      <w:r w:rsidR="005A1923" w:rsidRPr="00863A01">
        <w:t>Participants</w:t>
      </w:r>
      <w:r w:rsidRPr="00863A01">
        <w:t>”</w:t>
      </w:r>
      <w:r w:rsidR="005A1923" w:rsidRPr="00863A01">
        <w:t xml:space="preserve"> means any broker-dealer, bank, or other financial institution from time to time for which DTC or another Depository holds the Bonds.</w:t>
      </w:r>
    </w:p>
    <w:p w14:paraId="10A86B59" w14:textId="60A8EA87" w:rsidR="007673ED" w:rsidRPr="00863A01" w:rsidRDefault="007673ED" w:rsidP="005A1923">
      <w:pPr>
        <w:pStyle w:val="00BodyText5"/>
      </w:pPr>
      <w:r>
        <w:t xml:space="preserve">“Performance Bond” means any </w:t>
      </w:r>
      <w:r w:rsidRPr="00FE3D22">
        <w:t>surety bond, letter of credit, financial institution bond, cash, assignment of rights, lien, or other equivalent security required</w:t>
      </w:r>
      <w:r>
        <w:t xml:space="preserve"> by </w:t>
      </w:r>
      <w:r w:rsidRPr="00FE3D22">
        <w:t xml:space="preserve">a political subdivision of the </w:t>
      </w:r>
      <w:r>
        <w:t>S</w:t>
      </w:r>
      <w:r w:rsidRPr="00FE3D22">
        <w:t xml:space="preserve">tate or an agency of a political subdivision of the </w:t>
      </w:r>
      <w:r>
        <w:t>S</w:t>
      </w:r>
      <w:r w:rsidRPr="00FE3D22">
        <w:t>tate</w:t>
      </w:r>
      <w:r>
        <w:t xml:space="preserve"> in connection with the construction of the Improvements.</w:t>
      </w:r>
    </w:p>
    <w:p w14:paraId="1E45B252" w14:textId="77777777" w:rsidR="001501DB" w:rsidRDefault="001501DB" w:rsidP="00446924">
      <w:pPr>
        <w:pStyle w:val="00BodyText5"/>
      </w:pPr>
      <w:r w:rsidRPr="008A7407">
        <w:t xml:space="preserve">“Permitted Investments” </w:t>
      </w:r>
      <w:r>
        <w:t>means any of the following securities:</w:t>
      </w:r>
    </w:p>
    <w:p w14:paraId="72D6B84F" w14:textId="77777777" w:rsidR="001501DB" w:rsidRDefault="001501DB" w:rsidP="00A358C2">
      <w:pPr>
        <w:pStyle w:val="Heading3"/>
        <w:numPr>
          <w:ilvl w:val="2"/>
          <w:numId w:val="14"/>
        </w:numPr>
        <w:tabs>
          <w:tab w:val="clear" w:pos="1800"/>
          <w:tab w:val="clear" w:pos="2160"/>
        </w:tabs>
      </w:pPr>
      <w:r>
        <w:t>Government Obligations;</w:t>
      </w:r>
    </w:p>
    <w:p w14:paraId="32699FF4" w14:textId="77777777" w:rsidR="001501DB" w:rsidRDefault="001501DB" w:rsidP="00A358C2">
      <w:pPr>
        <w:pStyle w:val="Heading3"/>
        <w:numPr>
          <w:ilvl w:val="2"/>
          <w:numId w:val="13"/>
        </w:numPr>
        <w:tabs>
          <w:tab w:val="clear" w:pos="1800"/>
          <w:tab w:val="clear" w:pos="2160"/>
        </w:tabs>
      </w:pPr>
      <w:r>
        <w:t>Obligations of any of the following federal agencies which obligations represent full faith and credit obligations of the United States of America including:  the Export-Import Bank of the United States; the Government National Mortgage Association; the Federal Housing Administration; the Maritime Administration:  General Services Administration, Small Business Administration; or the Department of Housing and Urban Development (PHA’s);</w:t>
      </w:r>
    </w:p>
    <w:p w14:paraId="192A2F6E" w14:textId="77777777" w:rsidR="001501DB" w:rsidRDefault="001501DB" w:rsidP="00A358C2">
      <w:pPr>
        <w:pStyle w:val="Heading3"/>
        <w:numPr>
          <w:ilvl w:val="2"/>
          <w:numId w:val="13"/>
        </w:numPr>
        <w:tabs>
          <w:tab w:val="clear" w:pos="1800"/>
          <w:tab w:val="clear" w:pos="2160"/>
        </w:tabs>
      </w:pPr>
      <w:r>
        <w:t xml:space="preserve">Money market funds rated “AAAm” or “AAAm-G” or better by S&amp;P and/or the equivalent rating or better of Moody’s (if so rated), including money market funds from which the Trustee or its affiliates derive a fee for investment advisory services to the fund; </w:t>
      </w:r>
    </w:p>
    <w:p w14:paraId="026A55FF" w14:textId="77777777" w:rsidR="001501DB" w:rsidRDefault="001501DB" w:rsidP="00A358C2">
      <w:pPr>
        <w:pStyle w:val="Heading3"/>
        <w:numPr>
          <w:ilvl w:val="2"/>
          <w:numId w:val="13"/>
        </w:numPr>
        <w:tabs>
          <w:tab w:val="clear" w:pos="1800"/>
          <w:tab w:val="clear" w:pos="2160"/>
        </w:tabs>
      </w:pPr>
      <w:r>
        <w:t>Commercial paper which is rated at the time of purchase in the single highest classification, P-1 by Moody’s or A-1+ by S&amp;P, and which matures not more than 270 days after the date of purchase;</w:t>
      </w:r>
    </w:p>
    <w:p w14:paraId="4471D29B" w14:textId="77777777" w:rsidR="001501DB" w:rsidRDefault="001501DB" w:rsidP="00A358C2">
      <w:pPr>
        <w:pStyle w:val="Heading3"/>
        <w:numPr>
          <w:ilvl w:val="2"/>
          <w:numId w:val="13"/>
        </w:numPr>
        <w:tabs>
          <w:tab w:val="clear" w:pos="1800"/>
          <w:tab w:val="clear" w:pos="2160"/>
        </w:tabs>
      </w:pPr>
      <w:r>
        <w:t>Bonds, notes or other evidences of indebtedness rated “AAA” by S&amp;P and “Aaa” by Moody’s issued by the Federal National Mortgage Association or the Federal Home Loan Mortgage Corporation with remaining maturities not exceeding three years;</w:t>
      </w:r>
    </w:p>
    <w:p w14:paraId="5DA95C46" w14:textId="77777777" w:rsidR="001501DB" w:rsidRDefault="001501DB" w:rsidP="00A358C2">
      <w:pPr>
        <w:pStyle w:val="Heading3"/>
        <w:numPr>
          <w:ilvl w:val="2"/>
          <w:numId w:val="13"/>
        </w:numPr>
        <w:tabs>
          <w:tab w:val="clear" w:pos="1800"/>
          <w:tab w:val="clear" w:pos="2160"/>
        </w:tabs>
      </w:pPr>
      <w:r>
        <w:t>U.S. dollar denominated deposit accounts, federal funds and banker’s acceptances with domestic commercial banks, including the Trustee and its affiliates, which have a rating on their short-term certificates of deposit on the date of purchase of “A-1” or “A-1+” by S&amp;P and “P-1” by Moody’s and maturing no more than 360 days after the date of purchase (ratings on holding companies are not considered as the rating of the bank);</w:t>
      </w:r>
    </w:p>
    <w:p w14:paraId="4545E3B6" w14:textId="77777777" w:rsidR="001501DB" w:rsidRDefault="001501DB" w:rsidP="00A358C2">
      <w:pPr>
        <w:pStyle w:val="Heading3"/>
        <w:numPr>
          <w:ilvl w:val="2"/>
          <w:numId w:val="13"/>
        </w:numPr>
        <w:tabs>
          <w:tab w:val="clear" w:pos="1800"/>
          <w:tab w:val="clear" w:pos="2160"/>
        </w:tabs>
      </w:pPr>
      <w:r>
        <w:lastRenderedPageBreak/>
        <w:t>The fund held by the Treasurer for the State of Utah and commonly known as the Utah State Public Treasurer’s Investment Fund; and</w:t>
      </w:r>
    </w:p>
    <w:p w14:paraId="4E7EFB0D" w14:textId="101CF95A" w:rsidR="00F30AAD" w:rsidRDefault="001501DB" w:rsidP="00F30AAD">
      <w:pPr>
        <w:pStyle w:val="Heading3"/>
        <w:numPr>
          <w:ilvl w:val="2"/>
          <w:numId w:val="13"/>
        </w:numPr>
        <w:tabs>
          <w:tab w:val="clear" w:pos="1800"/>
          <w:tab w:val="clear" w:pos="2160"/>
        </w:tabs>
      </w:pPr>
      <w:r>
        <w:t>Any other investments or securities permitted for investment of public funds under the State Money Management Act of 1974, Title 51, Chapter 7, Utah Code, including investments contracts permitted by Section 51-7-17(2)(d) thereof.</w:t>
      </w:r>
    </w:p>
    <w:p w14:paraId="55249D20" w14:textId="77777777" w:rsidR="00CA36A3" w:rsidRDefault="00243BE4" w:rsidP="00E61004">
      <w:pPr>
        <w:pStyle w:val="00BodyText5"/>
      </w:pPr>
      <w:r w:rsidRPr="00E61004">
        <w:t>“</w:t>
      </w:r>
      <w:r w:rsidR="007F0A96" w:rsidRPr="00E61004">
        <w:t>Pledged</w:t>
      </w:r>
      <w:r w:rsidR="004C48A6" w:rsidRPr="00E61004">
        <w:t xml:space="preserve"> Revenue</w:t>
      </w:r>
      <w:r w:rsidRPr="00E61004">
        <w:t>” means</w:t>
      </w:r>
      <w:r w:rsidR="00E61004" w:rsidRPr="00E61004">
        <w:t xml:space="preserve"> </w:t>
      </w:r>
      <w:r w:rsidR="00CA36A3">
        <w:t>the following:</w:t>
      </w:r>
    </w:p>
    <w:p w14:paraId="78ACC1B8" w14:textId="1F9624F7" w:rsidR="00CA36A3" w:rsidRDefault="00CA36A3" w:rsidP="00CA36A3">
      <w:pPr>
        <w:pStyle w:val="Heading3"/>
        <w:numPr>
          <w:ilvl w:val="2"/>
          <w:numId w:val="16"/>
        </w:numPr>
        <w:tabs>
          <w:tab w:val="num" w:pos="2160"/>
        </w:tabs>
      </w:pPr>
      <w:r>
        <w:t>all Tax Increment Revenues; and</w:t>
      </w:r>
    </w:p>
    <w:p w14:paraId="16909BAB" w14:textId="77777777" w:rsidR="00CA36A3" w:rsidRPr="007F184F" w:rsidRDefault="00CA36A3" w:rsidP="00CA36A3">
      <w:pPr>
        <w:pStyle w:val="Heading3"/>
        <w:tabs>
          <w:tab w:val="num" w:pos="2160"/>
        </w:tabs>
      </w:pPr>
      <w:r w:rsidRPr="007F184F">
        <w:t>any other legally available moneys which the District determines, in its absolute discretion, to credit to the Bond Fund.</w:t>
      </w:r>
    </w:p>
    <w:p w14:paraId="4958E9B5" w14:textId="3CDEDE6A" w:rsidR="001501DB" w:rsidRPr="008A7407" w:rsidRDefault="001501DB" w:rsidP="001501DB">
      <w:pPr>
        <w:pStyle w:val="00BodyText5"/>
      </w:pPr>
      <w:r w:rsidRPr="008A7407">
        <w:t>“Project” means the financing, acquisition, construction, or installation of</w:t>
      </w:r>
      <w:r>
        <w:t xml:space="preserve"> a</w:t>
      </w:r>
      <w:r w:rsidR="004336D7">
        <w:t>ny</w:t>
      </w:r>
      <w:r>
        <w:t xml:space="preserve"> portion of</w:t>
      </w:r>
      <w:r w:rsidRPr="008A7407">
        <w:t xml:space="preserve"> the </w:t>
      </w:r>
      <w:r>
        <w:t>Improvements</w:t>
      </w:r>
      <w:r w:rsidRPr="008A7407">
        <w:t>.</w:t>
      </w:r>
    </w:p>
    <w:p w14:paraId="34F1D8B7" w14:textId="42DDE7C6" w:rsidR="001501DB" w:rsidRDefault="001501DB" w:rsidP="001501DB">
      <w:pPr>
        <w:pStyle w:val="00BodyText5"/>
      </w:pPr>
      <w:r w:rsidRPr="008A7407">
        <w:t>“Project Costs</w:t>
      </w:r>
      <w:r w:rsidRPr="007F184F">
        <w:t>” means the District</w:t>
      </w:r>
      <w:r>
        <w:t>’</w:t>
      </w:r>
      <w:r w:rsidRPr="007F184F">
        <w:t xml:space="preserve">s costs properly attributable to the Project or any part thereof, including reimbursement or payment of such costs in accordance with the </w:t>
      </w:r>
      <w:r w:rsidRPr="00F71B66">
        <w:t>Acquisition and Reimbursement Agreement</w:t>
      </w:r>
      <w:r w:rsidRPr="007F184F">
        <w:t>, including</w:t>
      </w:r>
      <w:r w:rsidR="007F0A96">
        <w:t>,</w:t>
      </w:r>
      <w:r w:rsidRPr="007F184F">
        <w:t xml:space="preserve"> without limitation:</w:t>
      </w:r>
      <w:r w:rsidRPr="00863A01">
        <w:t xml:space="preserve"> </w:t>
      </w:r>
    </w:p>
    <w:p w14:paraId="2FB55C6C" w14:textId="77777777" w:rsidR="003627E3" w:rsidRDefault="005A1923" w:rsidP="003627E3">
      <w:pPr>
        <w:pStyle w:val="Heading3"/>
        <w:numPr>
          <w:ilvl w:val="2"/>
          <w:numId w:val="15"/>
        </w:numPr>
      </w:pPr>
      <w:r w:rsidRPr="00863A01">
        <w:t>the costs of labor and materials, of machinery, furnishings, and equipment, and of the restoration of property damaged or destroyed in connection with construction work;</w:t>
      </w:r>
    </w:p>
    <w:p w14:paraId="488E75C0" w14:textId="5BA76BC8" w:rsidR="003627E3" w:rsidRPr="00863A01" w:rsidRDefault="003627E3" w:rsidP="003627E3">
      <w:pPr>
        <w:pStyle w:val="Heading3"/>
        <w:numPr>
          <w:ilvl w:val="2"/>
          <w:numId w:val="15"/>
        </w:numPr>
      </w:pPr>
      <w:r w:rsidRPr="003627E3">
        <w:t>any amounts necessary to meet any Performance Bond requirements relating to the construction of the Project</w:t>
      </w:r>
      <w:r>
        <w:t>;</w:t>
      </w:r>
    </w:p>
    <w:p w14:paraId="0823700C" w14:textId="77777777" w:rsidR="005A1923" w:rsidRPr="00863A01" w:rsidRDefault="005A1923" w:rsidP="005A1923">
      <w:pPr>
        <w:pStyle w:val="Heading3"/>
      </w:pPr>
      <w:r w:rsidRPr="00863A01">
        <w:t>the costs of insurance premiums, indemnity and fidelity bonds, financing charges, bank fees, taxes, or other municipal or governmental charges lawfully levied or assessed;</w:t>
      </w:r>
    </w:p>
    <w:p w14:paraId="528E35E7" w14:textId="5EE76826" w:rsidR="005A1923" w:rsidRPr="00863A01" w:rsidRDefault="005A1923" w:rsidP="005A1923">
      <w:pPr>
        <w:pStyle w:val="Heading3"/>
      </w:pPr>
      <w:r w:rsidRPr="00863A01">
        <w:t>administrative and general overhead costs;</w:t>
      </w:r>
      <w:r w:rsidR="00AD5682">
        <w:t xml:space="preserve"> </w:t>
      </w:r>
    </w:p>
    <w:p w14:paraId="34B6CBF1" w14:textId="77777777" w:rsidR="005A1923" w:rsidRPr="00863A01" w:rsidRDefault="005A1923" w:rsidP="005A1923">
      <w:pPr>
        <w:pStyle w:val="Heading3"/>
      </w:pPr>
      <w:r w:rsidRPr="00863A01">
        <w:t>the costs of surveys, appraisals, plans, designs, specifications, and estimates;</w:t>
      </w:r>
    </w:p>
    <w:p w14:paraId="63BA9B0A" w14:textId="77777777" w:rsidR="005A1923" w:rsidRPr="00863A01" w:rsidRDefault="005A1923" w:rsidP="005A1923">
      <w:pPr>
        <w:pStyle w:val="Heading3"/>
      </w:pPr>
      <w:r w:rsidRPr="00863A01">
        <w:t>the costs, fees, and expenses of printers, engineers, architects, construction management, financial consultants, accountants, legal advisors, or other agents or employees;</w:t>
      </w:r>
    </w:p>
    <w:p w14:paraId="08DABB35" w14:textId="77777777" w:rsidR="005A1923" w:rsidRPr="00863A01" w:rsidRDefault="005A1923" w:rsidP="005A1923">
      <w:pPr>
        <w:pStyle w:val="Heading3"/>
      </w:pPr>
      <w:r w:rsidRPr="00863A01">
        <w:t>the costs of publishing, reproducing, posting, mailing, or recording documents;</w:t>
      </w:r>
    </w:p>
    <w:p w14:paraId="4A4C9B4C" w14:textId="77777777" w:rsidR="005A1923" w:rsidRPr="00863A01" w:rsidRDefault="005A1923" w:rsidP="005A1923">
      <w:pPr>
        <w:pStyle w:val="Heading3"/>
      </w:pPr>
      <w:r w:rsidRPr="00863A01">
        <w:t>the costs of contingencies or reserves;</w:t>
      </w:r>
    </w:p>
    <w:p w14:paraId="77EE918A" w14:textId="77777777" w:rsidR="005A1923" w:rsidRPr="00863A01" w:rsidRDefault="005A1923" w:rsidP="005A1923">
      <w:pPr>
        <w:pStyle w:val="Heading3"/>
      </w:pPr>
      <w:r w:rsidRPr="00863A01">
        <w:t>the costs of issuing the Bonds;</w:t>
      </w:r>
    </w:p>
    <w:p w14:paraId="165260A8" w14:textId="502C0093" w:rsidR="005A1923" w:rsidRPr="00863A01" w:rsidRDefault="005A1923" w:rsidP="005A1923">
      <w:pPr>
        <w:pStyle w:val="Heading3"/>
      </w:pPr>
      <w:r w:rsidRPr="00863A01">
        <w:lastRenderedPageBreak/>
        <w:t>the costs of amending this Indenture,</w:t>
      </w:r>
      <w:r w:rsidR="00B7112A">
        <w:t xml:space="preserve"> the Capital Pledge Agreement,</w:t>
      </w:r>
      <w:r w:rsidRPr="00863A01">
        <w:t xml:space="preserve"> the Bond Resolution, or any other instrument relating to the Bonds or the Project;</w:t>
      </w:r>
    </w:p>
    <w:p w14:paraId="7152DAE1" w14:textId="77777777" w:rsidR="005A1923" w:rsidRPr="00863A01" w:rsidRDefault="005A1923" w:rsidP="005A1923">
      <w:pPr>
        <w:pStyle w:val="Heading3"/>
      </w:pPr>
      <w:r w:rsidRPr="00863A01">
        <w:t>the costs of repaying any short-term financing, construction loans, and other temporary loans, and of the incidental expenses incurred in connection with such loans;</w:t>
      </w:r>
    </w:p>
    <w:p w14:paraId="12A3DF61" w14:textId="77777777" w:rsidR="005A1923" w:rsidRPr="00863A01" w:rsidRDefault="005A1923" w:rsidP="005A1923">
      <w:pPr>
        <w:pStyle w:val="Heading3"/>
      </w:pPr>
      <w:r w:rsidRPr="00863A01">
        <w:t>the costs of acquiring any property, rights, easements, licenses, privileges, agreements, and franchises;</w:t>
      </w:r>
    </w:p>
    <w:p w14:paraId="33BD469C" w14:textId="77777777" w:rsidR="005A1923" w:rsidRPr="00863A01" w:rsidRDefault="005A1923" w:rsidP="005A1923">
      <w:pPr>
        <w:pStyle w:val="Heading3"/>
      </w:pPr>
      <w:r w:rsidRPr="00863A01">
        <w:t>the costs of demolition, removal, and relocation;</w:t>
      </w:r>
    </w:p>
    <w:p w14:paraId="7F4A9540" w14:textId="77777777" w:rsidR="005A1923" w:rsidRPr="00863A01" w:rsidRDefault="005A1923" w:rsidP="005A1923">
      <w:pPr>
        <w:pStyle w:val="Heading3"/>
      </w:pPr>
      <w:r w:rsidRPr="00863A01">
        <w:t>the costs of organizing the District; and</w:t>
      </w:r>
    </w:p>
    <w:p w14:paraId="6B4CBC7F" w14:textId="20C4A386" w:rsidR="005A1923" w:rsidRDefault="005A1923" w:rsidP="005A1923">
      <w:pPr>
        <w:pStyle w:val="Heading3"/>
      </w:pPr>
      <w:r w:rsidRPr="00863A01">
        <w:t>all other lawful costs as determined by the Board.</w:t>
      </w:r>
    </w:p>
    <w:p w14:paraId="17DDB114" w14:textId="77777777" w:rsidR="00F40ED2" w:rsidRPr="00863A01" w:rsidRDefault="00F40ED2" w:rsidP="00F40ED2">
      <w:pPr>
        <w:pStyle w:val="00BodyText5"/>
      </w:pPr>
      <w:r w:rsidRPr="00F24C40">
        <w:t>“Project Fund” means the “Downtown Daybreak Public Infrastructure District No. 1 Tax Increment Revenue Bonds, Series 2026, Project Fund,” established by the provisions hereof for the purpose of paying the Project Costs.</w:t>
      </w:r>
    </w:p>
    <w:p w14:paraId="79E844E7" w14:textId="5E25FD70" w:rsidR="005A1923" w:rsidRPr="00863A01" w:rsidRDefault="009A650D" w:rsidP="005A1923">
      <w:pPr>
        <w:pStyle w:val="00BodyText5"/>
      </w:pPr>
      <w:r w:rsidRPr="00863A01">
        <w:t>“</w:t>
      </w:r>
      <w:r w:rsidR="005A1923" w:rsidRPr="00863A01">
        <w:t>Record Date</w:t>
      </w:r>
      <w:r w:rsidRPr="00863A01">
        <w:t>”</w:t>
      </w:r>
      <w:r w:rsidR="005A1923" w:rsidRPr="00863A01">
        <w:t xml:space="preserve"> means the 15th day of the calendar month next preceding each Interest Payment Date.</w:t>
      </w:r>
    </w:p>
    <w:p w14:paraId="5EA839FE" w14:textId="3D8A1B41" w:rsidR="005A1923" w:rsidRDefault="009A650D" w:rsidP="005A1923">
      <w:pPr>
        <w:pStyle w:val="00BodyText5"/>
      </w:pPr>
      <w:r w:rsidRPr="00863A01">
        <w:t>“</w:t>
      </w:r>
      <w:r w:rsidR="005A1923" w:rsidRPr="00863A01">
        <w:t>Refunding Parity Bonds</w:t>
      </w:r>
      <w:r w:rsidRPr="00863A01">
        <w:t>”</w:t>
      </w:r>
      <w:r w:rsidR="005A1923" w:rsidRPr="00863A01">
        <w:t xml:space="preserve"> means Parity Bonds issued solely for the purpose of refunding all or any portion of the Bonds, any other Parity Bonds, or </w:t>
      </w:r>
      <w:r w:rsidR="0028432A" w:rsidRPr="00863A01">
        <w:t>Subordinate Obligation</w:t>
      </w:r>
      <w:r w:rsidR="005A1923" w:rsidRPr="00863A01">
        <w:t>s; provided, however, that proceeds of such Parity Bonds may also be applied to pay all expenses in connection with such refunding, to fund reserve funds and capitalized interest, and to pay the costs of letters of credit, credit facilities, interest rate exchange agreements, bond insurance, or other financial products pertaining to such refunding.</w:t>
      </w:r>
    </w:p>
    <w:p w14:paraId="0EE3F5AF" w14:textId="207048B5" w:rsidR="00775610" w:rsidRPr="00863A01" w:rsidRDefault="00775610" w:rsidP="00775610">
      <w:pPr>
        <w:pStyle w:val="00BodyText5"/>
      </w:pPr>
      <w:r w:rsidRPr="00863A01">
        <w:t>“</w:t>
      </w:r>
      <w:r>
        <w:t xml:space="preserve">Senior </w:t>
      </w:r>
      <w:r w:rsidRPr="00863A01">
        <w:t>Debt” means, for any particular calculation date, the aggregate outstanding principal amount (or, if issued as capital appreciation bonds, the then accreted value), as of such calculation date, of the Bonds and any Parity Bonds.</w:t>
      </w:r>
    </w:p>
    <w:p w14:paraId="5A54F88A" w14:textId="1BA43CD7" w:rsidR="00775610" w:rsidRPr="00863A01" w:rsidRDefault="00775610" w:rsidP="00775610">
      <w:pPr>
        <w:pStyle w:val="00BodyText5"/>
      </w:pPr>
      <w:r w:rsidRPr="00863A01">
        <w:t>“</w:t>
      </w:r>
      <w:r>
        <w:t xml:space="preserve">Senior </w:t>
      </w:r>
      <w:r w:rsidRPr="00863A01">
        <w:t xml:space="preserve">Debt to </w:t>
      </w:r>
      <w:r>
        <w:t>Taxable Value</w:t>
      </w:r>
      <w:r w:rsidRPr="00863A01">
        <w:t xml:space="preserve"> Ratio” means, as of any date of calculation, the ratio derived by dividing the then-outstanding principal amount of the</w:t>
      </w:r>
      <w:r>
        <w:t xml:space="preserve"> Senior</w:t>
      </w:r>
      <w:r w:rsidRPr="00863A01">
        <w:t xml:space="preserve"> Debt by the most recent </w:t>
      </w:r>
      <w:r>
        <w:t>Taxable Value</w:t>
      </w:r>
      <w:r w:rsidRPr="00863A01">
        <w:t xml:space="preserve"> of the District, which ratio calculation shall be set forth in a written certificate of the District Representative provided to the Trustee. </w:t>
      </w:r>
    </w:p>
    <w:p w14:paraId="4DE8C5B3" w14:textId="1F2944B5" w:rsidR="005A1923" w:rsidRPr="00863A01" w:rsidRDefault="009A650D" w:rsidP="00BF40DF">
      <w:pPr>
        <w:pStyle w:val="00BodyText5"/>
      </w:pPr>
      <w:r w:rsidRPr="00863A01">
        <w:t>“</w:t>
      </w:r>
      <w:r w:rsidR="005A1923" w:rsidRPr="00863A01">
        <w:t>Special Record Date</w:t>
      </w:r>
      <w:r w:rsidRPr="00863A01">
        <w:t>”</w:t>
      </w:r>
      <w:r w:rsidR="005A1923" w:rsidRPr="00863A01">
        <w:t xml:space="preserve"> means the record date for determining Bond ownership for purposes of paying </w:t>
      </w:r>
      <w:r w:rsidR="00C748D0" w:rsidRPr="00863A01">
        <w:t>unpaid</w:t>
      </w:r>
      <w:r w:rsidR="005A1923" w:rsidRPr="00863A01">
        <w:t xml:space="preserve"> interest, as such date may be determined pursuant to this Indenture.</w:t>
      </w:r>
    </w:p>
    <w:p w14:paraId="75F54F66" w14:textId="77777777" w:rsidR="005A1923" w:rsidRDefault="009A650D" w:rsidP="005A1923">
      <w:pPr>
        <w:pStyle w:val="00BodyText5"/>
      </w:pPr>
      <w:r w:rsidRPr="00863A01">
        <w:t>“</w:t>
      </w:r>
      <w:r w:rsidR="005A1923" w:rsidRPr="00863A01">
        <w:t>State</w:t>
      </w:r>
      <w:r w:rsidRPr="00863A01">
        <w:t>”</w:t>
      </w:r>
      <w:r w:rsidR="005A1923" w:rsidRPr="00863A01">
        <w:t xml:space="preserve"> means the State of</w:t>
      </w:r>
      <w:r w:rsidR="00EA0005" w:rsidRPr="00863A01">
        <w:t xml:space="preserve"> Utah</w:t>
      </w:r>
      <w:r w:rsidR="005A1923" w:rsidRPr="00863A01">
        <w:t>.</w:t>
      </w:r>
    </w:p>
    <w:p w14:paraId="63CA158E" w14:textId="431EF9D1" w:rsidR="005C33A4" w:rsidRPr="00863A01" w:rsidRDefault="005C33A4" w:rsidP="005A1923">
      <w:pPr>
        <w:pStyle w:val="00BodyText5"/>
      </w:pPr>
      <w:r w:rsidRPr="00863A01">
        <w:t xml:space="preserve">“Subordinate Obligations” </w:t>
      </w:r>
      <w:bookmarkStart w:id="66" w:name="_Hlk219380088"/>
      <w:r w:rsidRPr="00863A01">
        <w:t xml:space="preserve">means any bonds, notes, debentures, or other multiple fiscal year financial obligations having a lien upon the Pledged Revenue or any part thereof junior and subordinate to the lien thereon of the Bonds, and any other obligation designated by the District, in the resolutions, indentures, or other documents pursuant to which such obligations are issued, as constituting a Subordinate Obligation hereunder, provided that such obligations are required to </w:t>
      </w:r>
      <w:r w:rsidRPr="00863A01">
        <w:lastRenderedPageBreak/>
        <w:t>be issued in accordance with the provisions of Section 4.04(d) hereof.  Any Subordinate Obligations hereafter issued may be issued pursuant to such resolutions, indentures, or other documents as may be determined by the District</w:t>
      </w:r>
      <w:bookmarkEnd w:id="66"/>
      <w:r w:rsidRPr="00863A01">
        <w:t>.</w:t>
      </w:r>
    </w:p>
    <w:p w14:paraId="26083063" w14:textId="593F4C5A" w:rsidR="005A1923" w:rsidRPr="00F24C40" w:rsidRDefault="009A650D" w:rsidP="005A1923">
      <w:pPr>
        <w:pStyle w:val="00BodyText5"/>
      </w:pPr>
      <w:bookmarkStart w:id="67" w:name="_Hlk219380170"/>
      <w:r w:rsidRPr="00F24C40">
        <w:t>“</w:t>
      </w:r>
      <w:r w:rsidR="005A1923" w:rsidRPr="00F24C40">
        <w:t>Surplus Fund</w:t>
      </w:r>
      <w:r w:rsidRPr="00F24C40">
        <w:t>”</w:t>
      </w:r>
      <w:r w:rsidR="005A1923" w:rsidRPr="00F24C40">
        <w:t xml:space="preserve"> means the </w:t>
      </w:r>
      <w:r w:rsidRPr="00F24C40">
        <w:t>“</w:t>
      </w:r>
      <w:r w:rsidR="00E413E5" w:rsidRPr="00F24C40">
        <w:t>Downtown Daybreak Public Infrastructure District No. 1 Tax Increment Revenue Bonds, Series 2026</w:t>
      </w:r>
      <w:r w:rsidR="008F6DEA" w:rsidRPr="00F24C40">
        <w:t>,</w:t>
      </w:r>
      <w:r w:rsidR="005A1923" w:rsidRPr="00F24C40">
        <w:t xml:space="preserve"> Surplus Fund,</w:t>
      </w:r>
      <w:r w:rsidRPr="00F24C40">
        <w:t>”</w:t>
      </w:r>
      <w:r w:rsidR="005A1923" w:rsidRPr="00F24C40">
        <w:t xml:space="preserve"> established by the provisions hereof for the purposes set forth herein.</w:t>
      </w:r>
    </w:p>
    <w:p w14:paraId="2334FF49" w14:textId="77777777" w:rsidR="005A1923" w:rsidRPr="00F24C40" w:rsidRDefault="009A650D" w:rsidP="005A1923">
      <w:pPr>
        <w:pStyle w:val="00BodyText5"/>
      </w:pPr>
      <w:r w:rsidRPr="00F24C40">
        <w:t>“</w:t>
      </w:r>
      <w:r w:rsidR="005A1923" w:rsidRPr="00F24C40">
        <w:t>Tax Certificate</w:t>
      </w:r>
      <w:r w:rsidRPr="00F24C40">
        <w:t>”</w:t>
      </w:r>
      <w:r w:rsidR="005A1923" w:rsidRPr="00F24C40">
        <w:t xml:space="preserve"> means the certificate to be signed by the District relating to the requirements of Sections 103 and 141-150 of the Code, and any amendment or modification of any such certificate, instrument or instructions that is accompanied by an opinion of Bond Counsel stating that the amendment or modification will not adversely affect the exclusion of interest on the Bonds from gross income for federal income tax purposes.</w:t>
      </w:r>
    </w:p>
    <w:p w14:paraId="6418920C" w14:textId="0842BAB1" w:rsidR="00CA36A3" w:rsidRPr="005564F6" w:rsidRDefault="00CA36A3" w:rsidP="00CA36A3">
      <w:pPr>
        <w:pStyle w:val="00BodyText5"/>
      </w:pPr>
      <w:r w:rsidRPr="00F24C40">
        <w:t>“Tax Increment Revenues” means the Tax Increment Payment received by the District pursuant to the Capital Pledge Agreement.</w:t>
      </w:r>
    </w:p>
    <w:bookmarkEnd w:id="67"/>
    <w:p w14:paraId="3F9C495F" w14:textId="19A85FE9" w:rsidR="004C661A" w:rsidRPr="00DD5919" w:rsidRDefault="004C661A" w:rsidP="004C661A">
      <w:pPr>
        <w:pStyle w:val="00BodyText5"/>
      </w:pPr>
      <w:r w:rsidRPr="00BE1031">
        <w:t>“Taxable Value” means the most recent assessed valuation of all taxable property of the District, as calculated and recorded by the County Assessor prior to November 1 of each year, or on such other date as may be established by law for the preparation of assessment rolls.</w:t>
      </w:r>
    </w:p>
    <w:p w14:paraId="43326BA3" w14:textId="51A65E44" w:rsidR="005A1923" w:rsidRPr="00DD5919" w:rsidRDefault="009A650D" w:rsidP="005A1923">
      <w:pPr>
        <w:pStyle w:val="00BodyText5"/>
      </w:pPr>
      <w:r w:rsidRPr="00DD5919">
        <w:t>“</w:t>
      </w:r>
      <w:r w:rsidR="005A1923" w:rsidRPr="00DD5919">
        <w:t>Trustee</w:t>
      </w:r>
      <w:r w:rsidRPr="00DD5919">
        <w:t>”</w:t>
      </w:r>
      <w:r w:rsidR="005A1923" w:rsidRPr="00DD5919">
        <w:t xml:space="preserve"> means </w:t>
      </w:r>
      <w:r w:rsidR="00F7061A">
        <w:t>Zions Bancorporation, National Association</w:t>
      </w:r>
      <w:r w:rsidR="005A1923" w:rsidRPr="00DD5919">
        <w:t xml:space="preserve">, in </w:t>
      </w:r>
      <w:r w:rsidR="00F7061A">
        <w:t>Salt Lake City, Utah</w:t>
      </w:r>
      <w:r w:rsidR="005A1923" w:rsidRPr="00DD5919">
        <w:t>, in its capacity as trustee hereunder, or any successor Trustee, appointed, qualified, and acting as trustee, paying agent, and bond registrar under the provisions of this Indenture.</w:t>
      </w:r>
    </w:p>
    <w:p w14:paraId="400B474B" w14:textId="2CFD5118" w:rsidR="00BF7707" w:rsidRPr="00DD5919" w:rsidRDefault="00BF7707" w:rsidP="00BF7707">
      <w:pPr>
        <w:pStyle w:val="00BodyText5"/>
      </w:pPr>
      <w:r w:rsidRPr="00DD5919">
        <w:t>“</w:t>
      </w:r>
      <w:r w:rsidRPr="00DD5919">
        <w:rPr>
          <w:iCs/>
        </w:rPr>
        <w:t>Trustee Fees</w:t>
      </w:r>
      <w:r w:rsidRPr="00DD5919">
        <w:t xml:space="preserve">” means the amount of the fees and expenses of the Trustee charged or incurred in connection with the performance of its ordinary services and duties hereunder (and under any other indenture entered into by the District in connection with Parity Bonds or Subordinate Obligations), as the same become due and payable, as described in Section 9.02 hereof, but not in excess of $4,000 annually per bond issue then outstanding, commencing in calendar year </w:t>
      </w:r>
      <w:r w:rsidR="00701A68" w:rsidRPr="00DD5919">
        <w:t>202</w:t>
      </w:r>
      <w:r w:rsidR="009F7A61">
        <w:t>6</w:t>
      </w:r>
      <w:r w:rsidRPr="00DD5919">
        <w:t xml:space="preserve">; </w:t>
      </w:r>
      <w:r w:rsidR="009F7A61">
        <w:t xml:space="preserve">provided, however, that </w:t>
      </w:r>
      <w:r w:rsidRPr="00DD5919">
        <w:t xml:space="preserve">this definition does not include </w:t>
      </w:r>
      <w:r w:rsidR="00085CBF" w:rsidRPr="00DD5919">
        <w:t xml:space="preserve">the fees of the Trustee and </w:t>
      </w:r>
      <w:r w:rsidRPr="00DD5919">
        <w:t>expenses incurred by the Trustee in connection with the performance of extraordinary services and duties as described in Section 9.02 hereof, which expenses shall be payable by the District in accordance with the provisions thereof.</w:t>
      </w:r>
    </w:p>
    <w:p w14:paraId="00581713" w14:textId="4E93BC72" w:rsidR="005A1923" w:rsidRPr="00DD5919" w:rsidRDefault="009A650D" w:rsidP="00BF7707">
      <w:pPr>
        <w:pStyle w:val="00BodyText5"/>
      </w:pPr>
      <w:r w:rsidRPr="00DD5919">
        <w:t>“</w:t>
      </w:r>
      <w:r w:rsidR="005A1923" w:rsidRPr="00DD5919">
        <w:t>Trust Estate</w:t>
      </w:r>
      <w:r w:rsidRPr="00DD5919">
        <w:t>”</w:t>
      </w:r>
      <w:r w:rsidR="005A1923" w:rsidRPr="00DD5919">
        <w:t xml:space="preserve"> means the moneys, securities, revenues, receipts, and funds transferred, pledged, and assigned to the Trustee pursuant to the Granting Clauses hereof.</w:t>
      </w:r>
    </w:p>
    <w:p w14:paraId="4E79D29F" w14:textId="2C9F6058" w:rsidR="005A1923" w:rsidRDefault="009A650D" w:rsidP="005A1923">
      <w:pPr>
        <w:pStyle w:val="00BodyText5"/>
      </w:pPr>
      <w:r w:rsidRPr="00DD5919">
        <w:t>“</w:t>
      </w:r>
      <w:r w:rsidR="005A1923" w:rsidRPr="00DD5919">
        <w:t>Underwriter</w:t>
      </w:r>
      <w:r w:rsidRPr="00DD5919">
        <w:t>”</w:t>
      </w:r>
      <w:r w:rsidR="005A1923" w:rsidRPr="00DD5919">
        <w:t xml:space="preserve"> means </w:t>
      </w:r>
      <w:r w:rsidR="00696D6B">
        <w:t>Piper Sandler</w:t>
      </w:r>
      <w:r w:rsidR="005A1923" w:rsidRPr="00DD5919">
        <w:t xml:space="preserve"> &amp; Co</w:t>
      </w:r>
      <w:r w:rsidR="00FE72A7" w:rsidRPr="00DD5919">
        <w:t>.</w:t>
      </w:r>
      <w:r w:rsidR="005A1923" w:rsidRPr="00DD5919">
        <w:t xml:space="preserve">, of </w:t>
      </w:r>
      <w:r w:rsidR="00DA583B" w:rsidRPr="00DD5919">
        <w:t>Salt Lake City, Utah</w:t>
      </w:r>
      <w:r w:rsidR="005A1923" w:rsidRPr="00DD5919">
        <w:t>, the original purchaser of the Bonds.</w:t>
      </w:r>
    </w:p>
    <w:p w14:paraId="0D5D666D" w14:textId="699EAA4A" w:rsidR="009A43A2" w:rsidRDefault="009A43A2" w:rsidP="005A1923">
      <w:pPr>
        <w:pStyle w:val="00BodyText5"/>
      </w:pPr>
      <w:r>
        <w:t>“Utah Code” means the Utah Code Annotated 1953, as amended.</w:t>
      </w:r>
    </w:p>
    <w:p w14:paraId="088B09CA" w14:textId="03BFE8AC" w:rsidR="00F11748" w:rsidRDefault="00F11748" w:rsidP="005A1923">
      <w:pPr>
        <w:pStyle w:val="00BodyText5"/>
      </w:pPr>
      <w:bookmarkStart w:id="68" w:name="_Hlk219380320"/>
      <w:r w:rsidRPr="00C36271">
        <w:t xml:space="preserve">“Working Capital Fund” means the </w:t>
      </w:r>
      <w:r w:rsidRPr="00863A01">
        <w:t>“</w:t>
      </w:r>
      <w:r>
        <w:t>Downtown Daybreak Public Infrastructure District No. 1</w:t>
      </w:r>
      <w:r w:rsidRPr="00863A01">
        <w:t xml:space="preserve"> </w:t>
      </w:r>
      <w:r>
        <w:t>Tax Increment Revenue Bonds, Series 2026,</w:t>
      </w:r>
      <w:r w:rsidRPr="00863A01">
        <w:t xml:space="preserve"> </w:t>
      </w:r>
      <w:r w:rsidRPr="00C36271">
        <w:t>Working Capital Fund</w:t>
      </w:r>
      <w:r>
        <w:t>,</w:t>
      </w:r>
      <w:r w:rsidRPr="00C36271">
        <w:t>” established by the provisions hereof for the purposes set forth herein.</w:t>
      </w:r>
    </w:p>
    <w:p w14:paraId="4CDAA77F" w14:textId="77777777" w:rsidR="005A1923" w:rsidRPr="004763B2" w:rsidRDefault="005A1923" w:rsidP="005A1923">
      <w:pPr>
        <w:pStyle w:val="Heading2"/>
        <w:rPr>
          <w:b w:val="0"/>
          <w:vanish/>
          <w:color w:val="FF0000"/>
          <w:u w:val="single"/>
          <w:specVanish/>
        </w:rPr>
      </w:pPr>
      <w:bookmarkStart w:id="69" w:name="_Toc522920698"/>
      <w:bookmarkStart w:id="70" w:name="_Toc522920785"/>
      <w:bookmarkStart w:id="71" w:name="_Toc522920872"/>
      <w:bookmarkStart w:id="72" w:name="_Toc216878118"/>
      <w:bookmarkEnd w:id="68"/>
      <w:r w:rsidRPr="004763B2">
        <w:rPr>
          <w:b w:val="0"/>
          <w:u w:val="single"/>
        </w:rPr>
        <w:t>Interpretation</w:t>
      </w:r>
      <w:bookmarkEnd w:id="69"/>
      <w:bookmarkEnd w:id="70"/>
      <w:bookmarkEnd w:id="71"/>
      <w:bookmarkEnd w:id="72"/>
    </w:p>
    <w:p w14:paraId="7B589DAE" w14:textId="77777777" w:rsidR="005A1923" w:rsidRPr="00863A01" w:rsidRDefault="005A1923" w:rsidP="005A1923">
      <w:pPr>
        <w:pStyle w:val="HeadingBody2"/>
      </w:pPr>
      <w:r w:rsidRPr="00863A01">
        <w:t>.  In this Indenture, unless the context otherwise requires:</w:t>
      </w:r>
    </w:p>
    <w:p w14:paraId="11A627A8" w14:textId="77777777" w:rsidR="005A1923" w:rsidRPr="00863A01" w:rsidRDefault="005A1923" w:rsidP="005A1923">
      <w:pPr>
        <w:pStyle w:val="Heading3"/>
      </w:pPr>
      <w:r w:rsidRPr="00863A01">
        <w:lastRenderedPageBreak/>
        <w:t xml:space="preserve">the terms </w:t>
      </w:r>
      <w:r w:rsidR="009A650D" w:rsidRPr="00863A01">
        <w:t>“</w:t>
      </w:r>
      <w:r w:rsidRPr="00863A01">
        <w:t>herein,</w:t>
      </w:r>
      <w:r w:rsidR="009A650D" w:rsidRPr="00863A01">
        <w:t>”</w:t>
      </w:r>
      <w:r w:rsidRPr="00863A01">
        <w:t xml:space="preserve"> </w:t>
      </w:r>
      <w:r w:rsidR="009A650D" w:rsidRPr="00863A01">
        <w:t>“</w:t>
      </w:r>
      <w:r w:rsidRPr="00863A01">
        <w:t>hereunder,</w:t>
      </w:r>
      <w:r w:rsidR="009A650D" w:rsidRPr="00863A01">
        <w:t>”</w:t>
      </w:r>
      <w:r w:rsidRPr="00863A01">
        <w:t xml:space="preserve"> </w:t>
      </w:r>
      <w:r w:rsidR="009A650D" w:rsidRPr="00863A01">
        <w:t>“</w:t>
      </w:r>
      <w:r w:rsidRPr="00863A01">
        <w:t>hereby,</w:t>
      </w:r>
      <w:r w:rsidR="009A650D" w:rsidRPr="00863A01">
        <w:t>”</w:t>
      </w:r>
      <w:r w:rsidRPr="00863A01">
        <w:t xml:space="preserve"> </w:t>
      </w:r>
      <w:r w:rsidR="009A650D" w:rsidRPr="00863A01">
        <w:t>“</w:t>
      </w:r>
      <w:r w:rsidRPr="00863A01">
        <w:t>hereto,</w:t>
      </w:r>
      <w:r w:rsidR="009A650D" w:rsidRPr="00863A01">
        <w:t>”</w:t>
      </w:r>
      <w:r w:rsidRPr="00863A01">
        <w:t xml:space="preserve"> </w:t>
      </w:r>
      <w:r w:rsidR="009A650D" w:rsidRPr="00863A01">
        <w:t>“</w:t>
      </w:r>
      <w:r w:rsidRPr="00863A01">
        <w:t>hereof,</w:t>
      </w:r>
      <w:r w:rsidR="009A650D" w:rsidRPr="00863A01">
        <w:t>”</w:t>
      </w:r>
      <w:r w:rsidRPr="00863A01">
        <w:t xml:space="preserve"> and any similar term, refer to this Indenture as a whole and not to any particular article, section, or subdivision hereof; the term </w:t>
      </w:r>
      <w:r w:rsidR="009A650D" w:rsidRPr="00863A01">
        <w:t>“</w:t>
      </w:r>
      <w:r w:rsidRPr="00863A01">
        <w:t>heretofore</w:t>
      </w:r>
      <w:r w:rsidR="009A650D" w:rsidRPr="00863A01">
        <w:t>”</w:t>
      </w:r>
      <w:r w:rsidRPr="00863A01">
        <w:t xml:space="preserve"> means before the date of execution of this Indenture, the term </w:t>
      </w:r>
      <w:r w:rsidR="009A650D" w:rsidRPr="00863A01">
        <w:t>“</w:t>
      </w:r>
      <w:r w:rsidRPr="00863A01">
        <w:t>now</w:t>
      </w:r>
      <w:r w:rsidR="009A650D" w:rsidRPr="00863A01">
        <w:t>”</w:t>
      </w:r>
      <w:r w:rsidRPr="00863A01">
        <w:t xml:space="preserve"> means at the date of execution of this Indenture, and the term </w:t>
      </w:r>
      <w:r w:rsidR="009A650D" w:rsidRPr="00863A01">
        <w:t>“</w:t>
      </w:r>
      <w:r w:rsidRPr="00863A01">
        <w:t>hereafter</w:t>
      </w:r>
      <w:r w:rsidR="009A650D" w:rsidRPr="00863A01">
        <w:t>”</w:t>
      </w:r>
      <w:r w:rsidRPr="00863A01">
        <w:t xml:space="preserve"> means after the date of execution of this Indenture;</w:t>
      </w:r>
    </w:p>
    <w:p w14:paraId="2E4C0CDB" w14:textId="77777777" w:rsidR="005A1923" w:rsidRPr="00863A01" w:rsidRDefault="005A1923" w:rsidP="005A1923">
      <w:pPr>
        <w:pStyle w:val="Heading3"/>
      </w:pPr>
      <w:r w:rsidRPr="00863A01">
        <w:t xml:space="preserve">words of the masculine gender include correlative words of the feminine and neuter genders; words importing the singular number include the plural number and vice versa; and the word </w:t>
      </w:r>
      <w:r w:rsidR="009A650D" w:rsidRPr="00863A01">
        <w:t>“</w:t>
      </w:r>
      <w:r w:rsidRPr="00863A01">
        <w:t>person</w:t>
      </w:r>
      <w:r w:rsidR="009A650D" w:rsidRPr="00863A01">
        <w:t>”</w:t>
      </w:r>
      <w:r w:rsidRPr="00863A01">
        <w:t xml:space="preserve"> or similar term includes, but is not limited to, natural persons, firms, associations, corporations, partnerships, and public bodies;</w:t>
      </w:r>
    </w:p>
    <w:p w14:paraId="36960992" w14:textId="4149C6AA" w:rsidR="005A1923" w:rsidRDefault="005A1923" w:rsidP="005A1923">
      <w:pPr>
        <w:pStyle w:val="Heading3"/>
      </w:pPr>
      <w:r w:rsidRPr="00863A01">
        <w:t>the captions or headings of this Indenture, and the table of contents appended to copies hereof, are for convenience only and in no way define, limit, or describe the scope or intent of any provision, article, or section of this Indenture;</w:t>
      </w:r>
    </w:p>
    <w:p w14:paraId="4657317D" w14:textId="1A125810" w:rsidR="00AF7E9B" w:rsidRPr="00863A01" w:rsidRDefault="00AF7E9B" w:rsidP="005A1923">
      <w:pPr>
        <w:pStyle w:val="Heading3"/>
      </w:pPr>
      <w:r>
        <w:t>a</w:t>
      </w:r>
      <w:r w:rsidRPr="00E772D2">
        <w:t>rticles, sections, subsections, paragraphs and subparagraphs mentioned by number, letter, or otherwise, correspond to the respective articles, sections, subsections, paragraphs and subparagraphs hereof so numbered or otherwise so designated</w:t>
      </w:r>
      <w:r>
        <w:t>;</w:t>
      </w:r>
    </w:p>
    <w:p w14:paraId="34FA01FA" w14:textId="77777777" w:rsidR="005A1923" w:rsidRPr="00863A01" w:rsidRDefault="005A1923" w:rsidP="005A1923">
      <w:pPr>
        <w:pStyle w:val="Heading3"/>
      </w:pPr>
      <w:r w:rsidRPr="00863A01">
        <w:t>all accounting terms not otherwise defined herein have the meanings assigned to them in accordance with generally accepted accounting principles;</w:t>
      </w:r>
    </w:p>
    <w:p w14:paraId="762AA8C9" w14:textId="77777777" w:rsidR="005A1923" w:rsidRPr="00863A01" w:rsidRDefault="005A1923" w:rsidP="005A1923">
      <w:pPr>
        <w:pStyle w:val="Heading3"/>
      </w:pPr>
      <w:r w:rsidRPr="00863A01">
        <w:t xml:space="preserve">in no event shall the term </w:t>
      </w:r>
      <w:r w:rsidR="009A650D" w:rsidRPr="00863A01">
        <w:t>“</w:t>
      </w:r>
      <w:r w:rsidRPr="00863A01">
        <w:t>available</w:t>
      </w:r>
      <w:r w:rsidR="009A650D" w:rsidRPr="00863A01">
        <w:t>”</w:t>
      </w:r>
      <w:r w:rsidRPr="00863A01">
        <w:t xml:space="preserve"> when used to modify revenue described herein be interpreted to mean that the Trustee or the District has any discretion to determine that only a portion of such revenue shall be applied as provided herein; and</w:t>
      </w:r>
    </w:p>
    <w:p w14:paraId="5D9A2679" w14:textId="77777777" w:rsidR="005A1923" w:rsidRPr="00863A01" w:rsidRDefault="005A1923" w:rsidP="005A1923">
      <w:pPr>
        <w:pStyle w:val="Heading3"/>
      </w:pPr>
      <w:r w:rsidRPr="00863A01">
        <w:t>all exhibits referred to herein are incorporated herein by reference.</w:t>
      </w:r>
    </w:p>
    <w:p w14:paraId="7DC2C8BE" w14:textId="77777777" w:rsidR="005A1923" w:rsidRPr="004763B2" w:rsidRDefault="005A1923" w:rsidP="005A1923">
      <w:pPr>
        <w:pStyle w:val="Heading2"/>
        <w:rPr>
          <w:b w:val="0"/>
          <w:vanish/>
          <w:color w:val="FF0000"/>
          <w:u w:val="single"/>
          <w:specVanish/>
        </w:rPr>
      </w:pPr>
      <w:bookmarkStart w:id="73" w:name="_Toc522920699"/>
      <w:bookmarkStart w:id="74" w:name="_Toc522920786"/>
      <w:bookmarkStart w:id="75" w:name="_Toc522920873"/>
      <w:bookmarkStart w:id="76" w:name="_Toc216878119"/>
      <w:r w:rsidRPr="004763B2">
        <w:rPr>
          <w:b w:val="0"/>
          <w:u w:val="single"/>
        </w:rPr>
        <w:t>Computations</w:t>
      </w:r>
      <w:bookmarkEnd w:id="73"/>
      <w:bookmarkEnd w:id="74"/>
      <w:bookmarkEnd w:id="75"/>
      <w:bookmarkEnd w:id="76"/>
    </w:p>
    <w:p w14:paraId="349C2A98" w14:textId="36C34EB6" w:rsidR="00C47AB8" w:rsidRDefault="005A1923" w:rsidP="005A1923">
      <w:pPr>
        <w:pStyle w:val="HeadingBody2"/>
      </w:pPr>
      <w:r w:rsidRPr="00863A01">
        <w:t>.  Unless the facts shall then be otherwise, all computations required for the purposes of this Indenture shall be made on the assumption that: (a) the principal of and interest on all Bonds shall be paid as and when the same become due as therein and herein provided; and (b) all credits required by this Indenture to be made to any fund shall be made in the amounts and at the times required.</w:t>
      </w:r>
    </w:p>
    <w:p w14:paraId="661ACF93" w14:textId="77777777" w:rsidR="005A1923" w:rsidRPr="00445A9E" w:rsidRDefault="005A1923" w:rsidP="005A1923">
      <w:pPr>
        <w:pStyle w:val="Heading2"/>
        <w:rPr>
          <w:b w:val="0"/>
          <w:vanish/>
          <w:color w:val="FF0000"/>
          <w:u w:val="single"/>
          <w:specVanish/>
        </w:rPr>
      </w:pPr>
      <w:bookmarkStart w:id="77" w:name="_Toc522920700"/>
      <w:bookmarkStart w:id="78" w:name="_Toc522920787"/>
      <w:bookmarkStart w:id="79" w:name="_Toc522920874"/>
      <w:bookmarkStart w:id="80" w:name="_Toc216878120"/>
      <w:r w:rsidRPr="00445A9E">
        <w:rPr>
          <w:b w:val="0"/>
          <w:u w:val="single"/>
        </w:rPr>
        <w:t xml:space="preserve">Exclusion of Bonds Held </w:t>
      </w:r>
      <w:r w:rsidR="00364F16">
        <w:rPr>
          <w:b w:val="0"/>
          <w:u w:val="single"/>
        </w:rPr>
        <w:t>b</w:t>
      </w:r>
      <w:r w:rsidRPr="00445A9E">
        <w:rPr>
          <w:b w:val="0"/>
          <w:u w:val="single"/>
        </w:rPr>
        <w:t>y the District</w:t>
      </w:r>
      <w:bookmarkEnd w:id="77"/>
      <w:bookmarkEnd w:id="78"/>
      <w:bookmarkEnd w:id="79"/>
      <w:bookmarkEnd w:id="80"/>
    </w:p>
    <w:p w14:paraId="2D9A29BF" w14:textId="77777777" w:rsidR="005A1923" w:rsidRPr="00863A01" w:rsidRDefault="005A1923" w:rsidP="005A1923">
      <w:pPr>
        <w:pStyle w:val="HeadingBody2"/>
      </w:pPr>
      <w:r w:rsidRPr="00863A01">
        <w:t>.  In determining whether the Consent Parties with respect to the requisite principal amount of the Outstanding Bonds have given any request, demand, authorization, direction, notice, consent, or waiver hereunder, Bonds for which the District is the Consent Party shall be disregarded and deemed not to be Outstanding.</w:t>
      </w:r>
    </w:p>
    <w:p w14:paraId="0E405B15" w14:textId="77777777" w:rsidR="005A1923" w:rsidRPr="00445A9E" w:rsidRDefault="005A1923" w:rsidP="005A1923">
      <w:pPr>
        <w:pStyle w:val="Heading2"/>
        <w:rPr>
          <w:b w:val="0"/>
          <w:vanish/>
          <w:color w:val="FF0000"/>
          <w:u w:val="single"/>
          <w:specVanish/>
        </w:rPr>
      </w:pPr>
      <w:bookmarkStart w:id="81" w:name="_Toc522920701"/>
      <w:bookmarkStart w:id="82" w:name="_Toc522920788"/>
      <w:bookmarkStart w:id="83" w:name="_Toc522920875"/>
      <w:bookmarkStart w:id="84" w:name="_Toc216878121"/>
      <w:r w:rsidRPr="00445A9E">
        <w:rPr>
          <w:b w:val="0"/>
          <w:u w:val="single"/>
        </w:rPr>
        <w:t>Certificates and Opinions</w:t>
      </w:r>
      <w:bookmarkEnd w:id="81"/>
      <w:bookmarkEnd w:id="82"/>
      <w:bookmarkEnd w:id="83"/>
      <w:bookmarkEnd w:id="84"/>
    </w:p>
    <w:p w14:paraId="55F2EE2C" w14:textId="77777777" w:rsidR="005A1923" w:rsidRPr="00863A01" w:rsidRDefault="005A1923" w:rsidP="005A1923">
      <w:pPr>
        <w:pStyle w:val="HeadingBody2"/>
      </w:pPr>
      <w:r w:rsidRPr="00863A01">
        <w:t>.</w:t>
      </w:r>
    </w:p>
    <w:p w14:paraId="63A7FB01" w14:textId="77777777" w:rsidR="005A1923" w:rsidRPr="00863A01" w:rsidRDefault="005A1923" w:rsidP="005A1923">
      <w:pPr>
        <w:pStyle w:val="Heading3"/>
      </w:pPr>
      <w:r w:rsidRPr="00863A01">
        <w:t xml:space="preserve">Except as otherwise specifically provided in this Indenture, each certificate or opinion with respect to compliance with a condition or covenant provided for in this Indenture shall include: (i) a statement that the person making the certificate or opinion has read the covenant or condition and the definitions herein relating thereto; (ii) a brief statement as to the nature and scope of the examination or investigation upon which the statements or opinions contained in such certificate or opinion are based; (iii) a statement that, in the opinion of such person, he has made such examination and investigation as is </w:t>
      </w:r>
      <w:r w:rsidRPr="00863A01">
        <w:lastRenderedPageBreak/>
        <w:t>necessary to enable him to express an informed opinion as to whether the covenant or condition has been complied with; (iv) a statement as to whether, in the opinion of such person, the condition or covenant has been complied with; and (v) an identification of any certificate or opinion relied on in such certificate or opinion.</w:t>
      </w:r>
    </w:p>
    <w:p w14:paraId="3E553A38" w14:textId="77777777" w:rsidR="005A1923" w:rsidRPr="00863A01" w:rsidRDefault="005A1923" w:rsidP="005A1923">
      <w:pPr>
        <w:pStyle w:val="Heading3"/>
      </w:pPr>
      <w:r w:rsidRPr="00863A01">
        <w:t>Any opinion of Counsel may be qualified by reference to the constitutional powers of the United States of America, the police and sovereign powers of the State, judicial discretion, bankruptcy, insolvency, reorganization, moratorium, and other laws affecting creditors</w:t>
      </w:r>
      <w:r w:rsidR="009A650D" w:rsidRPr="00863A01">
        <w:t>’</w:t>
      </w:r>
      <w:r w:rsidRPr="00863A01">
        <w:t xml:space="preserve"> rights or municipal corporations or similar matters.</w:t>
      </w:r>
    </w:p>
    <w:p w14:paraId="66A73C8D" w14:textId="77777777" w:rsidR="005A1923" w:rsidRPr="00863A01" w:rsidRDefault="005A1923" w:rsidP="005A1923">
      <w:pPr>
        <w:pStyle w:val="Heading3"/>
      </w:pPr>
      <w:r w:rsidRPr="00863A01">
        <w:t>In any case where several matters are required to be certified by, or covered by an opinion of, any specified person, it is not necessary that all such matters be certified by, or covered by the opinion of, only one such person, or that they be so certified or covered by only one document, but one such person may certify or give an opinion with respect to some matters and one or more other such persons as to other matters, and any such person may certify or give an opinion as to such matters in one or several documents.</w:t>
      </w:r>
    </w:p>
    <w:p w14:paraId="38CACEA1" w14:textId="77777777" w:rsidR="005A1923" w:rsidRPr="00863A01" w:rsidRDefault="005A1923" w:rsidP="005A1923">
      <w:pPr>
        <w:pStyle w:val="Heading3"/>
      </w:pPr>
      <w:r w:rsidRPr="00863A01">
        <w:t>Any certificate or opinion of an officer of the District may be based, insofar as it relates to legal matters, upon a certificate or opinion of, or representations by, Counsel, unless such officer knows, or in the exercise of reasonable care should know, that the certificate or opinion or representations with respect to the matters upon which his certificate or opinion is based are erroneous.  Any such certificate or opinion of Counsel may be based, insofar as it relates to factual matters, upon a certificate or opinion of, or representations by, an officer or officers of the District stating that the information with respect to such factual matters is in the possession of the District, unless such Counsel knows, or in the exercise of reasonable care should know, that the certificate or opinion or representations with respect to such matters are erroneous.</w:t>
      </w:r>
    </w:p>
    <w:p w14:paraId="5765D56C" w14:textId="77777777" w:rsidR="005A1923" w:rsidRPr="00863A01" w:rsidRDefault="005A1923" w:rsidP="005A1923">
      <w:pPr>
        <w:pStyle w:val="Heading3"/>
      </w:pPr>
      <w:r w:rsidRPr="00863A01">
        <w:t>When any person is required to make, give, or execute two or more applications, requests, consents, certificates, statements, opinions, or other instruments under this Indenture, such instruments may, but need not, be consolidated to form one instrument.</w:t>
      </w:r>
    </w:p>
    <w:p w14:paraId="78B96F64" w14:textId="77777777" w:rsidR="005A1923" w:rsidRPr="00445A9E" w:rsidRDefault="005A1923" w:rsidP="005A1923">
      <w:pPr>
        <w:pStyle w:val="Heading2"/>
        <w:rPr>
          <w:b w:val="0"/>
          <w:vanish/>
          <w:color w:val="FF0000"/>
          <w:u w:val="single"/>
          <w:specVanish/>
        </w:rPr>
      </w:pPr>
      <w:bookmarkStart w:id="85" w:name="_Toc522920702"/>
      <w:bookmarkStart w:id="86" w:name="_Toc522920789"/>
      <w:bookmarkStart w:id="87" w:name="_Toc522920876"/>
      <w:bookmarkStart w:id="88" w:name="_Toc216878122"/>
      <w:r w:rsidRPr="00445A9E">
        <w:rPr>
          <w:b w:val="0"/>
          <w:u w:val="single"/>
        </w:rPr>
        <w:t>Acts of Consent Parties</w:t>
      </w:r>
      <w:bookmarkEnd w:id="85"/>
      <w:bookmarkEnd w:id="86"/>
      <w:bookmarkEnd w:id="87"/>
      <w:bookmarkEnd w:id="88"/>
    </w:p>
    <w:p w14:paraId="7CF34363" w14:textId="77777777" w:rsidR="005A1923" w:rsidRPr="00863A01" w:rsidRDefault="005A1923" w:rsidP="005A1923">
      <w:pPr>
        <w:pStyle w:val="HeadingBody2"/>
      </w:pPr>
      <w:r w:rsidRPr="00863A01">
        <w:t>.</w:t>
      </w:r>
    </w:p>
    <w:p w14:paraId="1B6D3B1B" w14:textId="77777777" w:rsidR="005A1923" w:rsidRPr="00863A01" w:rsidRDefault="005A1923" w:rsidP="005A1923">
      <w:pPr>
        <w:pStyle w:val="Heading3"/>
      </w:pPr>
      <w:r w:rsidRPr="00863A01">
        <w:t>Any request, demand, authorization, direction, notice, consent, waiver, or other action provided by this Indenture to be given or taken by Consent Parties may be embodied in and evidenced by one or more instruments of substantially similar tenor signed by such Consent Party in person or by agent duly appointed in writing; and, except as otherwise expressly provided herein, such action shall become effective when such instrument or instruments are delivered to the Trustee, and, where it is hereby expressly required, the District.  Proof of execution of any such instrument or of a writing appointing any such agent made in the manner set forth in subsection (b) hereof shall be sufficient for any purpose of this Indenture and (subject to Section 9.01 hereof) conclusive in favor of the Trustee and the District.</w:t>
      </w:r>
    </w:p>
    <w:p w14:paraId="48814450" w14:textId="77777777" w:rsidR="005A1923" w:rsidRPr="00863A01" w:rsidRDefault="005A1923" w:rsidP="005A1923">
      <w:pPr>
        <w:pStyle w:val="Heading3"/>
      </w:pPr>
      <w:r w:rsidRPr="00863A01">
        <w:lastRenderedPageBreak/>
        <w:t>The fact and date of the execution by any person of any such instrument or writing may be proved by the affidavit of a witness of such execution or by the certificate of any notary public or other officer authorized by law to take acknowledgments of deeds, certifying that the individual signing such instrument or writing acknowledged to him the execution thereof.  Where such execution is by an officer of a corporation or a member of a partnership, on behalf of such corporation or partnership, such affidavit or certificate shall also constitute sufficient proof of his authority.</w:t>
      </w:r>
    </w:p>
    <w:p w14:paraId="2226922C" w14:textId="61371FBD" w:rsidR="005A1923" w:rsidRPr="00863A01" w:rsidRDefault="005A1923" w:rsidP="005A1923">
      <w:pPr>
        <w:pStyle w:val="Heading3"/>
      </w:pPr>
      <w:r w:rsidRPr="00863A01">
        <w:t>Any request, demand, authorization, direction, notice, consent, waiver, or other action provided by this Indenture to be given or taken by the Consent Parties with respect to a specified percentage or portion of the Outstanding Bonds shall be conclusive and binding upon all present and future Owners and Consent Parties if the Consent Parties with respect to the specified percentage or portion of the Outstanding Bonds take such action in accordance herewith; and it shall not be necessary to make notation of such action on any Bond authenticated and delivered hereunder. In addition, any request, demand, authorization, direction, notice, consent, waiver, or other action by any Consent Party (notwithstanding whether such action was also taken by any other Owner or Consent Party) shall bind the Owner and the Consent Party, and the Owner o</w:t>
      </w:r>
      <w:r w:rsidR="00997594">
        <w:t>f</w:t>
      </w:r>
      <w:r w:rsidRPr="00863A01">
        <w:t xml:space="preserve"> and Consent Party with respect to every Bond issued upon the transfer thereof or in exchange therefor or in lieu thereof, in respect of anything done or suffered to be done by the Trustee or the District in reliance thereon; and it shall not be necessary to make notation of such action on any Bond authenticated and delivered hereunder.</w:t>
      </w:r>
    </w:p>
    <w:p w14:paraId="3CC2650C" w14:textId="77777777" w:rsidR="005A1923" w:rsidRPr="00A358C2" w:rsidRDefault="005A1923" w:rsidP="005A1923">
      <w:pPr>
        <w:pStyle w:val="Heading2"/>
        <w:rPr>
          <w:b w:val="0"/>
          <w:vanish/>
          <w:color w:val="FF0000"/>
          <w:u w:val="single"/>
          <w:specVanish/>
        </w:rPr>
      </w:pPr>
      <w:bookmarkStart w:id="89" w:name="_Toc522920703"/>
      <w:bookmarkStart w:id="90" w:name="_Toc522920790"/>
      <w:bookmarkStart w:id="91" w:name="_Toc522920877"/>
      <w:bookmarkStart w:id="92" w:name="_Toc216878123"/>
      <w:r w:rsidRPr="00A358C2">
        <w:rPr>
          <w:b w:val="0"/>
          <w:u w:val="single"/>
        </w:rPr>
        <w:t xml:space="preserve">Indenture </w:t>
      </w:r>
      <w:r w:rsidR="00007A94" w:rsidRPr="00A358C2">
        <w:rPr>
          <w:b w:val="0"/>
          <w:u w:val="single"/>
        </w:rPr>
        <w:t>t</w:t>
      </w:r>
      <w:r w:rsidRPr="00A358C2">
        <w:rPr>
          <w:b w:val="0"/>
          <w:u w:val="single"/>
        </w:rPr>
        <w:t>o Constitute Contract</w:t>
      </w:r>
      <w:bookmarkEnd w:id="89"/>
      <w:bookmarkEnd w:id="90"/>
      <w:bookmarkEnd w:id="91"/>
      <w:bookmarkEnd w:id="92"/>
    </w:p>
    <w:p w14:paraId="08AB46A5" w14:textId="77777777" w:rsidR="005A1923" w:rsidRPr="00863A01" w:rsidRDefault="005A1923" w:rsidP="005A1923">
      <w:pPr>
        <w:pStyle w:val="HeadingBody2"/>
      </w:pPr>
      <w:r w:rsidRPr="00A358C2">
        <w:rPr>
          <w:bCs/>
        </w:rPr>
        <w:t>.  This Indenture shall constitute a</w:t>
      </w:r>
      <w:r w:rsidRPr="00863A01">
        <w:t xml:space="preserve"> contract among the District, the Trustee, and the Owners, and shall remain in full force and effect until the Bonds are no longer Outstanding hereunder.</w:t>
      </w:r>
    </w:p>
    <w:p w14:paraId="2DC1CDC8" w14:textId="77777777" w:rsidR="005A1923" w:rsidRPr="00A358C2" w:rsidRDefault="005A1923" w:rsidP="005A1923">
      <w:pPr>
        <w:pStyle w:val="Heading1"/>
        <w:rPr>
          <w:rFonts w:ascii="Times New Roman" w:hAnsi="Times New Roman"/>
          <w:b w:val="0"/>
        </w:rPr>
      </w:pPr>
      <w:bookmarkStart w:id="93" w:name="_Toc522920704"/>
      <w:bookmarkStart w:id="94" w:name="_Toc522920791"/>
      <w:bookmarkStart w:id="95" w:name="_Toc522920878"/>
      <w:bookmarkStart w:id="96" w:name="_Toc522921151"/>
      <w:bookmarkStart w:id="97" w:name="_Toc523240777"/>
      <w:bookmarkStart w:id="98" w:name="_Toc523241375"/>
      <w:bookmarkStart w:id="99" w:name="_Toc529266308"/>
      <w:bookmarkStart w:id="100" w:name="_Toc9331807"/>
      <w:bookmarkStart w:id="101" w:name="_Toc11152550"/>
      <w:bookmarkStart w:id="102" w:name="_Toc11161723"/>
      <w:bookmarkStart w:id="103" w:name="_Toc11162041"/>
      <w:bookmarkStart w:id="104" w:name="_Toc11664256"/>
      <w:bookmarkStart w:id="105" w:name="_Toc13571608"/>
      <w:bookmarkStart w:id="106" w:name="_Toc13572021"/>
      <w:bookmarkStart w:id="107" w:name="_Toc13572368"/>
      <w:bookmarkStart w:id="108" w:name="_Toc13860182"/>
      <w:bookmarkStart w:id="109" w:name="_Toc16777930"/>
      <w:bookmarkStart w:id="110" w:name="_Toc17970570"/>
      <w:bookmarkStart w:id="111" w:name="_Toc17971227"/>
      <w:bookmarkStart w:id="112" w:name="_Toc18575765"/>
      <w:bookmarkStart w:id="113" w:name="_Toc20821464"/>
      <w:bookmarkStart w:id="114" w:name="_Toc21087295"/>
      <w:bookmarkStart w:id="115" w:name="_Toc24098521"/>
      <w:bookmarkStart w:id="116" w:name="_Toc24448073"/>
      <w:bookmarkStart w:id="117" w:name="_Toc24451144"/>
      <w:bookmarkStart w:id="118" w:name="_Toc44327255"/>
      <w:bookmarkStart w:id="119" w:name="_Toc44440114"/>
      <w:bookmarkStart w:id="120" w:name="_Toc46993526"/>
      <w:bookmarkStart w:id="121" w:name="_Toc47341566"/>
      <w:bookmarkStart w:id="122" w:name="_Toc47540594"/>
      <w:bookmarkStart w:id="123" w:name="_Toc48900088"/>
      <w:bookmarkStart w:id="124" w:name="_Toc71018973"/>
      <w:bookmarkStart w:id="125" w:name="_Toc73632655"/>
      <w:bookmarkStart w:id="126" w:name="_Toc101517658"/>
      <w:bookmarkStart w:id="127" w:name="_Toc101943312"/>
      <w:bookmarkStart w:id="128" w:name="_Toc111549726"/>
      <w:bookmarkStart w:id="129" w:name="_Toc111630126"/>
      <w:bookmarkStart w:id="130" w:name="_Toc111631612"/>
      <w:bookmarkStart w:id="131" w:name="_Toc113520221"/>
      <w:bookmarkStart w:id="132" w:name="_Toc126222329"/>
      <w:bookmarkStart w:id="133" w:name="_Toc149574528"/>
      <w:bookmarkStart w:id="134" w:name="_Toc216878124"/>
      <w:r w:rsidRPr="00863A01">
        <w:rPr>
          <w:b w:val="0"/>
        </w:rPr>
        <w:br/>
      </w:r>
      <w:r w:rsidRPr="00863A01">
        <w:rPr>
          <w:b w:val="0"/>
        </w:rPr>
        <w:br/>
      </w:r>
      <w:r w:rsidRPr="00A358C2">
        <w:rPr>
          <w:rFonts w:ascii="Times New Roman" w:hAnsi="Times New Roman"/>
          <w:b w:val="0"/>
        </w:rPr>
        <w:t>THE BONDS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F004114" w14:textId="77777777" w:rsidR="005A1923" w:rsidRPr="00445A9E" w:rsidRDefault="005A1923" w:rsidP="005A1923">
      <w:pPr>
        <w:pStyle w:val="Heading2"/>
        <w:rPr>
          <w:b w:val="0"/>
          <w:vanish/>
          <w:color w:val="FF0000"/>
          <w:u w:val="single"/>
          <w:specVanish/>
        </w:rPr>
      </w:pPr>
      <w:bookmarkStart w:id="135" w:name="_Toc522920705"/>
      <w:bookmarkStart w:id="136" w:name="_Toc522920792"/>
      <w:bookmarkStart w:id="137" w:name="_Toc522920879"/>
      <w:bookmarkStart w:id="138" w:name="_Toc216878125"/>
      <w:r w:rsidRPr="00445A9E">
        <w:rPr>
          <w:b w:val="0"/>
          <w:u w:val="single"/>
        </w:rPr>
        <w:t>Authorization, Terms, Payment, and Form of Bonds</w:t>
      </w:r>
      <w:bookmarkEnd w:id="135"/>
      <w:bookmarkEnd w:id="136"/>
      <w:bookmarkEnd w:id="137"/>
      <w:bookmarkEnd w:id="138"/>
    </w:p>
    <w:p w14:paraId="47CD8AC9" w14:textId="77777777" w:rsidR="005A1923" w:rsidRPr="00863A01" w:rsidRDefault="005A1923" w:rsidP="005A1923">
      <w:pPr>
        <w:pStyle w:val="HeadingBody2"/>
      </w:pPr>
      <w:r w:rsidRPr="00863A01">
        <w:t>.</w:t>
      </w:r>
    </w:p>
    <w:p w14:paraId="7AB4E9C9" w14:textId="0F7D01D1" w:rsidR="004639F4" w:rsidRPr="00D641D4" w:rsidRDefault="004639F4" w:rsidP="004639F4">
      <w:pPr>
        <w:pStyle w:val="Heading3"/>
        <w:rPr>
          <w:rFonts w:eastAsia="Times New Roman"/>
        </w:rPr>
      </w:pPr>
      <w:r w:rsidRPr="00D641D4">
        <w:t>In accordance with the Constitution of the State</w:t>
      </w:r>
      <w:r w:rsidR="003C15B8">
        <w:t>,</w:t>
      </w:r>
      <w:r w:rsidRPr="00D641D4">
        <w:t xml:space="preserve"> the Act</w:t>
      </w:r>
      <w:r w:rsidR="003C15B8">
        <w:t>,</w:t>
      </w:r>
      <w:r w:rsidRPr="00D641D4">
        <w:t xml:space="preserve"> and all other laws of the State thereunto pertaining, there shall be issued the Bonds for the purposes hereinafter stated.  The aggregate principal amount of the </w:t>
      </w:r>
      <w:r w:rsidR="007F43CC">
        <w:t>Bonds</w:t>
      </w:r>
      <w:r w:rsidRPr="00D641D4">
        <w:t xml:space="preserve"> that may be authenticated and delivered under this Indenture is limited to and shall not exceed $</w:t>
      </w:r>
      <w:r w:rsidR="00F7061A">
        <w:t>[PAR]</w:t>
      </w:r>
      <w:r w:rsidRPr="00D641D4">
        <w:t>, except as provided in Section 2.0</w:t>
      </w:r>
      <w:r w:rsidR="007B5278">
        <w:t>6</w:t>
      </w:r>
      <w:r w:rsidRPr="00D641D4">
        <w:t xml:space="preserve"> and Section 2.</w:t>
      </w:r>
      <w:r w:rsidR="00FB33F8">
        <w:t>09</w:t>
      </w:r>
      <w:r w:rsidRPr="00D641D4">
        <w:t xml:space="preserve"> hereof.  </w:t>
      </w:r>
    </w:p>
    <w:p w14:paraId="0979B158" w14:textId="32C6B198" w:rsidR="004639F4" w:rsidRPr="00D641D4" w:rsidRDefault="004639F4" w:rsidP="004639F4">
      <w:pPr>
        <w:pStyle w:val="Heading3"/>
      </w:pPr>
      <w:r w:rsidRPr="00D641D4">
        <w:t xml:space="preserve">The Bonds shall be issued only as fully registered Bonds without coupons in Authorized Denominations. Unless the District shall otherwise direct, the </w:t>
      </w:r>
      <w:r w:rsidR="007F43CC">
        <w:t>Bonds</w:t>
      </w:r>
      <w:r w:rsidRPr="00D641D4">
        <w:t xml:space="preserve"> shall be numbered separately from 1 upward, with the number of each Bond preceded by “R</w:t>
      </w:r>
      <w:r w:rsidR="00E26E53">
        <w:t>-</w:t>
      </w:r>
      <w:r w:rsidR="007F43CC">
        <w:t>.</w:t>
      </w:r>
      <w:r w:rsidRPr="00D641D4">
        <w:t xml:space="preserve">” </w:t>
      </w:r>
    </w:p>
    <w:p w14:paraId="3D7A60CF" w14:textId="77864E89" w:rsidR="00EC522C" w:rsidRDefault="00EC522C" w:rsidP="00EC522C">
      <w:pPr>
        <w:pStyle w:val="Heading3"/>
      </w:pPr>
      <w:r w:rsidRPr="00C955EC">
        <w:t xml:space="preserve">The Bonds shall be dated as of the date of issuance, and shall mature on the dates and in the aggregate principal amounts, and shall bear interest at the rates per annum, set forth in the following table, such interest to be calculated on the basis of a 360-day year </w:t>
      </w:r>
      <w:r w:rsidRPr="00C955EC">
        <w:lastRenderedPageBreak/>
        <w:t xml:space="preserve">of twelve 30-day months, payable to the extent of </w:t>
      </w:r>
      <w:r w:rsidR="003C15B8">
        <w:t>Pledged</w:t>
      </w:r>
      <w:r w:rsidR="004C48A6">
        <w:t xml:space="preserve"> Revenue</w:t>
      </w:r>
      <w:r w:rsidRPr="00C955EC">
        <w:t xml:space="preserve"> available therefor annually on each March 1, commencing on </w:t>
      </w:r>
      <w:r w:rsidR="0008496A">
        <w:t>March 1, [2026]</w:t>
      </w:r>
      <w:r w:rsidRPr="00C955EC">
        <w:t>:</w:t>
      </w:r>
    </w:p>
    <w:tbl>
      <w:tblPr>
        <w:tblStyle w:val="TableGrid"/>
        <w:tblW w:w="0" w:type="auto"/>
        <w:tblInd w:w="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430"/>
        <w:gridCol w:w="2340"/>
        <w:gridCol w:w="2330"/>
      </w:tblGrid>
      <w:tr w:rsidR="00EC522C" w:rsidRPr="00C955EC" w14:paraId="147401F3" w14:textId="77777777" w:rsidTr="00333C55">
        <w:trPr>
          <w:trHeight w:val="270"/>
        </w:trPr>
        <w:tc>
          <w:tcPr>
            <w:tcW w:w="2430" w:type="dxa"/>
          </w:tcPr>
          <w:p w14:paraId="1AE0C329" w14:textId="77777777" w:rsidR="00EC522C" w:rsidRPr="00C955EC" w:rsidRDefault="00EC522C" w:rsidP="00A16E84">
            <w:pPr>
              <w:spacing w:after="120"/>
              <w:jc w:val="center"/>
              <w:rPr>
                <w:u w:val="single"/>
              </w:rPr>
            </w:pPr>
            <w:r w:rsidRPr="00C955EC">
              <w:rPr>
                <w:u w:val="single"/>
              </w:rPr>
              <w:t>Principal Amount</w:t>
            </w:r>
          </w:p>
        </w:tc>
        <w:tc>
          <w:tcPr>
            <w:tcW w:w="2340" w:type="dxa"/>
          </w:tcPr>
          <w:p w14:paraId="3BABCD31" w14:textId="77777777" w:rsidR="00EC522C" w:rsidRPr="00C955EC" w:rsidRDefault="00EC522C" w:rsidP="00A16E84">
            <w:pPr>
              <w:spacing w:after="120"/>
              <w:jc w:val="center"/>
              <w:rPr>
                <w:u w:val="single"/>
              </w:rPr>
            </w:pPr>
            <w:r w:rsidRPr="00C955EC">
              <w:rPr>
                <w:u w:val="single"/>
              </w:rPr>
              <w:t>Maturity Date</w:t>
            </w:r>
          </w:p>
        </w:tc>
        <w:tc>
          <w:tcPr>
            <w:tcW w:w="2330" w:type="dxa"/>
          </w:tcPr>
          <w:p w14:paraId="48EBADB6" w14:textId="77777777" w:rsidR="00EC522C" w:rsidRPr="00C955EC" w:rsidRDefault="00EC522C" w:rsidP="00A16E84">
            <w:pPr>
              <w:spacing w:after="120"/>
              <w:jc w:val="center"/>
              <w:rPr>
                <w:u w:val="single"/>
              </w:rPr>
            </w:pPr>
            <w:r w:rsidRPr="00C955EC">
              <w:rPr>
                <w:u w:val="single"/>
              </w:rPr>
              <w:t>Interest Rate</w:t>
            </w:r>
          </w:p>
        </w:tc>
      </w:tr>
      <w:tr w:rsidR="00EC522C" w:rsidRPr="00C955EC" w14:paraId="28B21600" w14:textId="77777777" w:rsidTr="00A16E84">
        <w:tc>
          <w:tcPr>
            <w:tcW w:w="2430" w:type="dxa"/>
          </w:tcPr>
          <w:p w14:paraId="417B9128" w14:textId="69BF749D" w:rsidR="00EC522C" w:rsidRPr="00C955EC" w:rsidRDefault="00EC522C" w:rsidP="003C15B8">
            <w:pPr>
              <w:ind w:right="809"/>
              <w:jc w:val="right"/>
            </w:pPr>
            <w:r w:rsidRPr="00C955EC">
              <w:t>$</w:t>
            </w:r>
            <w:r w:rsidR="00F7061A">
              <w:t>[PAR]</w:t>
            </w:r>
          </w:p>
        </w:tc>
        <w:tc>
          <w:tcPr>
            <w:tcW w:w="2340" w:type="dxa"/>
          </w:tcPr>
          <w:p w14:paraId="3C7C891E" w14:textId="316F2F9A" w:rsidR="00EC522C" w:rsidRPr="00C955EC" w:rsidRDefault="00EC522C" w:rsidP="00A16E84">
            <w:pPr>
              <w:jc w:val="center"/>
            </w:pPr>
            <w:r>
              <w:t>March</w:t>
            </w:r>
            <w:r w:rsidRPr="00C955EC">
              <w:t xml:space="preserve"> 1, 20</w:t>
            </w:r>
            <w:r w:rsidR="003C15B8">
              <w:t>[</w:t>
            </w:r>
            <w:r w:rsidR="0008496A">
              <w:t>51</w:t>
            </w:r>
            <w:r w:rsidR="003C15B8">
              <w:t>]</w:t>
            </w:r>
          </w:p>
        </w:tc>
        <w:tc>
          <w:tcPr>
            <w:tcW w:w="2330" w:type="dxa"/>
          </w:tcPr>
          <w:p w14:paraId="10A518B8" w14:textId="09708ADA" w:rsidR="00EC522C" w:rsidRPr="00C955EC" w:rsidRDefault="00F02E2E" w:rsidP="00EC522C">
            <w:pPr>
              <w:spacing w:after="240"/>
              <w:ind w:left="807"/>
            </w:pPr>
            <w:r>
              <w:t>[____]</w:t>
            </w:r>
            <w:r w:rsidR="00EC522C" w:rsidRPr="00C955EC">
              <w:t>%</w:t>
            </w:r>
          </w:p>
        </w:tc>
      </w:tr>
    </w:tbl>
    <w:p w14:paraId="1C95310C" w14:textId="016DF1D9" w:rsidR="004639F4" w:rsidRPr="00D641D4" w:rsidRDefault="004639F4" w:rsidP="004639F4">
      <w:pPr>
        <w:pStyle w:val="Heading3"/>
      </w:pPr>
      <w:r w:rsidRPr="00D641D4">
        <w:t xml:space="preserve">The principal of and premium, if any, on the Bonds are payable in lawful money of the United States of America to the Owner of each Bond upon maturity or prior redemption and presentation at the principal office of the Trustee. The interest on any Bond is payable to the person in whose name such Bond is registered, at his address as it appears on the registration books maintained by or on behalf of the District by the Trustee, at the close of business on the Record Date, irrespective of any transfer or exchange of such Bond subsequent to such Record Date and prior to such Interest Payment Date; provided that any such interest not so timely paid or duly provided for shall cease to be payable to the person who is the Owner thereof at the close of business on the Record Date and shall be payable to the person who is the Owner thereof at the close of business on a Special Record Date for the payment of any such unpaid interest. Such Special Record Date shall be fixed by the Trustee whenever moneys become available for payment of the unpaid interest, and notice of the Special Record Date shall be given to the Owners of the Bonds not less than </w:t>
      </w:r>
      <w:r w:rsidR="007F43CC">
        <w:t>ten (</w:t>
      </w:r>
      <w:r w:rsidRPr="00D641D4">
        <w:t>10</w:t>
      </w:r>
      <w:r w:rsidR="007F43CC">
        <w:t>)</w:t>
      </w:r>
      <w:r w:rsidRPr="00D641D4">
        <w:t xml:space="preserve"> days prior to the Special Record Date by first-class mail to each such Owner as shown on the registration books kept by the Trustee on a date selected by the Trustee. Such notice shall state the date of the Special Record Date and the date fixed for the payment of such unpaid interest.</w:t>
      </w:r>
    </w:p>
    <w:p w14:paraId="2287560E" w14:textId="71E3B69E" w:rsidR="004639F4" w:rsidRPr="00D641D4" w:rsidRDefault="004639F4" w:rsidP="004639F4">
      <w:pPr>
        <w:pStyle w:val="Heading3"/>
      </w:pPr>
      <w:r w:rsidRPr="00D641D4">
        <w:t>Interest payments shall be paid by check or draft of the Trustee mailed on or before the Interest Payment Date to the Owners. The Trustee may make payments of interest on any Bond by such alternative means as may be mutually agreed to between the Owner of such Bond and the Trustee; provided that the District shall not be required to incur any expenses in connection with such alternative means of payment.</w:t>
      </w:r>
    </w:p>
    <w:p w14:paraId="1D742641" w14:textId="47E1D2B8" w:rsidR="00494A71" w:rsidRPr="00C955EC" w:rsidRDefault="00494A71" w:rsidP="00494A71">
      <w:pPr>
        <w:pStyle w:val="Heading3"/>
      </w:pPr>
      <w:r w:rsidRPr="00C955EC">
        <w:t>To the extent principal of any Bond is not paid when due, such principal shall remain Outstanding until paid, subject to Section 7.03 hereof. To the extent interest on any Bond is not paid when due, such interest shall compound annually on each Interest Payment Date, at the interest rate then borne by the Bond; provided however, that notwithstanding anything herein to the contrary, the District shall not be obligated to pay more than the amount permitted by law.</w:t>
      </w:r>
    </w:p>
    <w:p w14:paraId="28C49C23" w14:textId="3D5DC3DF" w:rsidR="005A1923" w:rsidRDefault="004639F4" w:rsidP="004639F4">
      <w:pPr>
        <w:pStyle w:val="Heading3"/>
      </w:pPr>
      <w:r w:rsidRPr="00D641D4">
        <w:t>Subject to the provisions of this Indenture, the</w:t>
      </w:r>
      <w:r w:rsidR="007F43CC">
        <w:t xml:space="preserve"> </w:t>
      </w:r>
      <w:r w:rsidRPr="00D641D4">
        <w:t xml:space="preserve">Bonds shall be in substantially the form set forth in </w:t>
      </w:r>
      <w:r w:rsidRPr="00D641D4">
        <w:rPr>
          <w:u w:val="single"/>
        </w:rPr>
        <w:t>Exhibit A</w:t>
      </w:r>
      <w:r w:rsidRPr="00D641D4">
        <w:t xml:space="preserve"> attached hereto with such variations, omissions, and insertions as may be required by the circumstances, be required or permitted by this Indenture, or be consistent with this Indenture and necessary or appropriate to conform to the rules and requirements of any governmental authority or any usage or requirement of law with respect thereto. The Bonds may bear such other endorsement or legend satisfactory to the Trustee as may be required to conform to usage or law with respect thereto</w:t>
      </w:r>
      <w:r w:rsidR="005A1923" w:rsidRPr="00863A01">
        <w:t>.</w:t>
      </w:r>
    </w:p>
    <w:p w14:paraId="19A6A636" w14:textId="77777777" w:rsidR="005A1923" w:rsidRPr="00445A9E" w:rsidRDefault="005A1923" w:rsidP="005A1923">
      <w:pPr>
        <w:pStyle w:val="Heading2"/>
        <w:rPr>
          <w:b w:val="0"/>
          <w:vanish/>
          <w:color w:val="FF0000"/>
          <w:u w:val="single"/>
          <w:specVanish/>
        </w:rPr>
      </w:pPr>
      <w:bookmarkStart w:id="139" w:name="_Toc522920706"/>
      <w:bookmarkStart w:id="140" w:name="_Toc522920793"/>
      <w:bookmarkStart w:id="141" w:name="_Toc522920880"/>
      <w:bookmarkStart w:id="142" w:name="_Toc216878126"/>
      <w:r w:rsidRPr="00445A9E">
        <w:rPr>
          <w:b w:val="0"/>
          <w:u w:val="single"/>
        </w:rPr>
        <w:lastRenderedPageBreak/>
        <w:t>Purpose of Issuance of Bonds</w:t>
      </w:r>
      <w:bookmarkEnd w:id="139"/>
      <w:bookmarkEnd w:id="140"/>
      <w:bookmarkEnd w:id="141"/>
      <w:bookmarkEnd w:id="142"/>
    </w:p>
    <w:p w14:paraId="294321A3" w14:textId="52D9CD64" w:rsidR="005A1923" w:rsidRPr="00863A01" w:rsidRDefault="005A1923" w:rsidP="005A1923">
      <w:pPr>
        <w:pStyle w:val="HeadingBody2"/>
      </w:pPr>
      <w:r w:rsidRPr="00863A01">
        <w:t xml:space="preserve">.  The Bonds are being issued for the purpose of: (a) paying the Project Costs, (b) funding capitalized interest on the Bonds, (c) </w:t>
      </w:r>
      <w:r w:rsidR="00270D50" w:rsidRPr="00270D50">
        <w:t xml:space="preserve">funding the Initial Deposit to the Surplus Fund, </w:t>
      </w:r>
      <w:r w:rsidR="00F11748">
        <w:t xml:space="preserve">(d) funding the Working Capital Fund, </w:t>
      </w:r>
      <w:r w:rsidR="00270D50" w:rsidRPr="00270D50">
        <w:t>and</w:t>
      </w:r>
      <w:r w:rsidRPr="00863A01">
        <w:t xml:space="preserve"> (</w:t>
      </w:r>
      <w:r w:rsidR="00F11748">
        <w:t>e</w:t>
      </w:r>
      <w:r w:rsidRPr="00863A01">
        <w:t>) paying costs in connection with the issuance of the Bonds.</w:t>
      </w:r>
    </w:p>
    <w:p w14:paraId="0F6E30A7" w14:textId="77777777" w:rsidR="005A1923" w:rsidRPr="00445A9E" w:rsidRDefault="005A1923" w:rsidP="005A1923">
      <w:pPr>
        <w:pStyle w:val="Heading2"/>
        <w:rPr>
          <w:b w:val="0"/>
          <w:vanish/>
          <w:color w:val="FF0000"/>
          <w:u w:val="single"/>
          <w:specVanish/>
        </w:rPr>
      </w:pPr>
      <w:bookmarkStart w:id="143" w:name="_Toc522920707"/>
      <w:bookmarkStart w:id="144" w:name="_Toc522920794"/>
      <w:bookmarkStart w:id="145" w:name="_Toc522920881"/>
      <w:bookmarkStart w:id="146" w:name="_Toc216878127"/>
      <w:r w:rsidRPr="00445A9E">
        <w:rPr>
          <w:b w:val="0"/>
          <w:u w:val="single"/>
        </w:rPr>
        <w:t>Trustee as Paying Agent and Bond Registrar</w:t>
      </w:r>
      <w:bookmarkEnd w:id="143"/>
      <w:bookmarkEnd w:id="144"/>
      <w:bookmarkEnd w:id="145"/>
      <w:bookmarkEnd w:id="146"/>
    </w:p>
    <w:p w14:paraId="114D2042" w14:textId="77777777" w:rsidR="005A1923" w:rsidRPr="00445A9E" w:rsidRDefault="005A1923" w:rsidP="005A1923">
      <w:pPr>
        <w:pStyle w:val="HeadingBody2"/>
        <w:rPr>
          <w:u w:val="single"/>
        </w:rPr>
      </w:pPr>
      <w:r w:rsidRPr="00445A9E">
        <w:rPr>
          <w:u w:val="single"/>
        </w:rPr>
        <w:t>.</w:t>
      </w:r>
    </w:p>
    <w:p w14:paraId="56DB302F" w14:textId="00FEBCDD" w:rsidR="005A1923" w:rsidRPr="00863A01" w:rsidRDefault="005A1923" w:rsidP="005A1923">
      <w:pPr>
        <w:pStyle w:val="Heading3"/>
      </w:pPr>
      <w:r w:rsidRPr="00863A01">
        <w:t>The Trustee shall perform the functions of paying agent and authenticating registrar with respect to the Bonds. The Trustee shall establish the registration books for the Bonds and thereafter maintain such books in accordance with the provisions hereof.  The District shall cause the Underwriter to provide the Trustee with an initial registry of the Owners within a reasonable time prior to delivery of the Bonds. The District shall be permitted to review the registration books at any time during the regular business hours of the Trustee and, upon written request to the Trustee, shall be provided a copy of the list of Owners of the Bonds. Upon the termination of this Indenture, the Trustee shall promptly return such registration books to the District.</w:t>
      </w:r>
    </w:p>
    <w:p w14:paraId="31D45B5C" w14:textId="77777777" w:rsidR="005A1923" w:rsidRPr="00863A01" w:rsidRDefault="005A1923" w:rsidP="005A1923">
      <w:pPr>
        <w:pStyle w:val="Heading3"/>
      </w:pPr>
      <w:r w:rsidRPr="00863A01">
        <w:t>The Trustee shall make payments of principal and interest on the Bonds on each date established herein for payment thereof, in the manner and from the sources set forth herein.</w:t>
      </w:r>
    </w:p>
    <w:p w14:paraId="3AC19B8F" w14:textId="38EF5817" w:rsidR="005A1923" w:rsidRPr="00863A01" w:rsidRDefault="005A1923" w:rsidP="005A1923">
      <w:pPr>
        <w:pStyle w:val="Heading3"/>
      </w:pPr>
      <w:r w:rsidRPr="00863A01">
        <w:t xml:space="preserve">The Trustee will register, exchange, or transfer (collectively, </w:t>
      </w:r>
      <w:r w:rsidR="009A650D" w:rsidRPr="00863A01">
        <w:t>“</w:t>
      </w:r>
      <w:r w:rsidRPr="00863A01">
        <w:t>transfer</w:t>
      </w:r>
      <w:r w:rsidR="009A650D" w:rsidRPr="00863A01">
        <w:t>”</w:t>
      </w:r>
      <w:r w:rsidRPr="00863A01">
        <w:t xml:space="preserve">) the Bonds in the manner provided herein. The Trustee reserves the right to refuse to transfer any Bond until it is satisfied that the endorsement on the Bond is valid and genuine, and for that purpose it may require a guarantee of signature by a firm having membership in </w:t>
      </w:r>
      <w:r w:rsidR="00630FFB" w:rsidRPr="00630FFB">
        <w:t>the NYSE Chicago, the New York Stock Exchange, or the NYSE American, or by a bank or trust company or firm approved by it</w:t>
      </w:r>
      <w:r w:rsidRPr="00863A01">
        <w:t>. The Trustee also reserves the right to refuse to transfer any Bond until it is satisfied that the requested transfer is legally authorized, and it shall incur no liability for any refusal in good faith to make a transfer which it, in its judgment, deems improper or unauthorized.</w:t>
      </w:r>
    </w:p>
    <w:p w14:paraId="30798D33" w14:textId="51133B17" w:rsidR="005A1923" w:rsidRPr="00863A01" w:rsidRDefault="005A1923" w:rsidP="005A1923">
      <w:pPr>
        <w:pStyle w:val="Heading3"/>
      </w:pPr>
      <w:r w:rsidRPr="00863A01">
        <w:t>The District shall furnish the Trustee with a sufficient supply of blank Bonds for the sole purpose of effecting transfers in accordance herewith and from time to time shall renew such supply upon the request of the Trustee. Blank Bonds shall be signed and sealed by the District in the manner set forth herein.</w:t>
      </w:r>
    </w:p>
    <w:p w14:paraId="422AA59C" w14:textId="77777777" w:rsidR="005A1923" w:rsidRPr="00863A01" w:rsidRDefault="005A1923" w:rsidP="005A1923">
      <w:pPr>
        <w:pStyle w:val="Heading3"/>
      </w:pPr>
      <w:r w:rsidRPr="00863A01">
        <w:t>In the event the District receives any notice or order which limits or prohibits dealing in the Bonds, it will immediately notify the Trustee of such notice or order and give a copy thereof to the Trustee.</w:t>
      </w:r>
    </w:p>
    <w:p w14:paraId="79202178" w14:textId="77777777" w:rsidR="005A1923" w:rsidRPr="00863A01" w:rsidRDefault="005A1923" w:rsidP="005A1923">
      <w:pPr>
        <w:pStyle w:val="Heading3"/>
      </w:pPr>
      <w:r w:rsidRPr="00863A01">
        <w:t>In any circumstances concerning the payment or registration of the Bonds not covered specifically by this Indenture, the Trustee shall act in accordance with federal and state banking laws and its normal procedures in such matters.</w:t>
      </w:r>
    </w:p>
    <w:p w14:paraId="60B0E397" w14:textId="77777777" w:rsidR="005A1923" w:rsidRPr="00445A9E" w:rsidRDefault="005A1923" w:rsidP="005A1923">
      <w:pPr>
        <w:pStyle w:val="Heading2"/>
        <w:rPr>
          <w:b w:val="0"/>
          <w:vanish/>
          <w:color w:val="FF0000"/>
          <w:u w:val="single"/>
          <w:specVanish/>
        </w:rPr>
      </w:pPr>
      <w:bookmarkStart w:id="147" w:name="_Toc522920708"/>
      <w:bookmarkStart w:id="148" w:name="_Toc522920795"/>
      <w:bookmarkStart w:id="149" w:name="_Toc522920882"/>
      <w:bookmarkStart w:id="150" w:name="_Toc216878128"/>
      <w:r w:rsidRPr="00445A9E">
        <w:rPr>
          <w:b w:val="0"/>
          <w:u w:val="single"/>
        </w:rPr>
        <w:t>Execution of Bonds; Signatures</w:t>
      </w:r>
      <w:bookmarkEnd w:id="147"/>
      <w:bookmarkEnd w:id="148"/>
      <w:bookmarkEnd w:id="149"/>
      <w:bookmarkEnd w:id="150"/>
    </w:p>
    <w:p w14:paraId="7D180061" w14:textId="69CEC382" w:rsidR="005A1923" w:rsidRPr="00863A01" w:rsidRDefault="005A1923" w:rsidP="005A1923">
      <w:pPr>
        <w:pStyle w:val="HeadingBody2"/>
      </w:pPr>
      <w:r w:rsidRPr="00863A01">
        <w:t xml:space="preserve">.  The Bonds shall be executed on behalf of the District by the manual or facsimile signature of the </w:t>
      </w:r>
      <w:r w:rsidR="00AF7E9B">
        <w:t>Chair</w:t>
      </w:r>
      <w:r w:rsidRPr="00863A01">
        <w:t xml:space="preserve"> </w:t>
      </w:r>
      <w:r w:rsidR="00084976" w:rsidRPr="00863A01">
        <w:t xml:space="preserve">or </w:t>
      </w:r>
      <w:r w:rsidR="00774AFB">
        <w:t>Treasurer/Vice Chair</w:t>
      </w:r>
      <w:r w:rsidR="00AF7E9B">
        <w:t xml:space="preserve"> </w:t>
      </w:r>
      <w:r w:rsidRPr="00863A01">
        <w:t xml:space="preserve">of the District, sealed with a manual impression or facsimile of its corporate seal, and attested by the manual or facsimile signature of the </w:t>
      </w:r>
      <w:r w:rsidR="00774AFB">
        <w:t>Clerk/Secretary</w:t>
      </w:r>
      <w:r w:rsidRPr="00863A01">
        <w:t xml:space="preserve"> of the District. In case any officer who shall </w:t>
      </w:r>
      <w:r w:rsidRPr="00863A01">
        <w:lastRenderedPageBreak/>
        <w:t>have signed any of the Bonds shall cease to be such officer of the District before the Bonds have been authenticated by the Trustee or delivered or sold, such Bonds with the signatures thereto affixed may, nevertheless, be authenticated by the Trustee and delivered, and may be sold by the District, as though the person or persons who signed such Bonds had remained in office.</w:t>
      </w:r>
    </w:p>
    <w:p w14:paraId="1CD371FE" w14:textId="77777777" w:rsidR="005A1923" w:rsidRPr="00445A9E" w:rsidRDefault="005A1923" w:rsidP="005A1923">
      <w:pPr>
        <w:pStyle w:val="Heading2"/>
        <w:rPr>
          <w:b w:val="0"/>
          <w:vanish/>
          <w:color w:val="FF0000"/>
          <w:u w:val="single"/>
          <w:specVanish/>
        </w:rPr>
      </w:pPr>
      <w:bookmarkStart w:id="151" w:name="_Toc522920709"/>
      <w:bookmarkStart w:id="152" w:name="_Toc522920796"/>
      <w:bookmarkStart w:id="153" w:name="_Toc522920883"/>
      <w:bookmarkStart w:id="154" w:name="_Toc216878129"/>
      <w:r w:rsidRPr="00445A9E">
        <w:rPr>
          <w:b w:val="0"/>
          <w:u w:val="single"/>
        </w:rPr>
        <w:t>Persons Treated as Owners</w:t>
      </w:r>
      <w:bookmarkEnd w:id="151"/>
      <w:bookmarkEnd w:id="152"/>
      <w:bookmarkEnd w:id="153"/>
      <w:bookmarkEnd w:id="154"/>
    </w:p>
    <w:p w14:paraId="76C8CE59" w14:textId="77777777" w:rsidR="005A1923" w:rsidRPr="00863A01" w:rsidRDefault="005A1923" w:rsidP="005A1923">
      <w:pPr>
        <w:pStyle w:val="HeadingBody2"/>
      </w:pPr>
      <w:r w:rsidRPr="00863A01">
        <w:t>.  The District and the Trustee may treat the Owner of any Bond as the absolute owner of such Bond for the purpose of receiving payment thereof or on account thereof and for all other purposes, whether or not such Bond is overdue, and neither the District nor the Trustee shall be affected by notice to the contrary.</w:t>
      </w:r>
    </w:p>
    <w:p w14:paraId="10A12B90" w14:textId="0062C2EE" w:rsidR="005A1923" w:rsidRPr="00445A9E" w:rsidRDefault="00AF7E9B" w:rsidP="005A1923">
      <w:pPr>
        <w:pStyle w:val="Heading2"/>
        <w:rPr>
          <w:b w:val="0"/>
          <w:vanish/>
          <w:color w:val="FF0000"/>
          <w:u w:val="single"/>
          <w:specVanish/>
        </w:rPr>
      </w:pPr>
      <w:bookmarkStart w:id="155" w:name="_Toc522920710"/>
      <w:bookmarkStart w:id="156" w:name="_Toc522920797"/>
      <w:bookmarkStart w:id="157" w:name="_Toc522920884"/>
      <w:bookmarkStart w:id="158" w:name="_Toc216878130"/>
      <w:r>
        <w:rPr>
          <w:b w:val="0"/>
          <w:u w:val="single"/>
        </w:rPr>
        <w:t xml:space="preserve">Mutilated, </w:t>
      </w:r>
      <w:r w:rsidR="005A1923" w:rsidRPr="00445A9E">
        <w:rPr>
          <w:b w:val="0"/>
          <w:u w:val="single"/>
        </w:rPr>
        <w:t xml:space="preserve">Lost, Stolen, </w:t>
      </w:r>
      <w:r>
        <w:rPr>
          <w:b w:val="0"/>
          <w:u w:val="single"/>
        </w:rPr>
        <w:t xml:space="preserve">or </w:t>
      </w:r>
      <w:r w:rsidR="005A1923" w:rsidRPr="00445A9E">
        <w:rPr>
          <w:b w:val="0"/>
          <w:u w:val="single"/>
        </w:rPr>
        <w:t>Destroyed Bonds</w:t>
      </w:r>
      <w:bookmarkEnd w:id="155"/>
      <w:bookmarkEnd w:id="156"/>
      <w:bookmarkEnd w:id="157"/>
      <w:bookmarkEnd w:id="158"/>
    </w:p>
    <w:p w14:paraId="1210F747" w14:textId="6C08AB36" w:rsidR="005A1923" w:rsidRPr="00863A01" w:rsidRDefault="005A1923" w:rsidP="005A1923">
      <w:pPr>
        <w:pStyle w:val="HeadingBody2"/>
      </w:pPr>
      <w:r w:rsidRPr="00863A01">
        <w:t xml:space="preserve">.  </w:t>
      </w:r>
      <w:r w:rsidR="00AF7E9B" w:rsidRPr="00A56C14">
        <w:rPr>
          <w:rFonts w:eastAsia="Times New Roman"/>
        </w:rPr>
        <w:t xml:space="preserve">In the event any Bond is mutilated, lost, stolen or destroyed, the </w:t>
      </w:r>
      <w:r w:rsidR="00AF7E9B">
        <w:rPr>
          <w:rFonts w:eastAsia="Times New Roman"/>
        </w:rPr>
        <w:t>District</w:t>
      </w:r>
      <w:r w:rsidR="00AF7E9B" w:rsidRPr="00A56C14">
        <w:rPr>
          <w:rFonts w:eastAsia="Times New Roman"/>
        </w:rPr>
        <w:t xml:space="preserve"> may execute and the Trustee may authenticate a new Bond of like date, </w:t>
      </w:r>
      <w:r w:rsidR="00EC09CD">
        <w:rPr>
          <w:rFonts w:eastAsia="Times New Roman"/>
        </w:rPr>
        <w:t>s</w:t>
      </w:r>
      <w:r w:rsidR="00AF7E9B" w:rsidRPr="00A56C14">
        <w:rPr>
          <w:rFonts w:eastAsia="Times New Roman"/>
        </w:rPr>
        <w:t xml:space="preserve">eries, maturity and denomination as that mutilated, lost, stolen or destroyed; provided that, in the case of any mutilated Bond, such mutilated Bond shall first be surrendered to the Trustee, and in the case of any lost, stolen or destroyed Bond, there shall be first furnished to the Trustee evidence of such loss, theft or destruction satisfactory to the Trustee, or an affidavit of an officer of the </w:t>
      </w:r>
      <w:r w:rsidR="00AF7E9B">
        <w:rPr>
          <w:rFonts w:eastAsia="Times New Roman"/>
        </w:rPr>
        <w:t>Owner</w:t>
      </w:r>
      <w:r w:rsidR="00AF7E9B" w:rsidRPr="00A56C14">
        <w:rPr>
          <w:rFonts w:eastAsia="Times New Roman"/>
        </w:rPr>
        <w:t xml:space="preserve"> attesting to such loss, theft or destruction, together in all cases with indemnity satisfactory to the Trustee and the </w:t>
      </w:r>
      <w:r w:rsidR="00AF7E9B">
        <w:rPr>
          <w:rFonts w:eastAsia="Times New Roman"/>
        </w:rPr>
        <w:t>District</w:t>
      </w:r>
      <w:r w:rsidR="00AF7E9B" w:rsidRPr="00A56C14">
        <w:rPr>
          <w:rFonts w:eastAsia="Times New Roman"/>
        </w:rPr>
        <w:t xml:space="preserve">. In the event any such Bond shall have matured, instead of issuing a duplicate Bond, the Trustee may pay the same without surrender thereof upon compliance with the foregoing. The Trustee may charge the Registered Owner of such Bond with its reasonable fees and expenses in connection therewith. Any Bond issued pursuant to this </w:t>
      </w:r>
      <w:r w:rsidR="00AF7E9B">
        <w:rPr>
          <w:rFonts w:eastAsia="Times New Roman"/>
        </w:rPr>
        <w:t>Section 2.0</w:t>
      </w:r>
      <w:r w:rsidR="00FB33F8">
        <w:rPr>
          <w:rFonts w:eastAsia="Times New Roman"/>
        </w:rPr>
        <w:t>6</w:t>
      </w:r>
      <w:r w:rsidR="00AF7E9B">
        <w:rPr>
          <w:rFonts w:eastAsia="Times New Roman"/>
        </w:rPr>
        <w:t xml:space="preserve"> </w:t>
      </w:r>
      <w:r w:rsidR="00AF7E9B" w:rsidRPr="00A56C14">
        <w:rPr>
          <w:rFonts w:eastAsia="Times New Roman"/>
        </w:rPr>
        <w:t xml:space="preserve">shall be deemed part of the </w:t>
      </w:r>
      <w:r w:rsidR="00AF7E9B">
        <w:rPr>
          <w:rFonts w:eastAsia="Times New Roman"/>
        </w:rPr>
        <w:t>s</w:t>
      </w:r>
      <w:r w:rsidR="00AF7E9B" w:rsidRPr="00A56C14">
        <w:rPr>
          <w:rFonts w:eastAsia="Times New Roman"/>
        </w:rPr>
        <w:t xml:space="preserve">eries of Bonds </w:t>
      </w:r>
      <w:r w:rsidR="00AF7E9B">
        <w:rPr>
          <w:rFonts w:eastAsia="Times New Roman"/>
        </w:rPr>
        <w:t xml:space="preserve">issued hereunder </w:t>
      </w:r>
      <w:r w:rsidR="00AF7E9B" w:rsidRPr="00A56C14">
        <w:rPr>
          <w:rFonts w:eastAsia="Times New Roman"/>
        </w:rPr>
        <w:t xml:space="preserve">and an original additional contractual obligation of the </w:t>
      </w:r>
      <w:r w:rsidR="00AF7E9B">
        <w:rPr>
          <w:rFonts w:eastAsia="Times New Roman"/>
        </w:rPr>
        <w:t>District</w:t>
      </w:r>
      <w:r w:rsidR="00AF7E9B" w:rsidRPr="00A56C14">
        <w:rPr>
          <w:rFonts w:eastAsia="Times New Roman"/>
        </w:rPr>
        <w:t>.</w:t>
      </w:r>
    </w:p>
    <w:p w14:paraId="2FEB089B" w14:textId="77777777" w:rsidR="005A1923" w:rsidRPr="00445A9E" w:rsidRDefault="005A1923" w:rsidP="005A1923">
      <w:pPr>
        <w:pStyle w:val="Heading2"/>
        <w:rPr>
          <w:b w:val="0"/>
          <w:vanish/>
          <w:color w:val="FF0000"/>
          <w:u w:val="single"/>
          <w:specVanish/>
        </w:rPr>
      </w:pPr>
      <w:bookmarkStart w:id="159" w:name="_Toc522920711"/>
      <w:bookmarkStart w:id="160" w:name="_Toc522920798"/>
      <w:bookmarkStart w:id="161" w:name="_Toc522920885"/>
      <w:bookmarkStart w:id="162" w:name="_Toc216878131"/>
      <w:r w:rsidRPr="00445A9E">
        <w:rPr>
          <w:b w:val="0"/>
          <w:u w:val="single"/>
        </w:rPr>
        <w:t>Delivery of Bonds</w:t>
      </w:r>
      <w:bookmarkEnd w:id="159"/>
      <w:bookmarkEnd w:id="160"/>
      <w:bookmarkEnd w:id="161"/>
      <w:bookmarkEnd w:id="162"/>
    </w:p>
    <w:p w14:paraId="66B5E36B" w14:textId="239D39BE" w:rsidR="005A1923" w:rsidRPr="00863A01" w:rsidRDefault="005A1923" w:rsidP="005A1923">
      <w:pPr>
        <w:pStyle w:val="HeadingBody2"/>
      </w:pPr>
      <w:r w:rsidRPr="00863A01">
        <w:t>.  Upon the execution and delivery of this Indenture, the District shall execute the Bonds and deliver them to the Trustee, and the Trustee shall authenticate the Bonds and deliver them to or for the account of the purchasers thereof, directed by the District and in accordance with a written certificate of the District. The Trustee shall be entitled to conclusively rely upon such direction and authorization from the District as to the names of the purchasers and the amount of such purchase price.</w:t>
      </w:r>
    </w:p>
    <w:p w14:paraId="6AE27A27" w14:textId="77777777" w:rsidR="005A1923" w:rsidRPr="00445A9E" w:rsidRDefault="005A1923" w:rsidP="005A1923">
      <w:pPr>
        <w:pStyle w:val="Heading2"/>
        <w:rPr>
          <w:b w:val="0"/>
          <w:vanish/>
          <w:color w:val="FF0000"/>
          <w:u w:val="single"/>
          <w:specVanish/>
        </w:rPr>
      </w:pPr>
      <w:bookmarkStart w:id="163" w:name="_Toc522920712"/>
      <w:bookmarkStart w:id="164" w:name="_Toc522920799"/>
      <w:bookmarkStart w:id="165" w:name="_Toc522920886"/>
      <w:bookmarkStart w:id="166" w:name="_Toc216878132"/>
      <w:r w:rsidRPr="00445A9E">
        <w:rPr>
          <w:b w:val="0"/>
          <w:u w:val="single"/>
        </w:rPr>
        <w:t>Trustee</w:t>
      </w:r>
      <w:r w:rsidR="009A650D" w:rsidRPr="00445A9E">
        <w:rPr>
          <w:b w:val="0"/>
          <w:u w:val="single"/>
        </w:rPr>
        <w:t>’</w:t>
      </w:r>
      <w:r w:rsidRPr="00445A9E">
        <w:rPr>
          <w:b w:val="0"/>
          <w:u w:val="single"/>
        </w:rPr>
        <w:t>s Authentication Certificate</w:t>
      </w:r>
      <w:bookmarkEnd w:id="163"/>
      <w:bookmarkEnd w:id="164"/>
      <w:bookmarkEnd w:id="165"/>
      <w:bookmarkEnd w:id="166"/>
    </w:p>
    <w:p w14:paraId="0D7514CB" w14:textId="2B2B833C" w:rsidR="005A1923" w:rsidRPr="00863A01" w:rsidRDefault="005A1923" w:rsidP="005A1923">
      <w:pPr>
        <w:pStyle w:val="HeadingBody2"/>
      </w:pPr>
      <w:r w:rsidRPr="00863A01">
        <w:t>.  The Trustee</w:t>
      </w:r>
      <w:r w:rsidR="009A650D" w:rsidRPr="00863A01">
        <w:t>’</w:t>
      </w:r>
      <w:r w:rsidRPr="00863A01">
        <w:t xml:space="preserve">s certificate of authentication upon the Bonds shall be substantially in the form and tenor set forth in </w:t>
      </w:r>
      <w:r w:rsidRPr="00863A01">
        <w:rPr>
          <w:u w:val="single"/>
        </w:rPr>
        <w:t>Exhibit A</w:t>
      </w:r>
      <w:r w:rsidRPr="00863A01">
        <w:t xml:space="preserve"> attached hereto. No Bond shall be valid or obligatory for any purpose or be entitled to any security or benefit hereunder unless and until a certificate of authentication on such Bond substantially in such form shall have been duly executed by the Trustee, and such executed certificate of the Trustee upon any such Bond shall be conclusive evidence that such Bond has been authenticated and delivered under this Indenture. The Trustee</w:t>
      </w:r>
      <w:r w:rsidR="009A650D" w:rsidRPr="00863A01">
        <w:t>’</w:t>
      </w:r>
      <w:r w:rsidRPr="00863A01">
        <w:t>s certificate of authentication on any Bond shall be deemed to have been executed by it if signed by an authorized officer or signatory of the Trustee, but it shall not be necessary that the same officer or signatory sign the certificate of authentication on all of the Bonds issued hereunder.</w:t>
      </w:r>
    </w:p>
    <w:p w14:paraId="5FAB7581" w14:textId="77777777" w:rsidR="005A1923" w:rsidRPr="00445A9E" w:rsidRDefault="005A1923" w:rsidP="005A1923">
      <w:pPr>
        <w:pStyle w:val="Heading2"/>
        <w:rPr>
          <w:b w:val="0"/>
          <w:vanish/>
          <w:color w:val="FF0000"/>
          <w:u w:val="single"/>
          <w:specVanish/>
        </w:rPr>
      </w:pPr>
      <w:bookmarkStart w:id="167" w:name="_Toc522920713"/>
      <w:bookmarkStart w:id="168" w:name="_Toc522920800"/>
      <w:bookmarkStart w:id="169" w:name="_Toc522920887"/>
      <w:bookmarkStart w:id="170" w:name="_Toc216878133"/>
      <w:r w:rsidRPr="00445A9E">
        <w:rPr>
          <w:b w:val="0"/>
          <w:u w:val="single"/>
        </w:rPr>
        <w:t>Registration, Exchange, and Transfer of Bonds</w:t>
      </w:r>
      <w:bookmarkEnd w:id="167"/>
      <w:bookmarkEnd w:id="168"/>
      <w:bookmarkEnd w:id="169"/>
      <w:bookmarkEnd w:id="170"/>
    </w:p>
    <w:p w14:paraId="4FC7B3D3" w14:textId="77777777" w:rsidR="005A1923" w:rsidRPr="00863A01" w:rsidRDefault="005A1923" w:rsidP="005A1923">
      <w:pPr>
        <w:pStyle w:val="HeadingBody2"/>
      </w:pPr>
      <w:r w:rsidRPr="00863A01">
        <w:t>.</w:t>
      </w:r>
    </w:p>
    <w:p w14:paraId="3B4A76F3" w14:textId="77777777" w:rsidR="005A1923" w:rsidRPr="00863A01" w:rsidRDefault="005A1923" w:rsidP="005A1923">
      <w:pPr>
        <w:pStyle w:val="Heading3"/>
      </w:pPr>
      <w:r w:rsidRPr="00863A01">
        <w:t>The Trustee shall act as bond registrar and maintain the books of the District for the registration of ownership of each Bond as provided herein.</w:t>
      </w:r>
    </w:p>
    <w:p w14:paraId="5A8CB3D7" w14:textId="73BBCD81" w:rsidR="00B4396F" w:rsidRPr="00863A01" w:rsidRDefault="00B4396F" w:rsidP="00B4396F">
      <w:pPr>
        <w:pStyle w:val="Heading3"/>
      </w:pPr>
      <w:r w:rsidRPr="00863A01">
        <w:lastRenderedPageBreak/>
        <w:t>Bonds may be exchanged at the principal office of the Trustee for a like aggregate principal amount of Bonds</w:t>
      </w:r>
      <w:r>
        <w:t xml:space="preserve"> </w:t>
      </w:r>
      <w:r w:rsidRPr="00863A01">
        <w:t>of the same maturity of other Authorized Denominations. Bonds may be transferred upon the registration books upon delivery of the Bonds to the Trustee, accompanied by a written instrument or instruments of transfer in form and with guaranty of signature satisfactory to the Trustee, duly executed by the Owner of the Bonds to be transferred or his attorney-in-fact or legal representative, containing written instructions as to the details of the transfer of such Bonds, along with the social security number or federal employer identification number of such transferee. No transfer of any Bond shall be effective until entered on the registration books. In all cases of the transfer of a Bond, the Trustee shall enter the transfer of ownership in the registration books, and shall authenticate and deliver in the name of the transferee or transferees a new fully registered Bond or Bonds of Authorized Denominations of the same maturity and interest rate for the aggregate principal amount</w:t>
      </w:r>
      <w:r>
        <w:t xml:space="preserve"> </w:t>
      </w:r>
      <w:r w:rsidRPr="00863A01">
        <w:t>which the Owner is entitled to receive at the earliest practicable time in accordance with the provisions hereof.</w:t>
      </w:r>
    </w:p>
    <w:p w14:paraId="5D198544" w14:textId="77777777" w:rsidR="005A1923" w:rsidRPr="00863A01" w:rsidRDefault="005A1923" w:rsidP="005A1923">
      <w:pPr>
        <w:pStyle w:val="Heading3"/>
      </w:pPr>
      <w:r w:rsidRPr="00863A01">
        <w:t>The Trustee shall charge the Owner of such Bond for every such transfer or exchange of a Bond an amount sufficient to reimburse it for its reasonable fees and for any tax or other governmental charge required to be paid with respect to such transfer or exchange.</w:t>
      </w:r>
    </w:p>
    <w:p w14:paraId="371A71F2" w14:textId="06C7CEAB" w:rsidR="005A1923" w:rsidRPr="00863A01" w:rsidRDefault="005A1923" w:rsidP="005A1923">
      <w:pPr>
        <w:pStyle w:val="Heading3"/>
      </w:pPr>
      <w:r w:rsidRPr="00863A01">
        <w:t xml:space="preserve">The District and Trustee shall not be required to issue or transfer any Bonds: (i) during a period beginning at the close of business on the Record Date and ending at the opening of business on the first Business Day following the ensuing Interest Payment Date, or (ii) during the period beginning at the opening of business on a date </w:t>
      </w:r>
      <w:r w:rsidR="0095562D">
        <w:t>30</w:t>
      </w:r>
      <w:r w:rsidRPr="00863A01">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0C922E81" w14:textId="77777777" w:rsidR="005A1923" w:rsidRPr="00863A01" w:rsidRDefault="005A1923" w:rsidP="005A1923">
      <w:pPr>
        <w:pStyle w:val="Heading3"/>
      </w:pPr>
      <w:r w:rsidRPr="00863A01">
        <w:t>New Bonds delivered upon any transfer or exchange shall be valid obligations of the District, evidencing the same debt as the Bonds surrendered, shall be secured by this Indenture, and shall be entitled to all of the security and benefits hereof to the same extent as the Bonds surrendered.</w:t>
      </w:r>
    </w:p>
    <w:p w14:paraId="5F0EB951" w14:textId="77777777" w:rsidR="005A1923" w:rsidRPr="00445A9E" w:rsidRDefault="005A1923" w:rsidP="005A1923">
      <w:pPr>
        <w:pStyle w:val="Heading2"/>
        <w:rPr>
          <w:b w:val="0"/>
          <w:vanish/>
          <w:color w:val="FF0000"/>
          <w:u w:val="single"/>
          <w:specVanish/>
        </w:rPr>
      </w:pPr>
      <w:bookmarkStart w:id="171" w:name="_Toc522920714"/>
      <w:bookmarkStart w:id="172" w:name="_Toc522920801"/>
      <w:bookmarkStart w:id="173" w:name="_Toc522920888"/>
      <w:bookmarkStart w:id="174" w:name="_Toc216878134"/>
      <w:r w:rsidRPr="00445A9E">
        <w:rPr>
          <w:b w:val="0"/>
          <w:u w:val="single"/>
        </w:rPr>
        <w:t>Cancellation of Bonds</w:t>
      </w:r>
      <w:bookmarkEnd w:id="171"/>
      <w:bookmarkEnd w:id="172"/>
      <w:bookmarkEnd w:id="173"/>
      <w:bookmarkEnd w:id="174"/>
    </w:p>
    <w:p w14:paraId="046D9B4D" w14:textId="65074780" w:rsidR="007A6B1C" w:rsidRPr="007A6B1C" w:rsidRDefault="005A1923" w:rsidP="007A6B1C">
      <w:pPr>
        <w:pStyle w:val="HeadingBody2"/>
      </w:pPr>
      <w:r w:rsidRPr="00863A01">
        <w:t xml:space="preserve">.  </w:t>
      </w:r>
      <w:r w:rsidR="007A6B1C" w:rsidRPr="007A6B1C">
        <w:t>Whenever any Outstanding Bond shall be delivered to the Trustee for cancellation pursuant to this Indenture and upon payment of the principal amount, premium if any, and interest due thereon, or whenever any Outstanding Bond shall be delivered to the Trustee for transfer pursuant to the provisions hereof, such Bond shall be cancelled by the Trustee in accordance with the customary practices of the Trustee and applicable retention laws.</w:t>
      </w:r>
    </w:p>
    <w:p w14:paraId="4E12E762" w14:textId="54322F2C" w:rsidR="001161E8" w:rsidRPr="001161E8" w:rsidRDefault="001161E8" w:rsidP="001161E8">
      <w:pPr>
        <w:pStyle w:val="Heading2"/>
        <w:rPr>
          <w:vanish/>
          <w:u w:val="single"/>
          <w:specVanish/>
        </w:rPr>
      </w:pPr>
      <w:bookmarkStart w:id="175" w:name="_Toc216878135"/>
      <w:r w:rsidRPr="001161E8">
        <w:rPr>
          <w:b w:val="0"/>
          <w:u w:val="single"/>
        </w:rPr>
        <w:t>Non-presentment of Bonds</w:t>
      </w:r>
      <w:r>
        <w:rPr>
          <w:b w:val="0"/>
        </w:rPr>
        <w:t>.</w:t>
      </w:r>
      <w:bookmarkEnd w:id="175"/>
    </w:p>
    <w:p w14:paraId="244888DF" w14:textId="31BD1438" w:rsidR="001161E8" w:rsidRPr="001161E8" w:rsidRDefault="001161E8" w:rsidP="001161E8">
      <w:pPr>
        <w:pStyle w:val="00BodyText5"/>
      </w:pPr>
      <w:r>
        <w:t xml:space="preserve"> </w:t>
      </w:r>
      <w:r w:rsidRPr="0041375D">
        <w:t xml:space="preserve">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Bond Fund or otherwise made available to the Trustee for deposit therein, then on and after the date said principal becomes due, all interest thereon shall cease to accrue and all liability of the District to the Owner or Owners </w:t>
      </w:r>
      <w:r w:rsidRPr="0041375D">
        <w:lastRenderedPageBreak/>
        <w:t>thereof for the payment of such Bonds, shall forthwith cease, terminate, and be completely discharged, and thereupon it shall be the duty of the Trustee to hold such fund or funds in a separate trust account for the benefit of the owner or owners of such Bonds, who shall thereafter be restricted exclusively to such fund or funds for any claim of whatever nature on his, her or their part under this Indenture with respect to said Bond or on, or with respect to, this Indenture. Such moneys shall not be required to be invested during such period by the Trustee. If any Bond shall not be presented for payment within the period of three years following the date when such Bond becomes due, whether by maturity or otherwise, the Trustee shall return to the District the funds theretofore held by it for payment of such Bond and payment of such Bond shall, subject to the defense of any applicable statute of limitation, thereafter be an unsecured obligation of the District.  The obligations of the Trustee under this Section shall be subject, however, to any law applicable to the unclaimed funds or the Trustee providing other requirements for the disposition of unclaimed property.</w:t>
      </w:r>
    </w:p>
    <w:p w14:paraId="34698382" w14:textId="77777777" w:rsidR="005A1923" w:rsidRPr="00445A9E" w:rsidRDefault="005A1923" w:rsidP="005A1923">
      <w:pPr>
        <w:pStyle w:val="Heading2"/>
        <w:rPr>
          <w:b w:val="0"/>
          <w:vanish/>
          <w:color w:val="FF0000"/>
          <w:u w:val="single"/>
          <w:specVanish/>
        </w:rPr>
      </w:pPr>
      <w:bookmarkStart w:id="176" w:name="_Toc522920715"/>
      <w:bookmarkStart w:id="177" w:name="_Toc522920802"/>
      <w:bookmarkStart w:id="178" w:name="_Toc522920889"/>
      <w:bookmarkStart w:id="179" w:name="_Toc216878136"/>
      <w:r w:rsidRPr="00445A9E">
        <w:rPr>
          <w:b w:val="0"/>
          <w:u w:val="single"/>
        </w:rPr>
        <w:t>Book-Entry System</w:t>
      </w:r>
      <w:bookmarkEnd w:id="176"/>
      <w:bookmarkEnd w:id="177"/>
      <w:bookmarkEnd w:id="178"/>
      <w:bookmarkEnd w:id="179"/>
    </w:p>
    <w:p w14:paraId="4EE6EDB7" w14:textId="77777777" w:rsidR="005A1923" w:rsidRPr="00863A01" w:rsidRDefault="005A1923" w:rsidP="005A1923">
      <w:pPr>
        <w:pStyle w:val="HeadingBody2"/>
      </w:pPr>
      <w:r w:rsidRPr="00863A01">
        <w:t>.</w:t>
      </w:r>
    </w:p>
    <w:p w14:paraId="0C3A5702" w14:textId="2BBF8756" w:rsidR="005A1923" w:rsidRPr="00863A01" w:rsidRDefault="005A1923" w:rsidP="005A1923">
      <w:pPr>
        <w:pStyle w:val="Heading3"/>
      </w:pPr>
      <w:r w:rsidRPr="00863A01">
        <w:t>The Bonds shall be initially issued in the form of single, certificated, fully registered Bonds for each maturity. Upon initial issuance, the ownership of each such Bond shall be registered in the registration books kept by the Trustee in the name of Cede.</w:t>
      </w:r>
    </w:p>
    <w:p w14:paraId="35288CD1" w14:textId="6EBF3211" w:rsidR="005A1923" w:rsidRPr="00863A01" w:rsidRDefault="005A1923" w:rsidP="005A1923">
      <w:pPr>
        <w:pStyle w:val="Heading3"/>
      </w:pPr>
      <w:r w:rsidRPr="00863A01">
        <w:t>With respect to Bonds registered in the name of Cede or held by a Depository, neither the District nor the Trustee shall have any responsibility or obligation to any Participant or Beneficial Owner including, without limitation, any responsibility or obligation with respect to: (i) the accuracy of the records of the Depository or any Participant concerning any ownership interest in the Bonds; (ii) the delivery to any Participant, Beneficial Owner, or person other than the Owner, of any notice concerning the Bonds, including notice of redemption; or (iii) the payment to any Participant, Beneficial Owner, or person other than the Owner, of the principal of, premium if any, and interest on the Bonds. The District and the Trustee may treat the Owner of any Bond as the absolute owner of such Bond for the purpose of payment of the principal of, premium if any, and interest on such Bond, for purposes of giving notices of redemption and other matters with respect to such Bond, and for all other purposes whatsoever. The Trustee shall pay all principal of, premium if any, and interest on or in connection with the Bonds only to or upon the order of the Owners, or their respective attorneys duly authorized in writing, and all such payments shall be valid and effective to fully satisfy and discharge the District</w:t>
      </w:r>
      <w:r w:rsidR="009A650D" w:rsidRPr="00863A01">
        <w:t>’</w:t>
      </w:r>
      <w:r w:rsidRPr="00863A01">
        <w:t>s obligations with respect to the payment of the same. No person, other than an Owner, shall receive a certificated Bond evidencing the obligations of the District pursuant to this Indenture.</w:t>
      </w:r>
    </w:p>
    <w:p w14:paraId="6FAF0464" w14:textId="37F0B135" w:rsidR="005A1923" w:rsidRPr="00863A01" w:rsidRDefault="005A1923" w:rsidP="005A1923">
      <w:pPr>
        <w:pStyle w:val="Heading3"/>
      </w:pPr>
      <w:r w:rsidRPr="00863A01">
        <w:t xml:space="preserve">DTC may determine to discontinue providing its service as Depository with respect to the Bonds at any time by giving notice to the District and discharging its responsibilities with respect thereto under applicable law. Upon the termination of the services of DTC, a substitute Depository which is willing and able to undertake the system of book-entry transfers upon reasonable and customary terms may be engaged by the District or, if the District determines in its sole and absolute discretion that it is in the best interests of the Beneficial Owners or the District that the Beneficial Owners should be able to obtain certificated Bonds, the Bonds shall no longer be restricted to being registered in </w:t>
      </w:r>
      <w:r w:rsidRPr="00863A01">
        <w:lastRenderedPageBreak/>
        <w:t>the name of Cede or other nominee of a Depository but shall be registered in whatever name or names the Beneficial Owners shall designate at that time, and fully registered Bond certificates shall be delivered to the Beneficial Owners.</w:t>
      </w:r>
    </w:p>
    <w:p w14:paraId="284861B2" w14:textId="77777777" w:rsidR="005A1923" w:rsidRPr="00863A01" w:rsidRDefault="005A1923" w:rsidP="005A1923">
      <w:pPr>
        <w:pStyle w:val="Heading1"/>
        <w:rPr>
          <w:b w:val="0"/>
        </w:rPr>
      </w:pPr>
      <w:bookmarkStart w:id="180" w:name="_Toc522920716"/>
      <w:bookmarkStart w:id="181" w:name="_Toc522920803"/>
      <w:bookmarkStart w:id="182" w:name="_Toc522920890"/>
      <w:bookmarkStart w:id="183" w:name="_Toc522921163"/>
      <w:bookmarkStart w:id="184" w:name="_Toc523240789"/>
      <w:bookmarkStart w:id="185" w:name="_Toc523241387"/>
      <w:bookmarkStart w:id="186" w:name="_Toc529266320"/>
      <w:bookmarkStart w:id="187" w:name="_Toc9331819"/>
      <w:bookmarkStart w:id="188" w:name="_Toc11152562"/>
      <w:bookmarkStart w:id="189" w:name="_Toc11161735"/>
      <w:bookmarkStart w:id="190" w:name="_Toc11162053"/>
      <w:bookmarkStart w:id="191" w:name="_Toc11664268"/>
      <w:bookmarkStart w:id="192" w:name="_Toc13571620"/>
      <w:bookmarkStart w:id="193" w:name="_Toc13572033"/>
      <w:bookmarkStart w:id="194" w:name="_Toc13572380"/>
      <w:bookmarkStart w:id="195" w:name="_Toc13860194"/>
      <w:bookmarkStart w:id="196" w:name="_Toc16777942"/>
      <w:bookmarkStart w:id="197" w:name="_Toc17970582"/>
      <w:bookmarkStart w:id="198" w:name="_Toc17971239"/>
      <w:bookmarkStart w:id="199" w:name="_Toc18575777"/>
      <w:bookmarkStart w:id="200" w:name="_Toc20821476"/>
      <w:bookmarkStart w:id="201" w:name="_Toc21087307"/>
      <w:bookmarkStart w:id="202" w:name="_Toc24098533"/>
      <w:bookmarkStart w:id="203" w:name="_Toc24448085"/>
      <w:bookmarkStart w:id="204" w:name="_Toc24451156"/>
      <w:bookmarkStart w:id="205" w:name="_Toc44327267"/>
      <w:bookmarkStart w:id="206" w:name="_Toc44440126"/>
      <w:bookmarkStart w:id="207" w:name="_Toc46993538"/>
      <w:bookmarkStart w:id="208" w:name="_Toc47341579"/>
      <w:bookmarkStart w:id="209" w:name="_Toc47540607"/>
      <w:bookmarkStart w:id="210" w:name="_Toc48900101"/>
      <w:bookmarkStart w:id="211" w:name="_Toc71018986"/>
      <w:bookmarkStart w:id="212" w:name="_Toc73632668"/>
      <w:bookmarkStart w:id="213" w:name="_Toc101517673"/>
      <w:bookmarkStart w:id="214" w:name="_Toc101943327"/>
      <w:bookmarkStart w:id="215" w:name="_Toc111549740"/>
      <w:bookmarkStart w:id="216" w:name="_Toc111630140"/>
      <w:bookmarkStart w:id="217" w:name="_Toc111631625"/>
      <w:bookmarkStart w:id="218" w:name="_Toc113520234"/>
      <w:bookmarkStart w:id="219" w:name="_Toc126222342"/>
      <w:bookmarkStart w:id="220" w:name="_Toc149574541"/>
      <w:bookmarkStart w:id="221" w:name="_Toc216878137"/>
      <w:r w:rsidRPr="00863A01">
        <w:rPr>
          <w:b w:val="0"/>
        </w:rPr>
        <w:br/>
      </w:r>
      <w:r w:rsidRPr="00863A01">
        <w:rPr>
          <w:b w:val="0"/>
        </w:rPr>
        <w:br/>
      </w:r>
      <w:r w:rsidRPr="00A358C2">
        <w:rPr>
          <w:rFonts w:ascii="Times New Roman" w:hAnsi="Times New Roman"/>
          <w:b w:val="0"/>
        </w:rPr>
        <w:t>REVENUES AND FUNDS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BD8BCC2" w14:textId="77777777" w:rsidR="005A1923" w:rsidRPr="00545E2E" w:rsidRDefault="005A1923" w:rsidP="005A1923">
      <w:pPr>
        <w:pStyle w:val="Heading2"/>
        <w:rPr>
          <w:b w:val="0"/>
          <w:vanish/>
          <w:color w:val="FF0000"/>
          <w:u w:val="single"/>
          <w:specVanish/>
        </w:rPr>
      </w:pPr>
      <w:bookmarkStart w:id="222" w:name="_Toc522920717"/>
      <w:bookmarkStart w:id="223" w:name="_Toc522920804"/>
      <w:bookmarkStart w:id="224" w:name="_Toc522920891"/>
      <w:bookmarkStart w:id="225" w:name="_Toc216878138"/>
      <w:r w:rsidRPr="00545E2E">
        <w:rPr>
          <w:b w:val="0"/>
          <w:u w:val="single"/>
        </w:rPr>
        <w:t>Source of Payment of Bonds</w:t>
      </w:r>
      <w:bookmarkEnd w:id="222"/>
      <w:bookmarkEnd w:id="223"/>
      <w:bookmarkEnd w:id="224"/>
      <w:bookmarkEnd w:id="225"/>
    </w:p>
    <w:p w14:paraId="44CE492D" w14:textId="1AC98B9A" w:rsidR="005A1923" w:rsidRPr="00863A01" w:rsidRDefault="005A1923" w:rsidP="005A1923">
      <w:pPr>
        <w:pStyle w:val="HeadingBody2"/>
      </w:pPr>
      <w:r w:rsidRPr="00863A01">
        <w:t xml:space="preserve">.  The Bonds shall constitute </w:t>
      </w:r>
      <w:r w:rsidR="004C48A6">
        <w:t>tax increment</w:t>
      </w:r>
      <w:r w:rsidRPr="00863A01">
        <w:t xml:space="preserve"> obligations of the District payable from the </w:t>
      </w:r>
      <w:r w:rsidR="005A473B">
        <w:t>Pledged</w:t>
      </w:r>
      <w:r w:rsidR="004C48A6">
        <w:t xml:space="preserve"> Revenue</w:t>
      </w:r>
      <w:r w:rsidRPr="00863A01">
        <w:t xml:space="preserve"> as provided herein. Principal of the Bonds, together with the interest thereon and any premium due in connection therewith, shall be payable from and to the extent of the </w:t>
      </w:r>
      <w:r w:rsidR="005A473B">
        <w:t>Pledged</w:t>
      </w:r>
      <w:r w:rsidR="004C48A6">
        <w:t xml:space="preserve"> Revenue</w:t>
      </w:r>
      <w:r w:rsidRPr="00863A01">
        <w:t xml:space="preserve">, including all moneys and earnings thereon held in the funds and accounts herein created, and the </w:t>
      </w:r>
      <w:r w:rsidR="005A473B">
        <w:t>Pledged</w:t>
      </w:r>
      <w:r w:rsidR="004C48A6">
        <w:t xml:space="preserve"> Revenue</w:t>
      </w:r>
      <w:r w:rsidRPr="00863A01">
        <w:t xml:space="preserve"> is hereby pledged to the payment of the Bonds. The Bonds shall constitute an irrevocable lien upon the </w:t>
      </w:r>
      <w:r w:rsidR="005A473B">
        <w:t>Pledged</w:t>
      </w:r>
      <w:r w:rsidR="004C48A6">
        <w:t xml:space="preserve"> Revenue</w:t>
      </w:r>
      <w:r w:rsidRPr="00863A01">
        <w:t xml:space="preserve">, but not necessarily an exclusive such lien. The Bonds are secured by a lien on the </w:t>
      </w:r>
      <w:r w:rsidR="005A473B">
        <w:t>Pledged</w:t>
      </w:r>
      <w:r w:rsidR="004C48A6">
        <w:t xml:space="preserve"> Revenue</w:t>
      </w:r>
      <w:r w:rsidRPr="00863A01">
        <w:t xml:space="preserve"> on parity with the lien thereon of any Parity Bonds issued hereafter.</w:t>
      </w:r>
    </w:p>
    <w:p w14:paraId="38DA1000" w14:textId="77777777" w:rsidR="005A1923" w:rsidRPr="00545E2E" w:rsidRDefault="005A1923" w:rsidP="005A1923">
      <w:pPr>
        <w:pStyle w:val="Heading2"/>
        <w:rPr>
          <w:b w:val="0"/>
          <w:vanish/>
          <w:color w:val="FF0000"/>
          <w:u w:val="single"/>
          <w:specVanish/>
        </w:rPr>
      </w:pPr>
      <w:bookmarkStart w:id="226" w:name="_Toc522920718"/>
      <w:bookmarkStart w:id="227" w:name="_Toc522920805"/>
      <w:bookmarkStart w:id="228" w:name="_Toc522920892"/>
      <w:bookmarkStart w:id="229" w:name="_Toc216878139"/>
      <w:r w:rsidRPr="00545E2E">
        <w:rPr>
          <w:b w:val="0"/>
          <w:u w:val="single"/>
        </w:rPr>
        <w:t>Creation of Funds and Accounts</w:t>
      </w:r>
      <w:bookmarkEnd w:id="226"/>
      <w:bookmarkEnd w:id="227"/>
      <w:bookmarkEnd w:id="228"/>
      <w:bookmarkEnd w:id="229"/>
    </w:p>
    <w:p w14:paraId="20A4A2DF" w14:textId="77777777" w:rsidR="005A1923" w:rsidRPr="00B2036F" w:rsidRDefault="005A1923" w:rsidP="005A1923">
      <w:pPr>
        <w:pStyle w:val="HeadingBody2"/>
      </w:pPr>
      <w:r w:rsidRPr="00863A01">
        <w:t xml:space="preserve">.  There are hereby created and established the </w:t>
      </w:r>
      <w:r w:rsidRPr="00446924">
        <w:t>following funds and accounts</w:t>
      </w:r>
      <w:r w:rsidRPr="00863A01">
        <w:t xml:space="preserve">, which shall be established with the Trustee and </w:t>
      </w:r>
      <w:r w:rsidRPr="00B2036F">
        <w:t>maintained by the Trustee in accordance with the provisions of this Indenture:</w:t>
      </w:r>
    </w:p>
    <w:p w14:paraId="67091ACD" w14:textId="0E258315" w:rsidR="005A1923" w:rsidRPr="00B2036F" w:rsidRDefault="005A1923" w:rsidP="005A1923">
      <w:pPr>
        <w:pStyle w:val="Heading3"/>
      </w:pPr>
      <w:r w:rsidRPr="00B2036F">
        <w:t>the Project Fund;</w:t>
      </w:r>
    </w:p>
    <w:p w14:paraId="635629D9" w14:textId="50226E75" w:rsidR="005A1923" w:rsidRDefault="005A1923" w:rsidP="005A1923">
      <w:pPr>
        <w:pStyle w:val="Heading3"/>
      </w:pPr>
      <w:r w:rsidRPr="00B2036F">
        <w:t>the Bond Fund;</w:t>
      </w:r>
    </w:p>
    <w:p w14:paraId="6D0A3AE8" w14:textId="03C2168F" w:rsidR="005A1923" w:rsidRPr="00B2036F" w:rsidRDefault="005A1923" w:rsidP="005A1923">
      <w:pPr>
        <w:pStyle w:val="Heading3"/>
      </w:pPr>
      <w:r w:rsidRPr="00B2036F">
        <w:t>the Surplus Fund;</w:t>
      </w:r>
    </w:p>
    <w:p w14:paraId="3C82C6E6" w14:textId="41C592DE" w:rsidR="005A1923" w:rsidRDefault="005A1923" w:rsidP="005A1923">
      <w:pPr>
        <w:pStyle w:val="Heading3"/>
      </w:pPr>
      <w:r w:rsidRPr="00B2036F">
        <w:t>the Costs of Issuance Fund</w:t>
      </w:r>
      <w:r w:rsidR="00F11748">
        <w:t>; and</w:t>
      </w:r>
    </w:p>
    <w:p w14:paraId="44717BBC" w14:textId="1862656C" w:rsidR="00F11748" w:rsidRPr="00B2036F" w:rsidRDefault="00F11748" w:rsidP="005A1923">
      <w:pPr>
        <w:pStyle w:val="Heading3"/>
      </w:pPr>
      <w:r>
        <w:t>the Working Capital Fund.</w:t>
      </w:r>
    </w:p>
    <w:p w14:paraId="00153FB3" w14:textId="471FC0DD" w:rsidR="005A1923" w:rsidRPr="00B2036F" w:rsidRDefault="005A1923" w:rsidP="005A1923">
      <w:pPr>
        <w:pStyle w:val="Heading2"/>
        <w:rPr>
          <w:b w:val="0"/>
          <w:vanish/>
          <w:color w:val="FF0000"/>
          <w:u w:val="single"/>
          <w:specVanish/>
        </w:rPr>
      </w:pPr>
      <w:bookmarkStart w:id="230" w:name="_Toc522920719"/>
      <w:bookmarkStart w:id="231" w:name="_Toc522920806"/>
      <w:bookmarkStart w:id="232" w:name="_Toc522920893"/>
      <w:bookmarkStart w:id="233" w:name="_Toc216878140"/>
      <w:r w:rsidRPr="00B2036F">
        <w:rPr>
          <w:b w:val="0"/>
          <w:u w:val="single"/>
        </w:rPr>
        <w:t xml:space="preserve">Initial </w:t>
      </w:r>
      <w:bookmarkEnd w:id="230"/>
      <w:bookmarkEnd w:id="231"/>
      <w:bookmarkEnd w:id="232"/>
      <w:r w:rsidR="00AF7E9B" w:rsidRPr="00B2036F">
        <w:rPr>
          <w:b w:val="0"/>
          <w:u w:val="single"/>
        </w:rPr>
        <w:t>Deposits</w:t>
      </w:r>
      <w:bookmarkEnd w:id="233"/>
    </w:p>
    <w:p w14:paraId="4A3956D8" w14:textId="4539E206" w:rsidR="005A1923" w:rsidRPr="00B2036F" w:rsidRDefault="005A1923" w:rsidP="005A1923">
      <w:pPr>
        <w:pStyle w:val="HeadingBody2"/>
      </w:pPr>
      <w:r w:rsidRPr="00B2036F">
        <w:t>.  Immediately upon issuance of the Bonds and from the proceeds thereof (after payment of the</w:t>
      </w:r>
      <w:r w:rsidR="001E0884">
        <w:t xml:space="preserve"> </w:t>
      </w:r>
      <w:r w:rsidRPr="00B2036F">
        <w:t>Underwriter</w:t>
      </w:r>
      <w:r w:rsidR="009A650D" w:rsidRPr="00B2036F">
        <w:t>’</w:t>
      </w:r>
      <w:r w:rsidRPr="00B2036F">
        <w:t xml:space="preserve">s discount), the Trustee shall make the following </w:t>
      </w:r>
      <w:r w:rsidR="00AF7E9B" w:rsidRPr="00B2036F">
        <w:t>deposit</w:t>
      </w:r>
      <w:r w:rsidRPr="00B2036F">
        <w:t>:</w:t>
      </w:r>
    </w:p>
    <w:p w14:paraId="14C58BBE" w14:textId="53F45053" w:rsidR="005A1923" w:rsidRPr="008E5AF4" w:rsidRDefault="005A1923" w:rsidP="00FB1690">
      <w:pPr>
        <w:pStyle w:val="Heading3"/>
      </w:pPr>
      <w:r w:rsidRPr="008E5AF4">
        <w:t>to the Bond Fund, the amount of $</w:t>
      </w:r>
      <w:r w:rsidR="00696D6B">
        <w:t>[__________]</w:t>
      </w:r>
      <w:r w:rsidRPr="008E5AF4">
        <w:t xml:space="preserve">, representing capitalized interest on the </w:t>
      </w:r>
      <w:r w:rsidR="007F43CC" w:rsidRPr="008E5AF4">
        <w:t>Bonds</w:t>
      </w:r>
      <w:r w:rsidRPr="008E5AF4">
        <w:t>;</w:t>
      </w:r>
    </w:p>
    <w:p w14:paraId="3C8D691E" w14:textId="1A60BC61" w:rsidR="002E3325" w:rsidRDefault="002E3325" w:rsidP="002E3325">
      <w:pPr>
        <w:pStyle w:val="Heading3"/>
      </w:pPr>
      <w:r w:rsidRPr="00C955EC">
        <w:t>to the Surplus Fund, the amount of $</w:t>
      </w:r>
      <w:r w:rsidR="00696D6B">
        <w:t>[__________]</w:t>
      </w:r>
      <w:r w:rsidR="00696D6B" w:rsidRPr="00C955EC">
        <w:t xml:space="preserve"> </w:t>
      </w:r>
      <w:r w:rsidRPr="00C955EC">
        <w:t>(the Initial Deposit);</w:t>
      </w:r>
    </w:p>
    <w:p w14:paraId="71DD3917" w14:textId="0F58E752" w:rsidR="005A1923" w:rsidRPr="008E5AF4" w:rsidRDefault="005A1923" w:rsidP="00FB1690">
      <w:pPr>
        <w:pStyle w:val="Heading3"/>
      </w:pPr>
      <w:r w:rsidRPr="008E5AF4">
        <w:t xml:space="preserve">to the Costs of Issuance Fund, the amount of </w:t>
      </w:r>
      <w:r w:rsidR="00AB663F" w:rsidRPr="008E5AF4">
        <w:t>$</w:t>
      </w:r>
      <w:r w:rsidR="00696D6B">
        <w:t>[__________]</w:t>
      </w:r>
      <w:r w:rsidRPr="008E5AF4">
        <w:t>;</w:t>
      </w:r>
    </w:p>
    <w:p w14:paraId="5763273F" w14:textId="2BACA934" w:rsidR="00953D90" w:rsidRDefault="005A1923" w:rsidP="00AB663F">
      <w:pPr>
        <w:pStyle w:val="Heading3"/>
      </w:pPr>
      <w:r w:rsidRPr="008E5AF4">
        <w:t xml:space="preserve">to the Project Fund, the amount of </w:t>
      </w:r>
      <w:r w:rsidR="00AB663F" w:rsidRPr="008E5AF4">
        <w:t>$</w:t>
      </w:r>
      <w:r w:rsidR="00696D6B">
        <w:t>[__________]</w:t>
      </w:r>
      <w:r w:rsidR="00F11748">
        <w:t>; and</w:t>
      </w:r>
    </w:p>
    <w:p w14:paraId="59763DB6" w14:textId="145B4D02" w:rsidR="00F11748" w:rsidRPr="008E5AF4" w:rsidRDefault="00F11748" w:rsidP="00AB663F">
      <w:pPr>
        <w:pStyle w:val="Heading3"/>
      </w:pPr>
      <w:r>
        <w:t>to the Working Capital Fund, the amount of $[__________].</w:t>
      </w:r>
    </w:p>
    <w:p w14:paraId="21782E94" w14:textId="30209FAB" w:rsidR="005A1923" w:rsidRPr="002072A6" w:rsidRDefault="005A1923" w:rsidP="005A1923">
      <w:pPr>
        <w:pStyle w:val="Heading2"/>
        <w:rPr>
          <w:b w:val="0"/>
          <w:vanish/>
          <w:color w:val="FF0000"/>
          <w:u w:val="single"/>
          <w:specVanish/>
        </w:rPr>
      </w:pPr>
      <w:bookmarkStart w:id="234" w:name="_Toc522920720"/>
      <w:bookmarkStart w:id="235" w:name="_Toc522920807"/>
      <w:bookmarkStart w:id="236" w:name="_Toc522920894"/>
      <w:bookmarkStart w:id="237" w:name="_Toc216878141"/>
      <w:r w:rsidRPr="002072A6">
        <w:rPr>
          <w:b w:val="0"/>
          <w:u w:val="single"/>
        </w:rPr>
        <w:t>Project Fund</w:t>
      </w:r>
      <w:bookmarkEnd w:id="234"/>
      <w:bookmarkEnd w:id="235"/>
      <w:bookmarkEnd w:id="236"/>
      <w:bookmarkEnd w:id="237"/>
    </w:p>
    <w:p w14:paraId="1A9FA64E" w14:textId="77777777" w:rsidR="005A1923" w:rsidRPr="00863A01" w:rsidRDefault="005A1923" w:rsidP="005A1923">
      <w:pPr>
        <w:pStyle w:val="HeadingBody2"/>
      </w:pPr>
      <w:r w:rsidRPr="00863A01">
        <w:t>.</w:t>
      </w:r>
    </w:p>
    <w:p w14:paraId="1B6A17BF" w14:textId="0A490EC3" w:rsidR="002E3325" w:rsidRPr="008572AD" w:rsidRDefault="002E3325" w:rsidP="002E3325">
      <w:pPr>
        <w:pStyle w:val="Heading3"/>
      </w:pPr>
      <w:r w:rsidRPr="008572AD">
        <w:rPr>
          <w:i/>
        </w:rPr>
        <w:lastRenderedPageBreak/>
        <w:t>Transfers fro</w:t>
      </w:r>
      <w:r w:rsidR="00686145">
        <w:rPr>
          <w:i/>
        </w:rPr>
        <w:t>m</w:t>
      </w:r>
      <w:r w:rsidRPr="008572AD">
        <w:rPr>
          <w:i/>
        </w:rPr>
        <w:t xml:space="preserve"> Project Fund to the Bond Fund</w:t>
      </w:r>
      <w:r w:rsidRPr="00E90565">
        <w:t>.</w:t>
      </w:r>
      <w:r>
        <w:t xml:space="preserve"> </w:t>
      </w:r>
      <w:r w:rsidRPr="00E90565">
        <w:t xml:space="preserve"> In the event the amounts credited to the Bond Fund (including amounts transferred therein from the Surplus Fund) are insufficient to pay the principal of, premium if any, or interest on the Bonds when due, the Trustee shall transfer from the Project Fund to the Bond Fund an amount which, when combined with moneys in the Bond Fund, will be sufficient to make such payments when due; and in the event the amounts in the Bond Fund (including amounts transferred therein from the Surplus Fund) and the Project Fund are insufficient to pay all principal, premium if any, and interest on any due date, the Trustee shall nonetheless transfer all of the moneys in the Project Fund to the Bond Fund for the purpose of making partial payments as provided in Section 3.06 hereof entitled “Bond Fund.” Amounts in the Project Fund shall not be used to redeem Bonds being called pursuant to any optional redemption provisions hereof, but may be used to pay Bonds coming due as a result of any mandatory redemption.</w:t>
      </w:r>
    </w:p>
    <w:p w14:paraId="79BBBD33" w14:textId="7DE429CA" w:rsidR="005A1923" w:rsidRPr="00863A01" w:rsidRDefault="005A1923" w:rsidP="005A1923">
      <w:pPr>
        <w:pStyle w:val="Heading3"/>
      </w:pPr>
      <w:r w:rsidRPr="00185A6D">
        <w:rPr>
          <w:i/>
          <w:iCs/>
        </w:rPr>
        <w:t>In General</w:t>
      </w:r>
      <w:r w:rsidRPr="00863A01">
        <w:t>.  The Project Fund shall be maintained by the Trustee in accordance with the terms of this Section 3.04.</w:t>
      </w:r>
    </w:p>
    <w:p w14:paraId="2EB15E9E" w14:textId="2807C3D9" w:rsidR="00436FD3" w:rsidRPr="00BE143F" w:rsidRDefault="00436FD3" w:rsidP="00436FD3">
      <w:pPr>
        <w:pStyle w:val="Heading3"/>
      </w:pPr>
      <w:r w:rsidRPr="00953D90">
        <w:rPr>
          <w:bCs w:val="0"/>
          <w:i/>
        </w:rPr>
        <w:t>Draws from the Project Fund.</w:t>
      </w:r>
      <w:r w:rsidRPr="00BE143F">
        <w:t xml:space="preserve">  So long as no Event of Default shall have occurred and be continuing, amounts in the Project Fund shall be released by the Trustee to the District in accordance with requisitions submitted to the Trustee in substantially the form set forth in </w:t>
      </w:r>
      <w:r w:rsidRPr="00953D90">
        <w:rPr>
          <w:u w:val="single"/>
        </w:rPr>
        <w:t>Exhibit B</w:t>
      </w:r>
      <w:r w:rsidRPr="00BE143F">
        <w:t xml:space="preserve"> hereto</w:t>
      </w:r>
      <w:r>
        <w:t xml:space="preserve"> (including the engineer’s certification attached thereto)</w:t>
      </w:r>
      <w:r w:rsidRPr="00BE143F">
        <w:t>, signed by the District Representative and certifying that all amounts drawn will be applied to the payment of the Project Costs</w:t>
      </w:r>
      <w:r w:rsidR="007673ED">
        <w:t xml:space="preserve"> (including any amounts</w:t>
      </w:r>
      <w:r w:rsidR="003627E3">
        <w:t xml:space="preserve"> the District determines are</w:t>
      </w:r>
      <w:r w:rsidR="007673ED">
        <w:t xml:space="preserve"> necessary to meet any Performance Bond requirements relating thereto</w:t>
      </w:r>
      <w:r w:rsidR="003627E3" w:rsidRPr="003627E3">
        <w:t>, including disbursing the moneys to a third party escrow agent that is designated by the District which the District determines is necessary to meet any Performance Bond requirements</w:t>
      </w:r>
      <w:r w:rsidR="007673ED">
        <w:t>)</w:t>
      </w:r>
      <w:r w:rsidRPr="00BE143F">
        <w:t xml:space="preserve">. The Trustee may rely conclusively on any such </w:t>
      </w:r>
      <w:r>
        <w:t>requisitions</w:t>
      </w:r>
      <w:r w:rsidRPr="00BE143F">
        <w:t xml:space="preserve"> and shall not be required to make any independent investigation in connection therewith. The execution of any requisition by the District Representative shall constitute, unto the Trustee, an irrevocable determination that all conditions precedent to the payments requested have been completed.</w:t>
      </w:r>
      <w:r w:rsidR="007673ED">
        <w:t xml:space="preserve"> In the event any moneys are requisitioned from the Project Fund for a Performance Bond</w:t>
      </w:r>
      <w:r w:rsidR="003627E3">
        <w:t xml:space="preserve"> </w:t>
      </w:r>
      <w:r w:rsidR="003627E3" w:rsidRPr="003627E3">
        <w:t>or as necessary to meet any Performance Bond requirements</w:t>
      </w:r>
      <w:r w:rsidR="007673ED">
        <w:t>, the District covenants and agrees that any agreements relating to such Performance Bond shall require that (i) such moneys be (A) invested in Permitted Investments and (B) used to pay cost of the Improvements in accordance with this Indenture and the Tax Certificate and (ii) that any unspent moneys released from such Performance Bond shall be remitted to the Trustee for deposit in the Project Fund.</w:t>
      </w:r>
    </w:p>
    <w:p w14:paraId="1D87933A" w14:textId="5317EB75" w:rsidR="005A1923" w:rsidRPr="00863A01" w:rsidRDefault="005A1923" w:rsidP="005A1923">
      <w:pPr>
        <w:pStyle w:val="Heading3"/>
      </w:pPr>
      <w:r w:rsidRPr="00185A6D">
        <w:rPr>
          <w:i/>
          <w:iCs/>
        </w:rPr>
        <w:t>Termination of Project Fund</w:t>
      </w:r>
      <w:r w:rsidRPr="00863A01">
        <w:t>.  Upon the receipt by the Trustee of a resolution of the District determining that all Project Costs have been paid, any balance remaining in the Project Fund shall be credited to the Bond Fund. The Project Fund shall terminate at such time as no further moneys remain therein.</w:t>
      </w:r>
    </w:p>
    <w:p w14:paraId="7527DD60" w14:textId="20929A3F" w:rsidR="005A1923" w:rsidRPr="00545E2E" w:rsidRDefault="005A1923" w:rsidP="005A1923">
      <w:pPr>
        <w:pStyle w:val="Heading2"/>
        <w:rPr>
          <w:b w:val="0"/>
          <w:vanish/>
          <w:color w:val="FF0000"/>
          <w:u w:val="single"/>
          <w:specVanish/>
        </w:rPr>
      </w:pPr>
      <w:bookmarkStart w:id="238" w:name="_Toc522920721"/>
      <w:bookmarkStart w:id="239" w:name="_Toc522920808"/>
      <w:bookmarkStart w:id="240" w:name="_Toc522920895"/>
      <w:bookmarkStart w:id="241" w:name="_Toc216878142"/>
      <w:r w:rsidRPr="00545E2E">
        <w:rPr>
          <w:b w:val="0"/>
          <w:u w:val="single"/>
        </w:rPr>
        <w:t xml:space="preserve">Application of </w:t>
      </w:r>
      <w:r w:rsidR="00E22183">
        <w:rPr>
          <w:b w:val="0"/>
          <w:u w:val="single"/>
        </w:rPr>
        <w:t>Pledged</w:t>
      </w:r>
      <w:r w:rsidR="004C48A6">
        <w:rPr>
          <w:b w:val="0"/>
          <w:u w:val="single"/>
        </w:rPr>
        <w:t xml:space="preserve"> Revenue</w:t>
      </w:r>
      <w:bookmarkEnd w:id="238"/>
      <w:bookmarkEnd w:id="239"/>
      <w:bookmarkEnd w:id="240"/>
      <w:bookmarkEnd w:id="241"/>
    </w:p>
    <w:p w14:paraId="3ABDCF93" w14:textId="5A4F0D6B" w:rsidR="00AF7E9B" w:rsidRDefault="005A1923" w:rsidP="00AF7E9B">
      <w:pPr>
        <w:pStyle w:val="HeadingBody2"/>
        <w:tabs>
          <w:tab w:val="left" w:pos="5220"/>
        </w:tabs>
      </w:pPr>
      <w:r w:rsidRPr="00863A01">
        <w:t xml:space="preserve">.  </w:t>
      </w:r>
      <w:r w:rsidR="00AF7E9B" w:rsidRPr="00724C3A">
        <w:rPr>
          <w:rFonts w:eastAsia="Times New Roman"/>
        </w:rPr>
        <w:t xml:space="preserve">The District is to transfer all amounts comprising </w:t>
      </w:r>
      <w:r w:rsidR="00E22183" w:rsidRPr="00E22183">
        <w:rPr>
          <w:bCs/>
        </w:rPr>
        <w:t>Pledged</w:t>
      </w:r>
      <w:r w:rsidR="004C48A6">
        <w:rPr>
          <w:rFonts w:eastAsia="Times New Roman"/>
        </w:rPr>
        <w:t xml:space="preserve"> Revenue</w:t>
      </w:r>
      <w:r w:rsidR="00AF7E9B" w:rsidRPr="00724C3A">
        <w:rPr>
          <w:rFonts w:eastAsia="Times New Roman"/>
        </w:rPr>
        <w:t xml:space="preserve"> to the Trustee as soon as may be practicable after the receipt thereof, and in no event later than the 15th day of the calendar month immediately succeeding the calendar month in which such revenue is received by the District, subject to the last paragraph of this Section 3.05; provided, however, that in the event that the total amount of </w:t>
      </w:r>
      <w:r w:rsidR="00E22183" w:rsidRPr="00E22183">
        <w:rPr>
          <w:bCs/>
        </w:rPr>
        <w:t>Pledged</w:t>
      </w:r>
      <w:r w:rsidR="004C48A6">
        <w:rPr>
          <w:rFonts w:eastAsia="Times New Roman"/>
        </w:rPr>
        <w:t xml:space="preserve"> Revenue</w:t>
      </w:r>
      <w:r w:rsidR="00AF7E9B" w:rsidRPr="00724C3A">
        <w:rPr>
          <w:rFonts w:eastAsia="Times New Roman"/>
        </w:rPr>
        <w:t xml:space="preserve"> received by </w:t>
      </w:r>
      <w:r w:rsidR="00AF7E9B" w:rsidRPr="00724C3A">
        <w:rPr>
          <w:rFonts w:eastAsia="Times New Roman"/>
        </w:rPr>
        <w:lastRenderedPageBreak/>
        <w:t xml:space="preserve">the District in a calendar month is less than $50,000, the </w:t>
      </w:r>
      <w:r w:rsidR="00E22183" w:rsidRPr="00E22183">
        <w:rPr>
          <w:bCs/>
        </w:rPr>
        <w:t>Pledged</w:t>
      </w:r>
      <w:r w:rsidR="004C48A6">
        <w:rPr>
          <w:rFonts w:eastAsia="Times New Roman"/>
        </w:rPr>
        <w:t xml:space="preserve"> Revenue</w:t>
      </w:r>
      <w:r w:rsidR="00AF7E9B" w:rsidRPr="00724C3A">
        <w:rPr>
          <w:rFonts w:eastAsia="Times New Roman"/>
        </w:rPr>
        <w:t xml:space="preserve"> received in such calendar month may instead be remitted to the Trustee no later than the 15th day of the calendar month immediately succeeding the calendar quarter in which such revenue is received by the District (i.e., no later than April 15th for </w:t>
      </w:r>
      <w:r w:rsidR="00E22183" w:rsidRPr="00E22183">
        <w:rPr>
          <w:bCs/>
        </w:rPr>
        <w:t>Pledged</w:t>
      </w:r>
      <w:r w:rsidR="004C48A6">
        <w:rPr>
          <w:rFonts w:eastAsia="Times New Roman"/>
        </w:rPr>
        <w:t xml:space="preserve"> Revenue</w:t>
      </w:r>
      <w:r w:rsidR="00AF7E9B" w:rsidRPr="00724C3A">
        <w:rPr>
          <w:rFonts w:eastAsia="Times New Roman"/>
        </w:rPr>
        <w:t xml:space="preserve"> received in January, February, or March; no later than July 15th for </w:t>
      </w:r>
      <w:r w:rsidR="00E22183" w:rsidRPr="00E22183">
        <w:rPr>
          <w:bCs/>
        </w:rPr>
        <w:t>Pledged</w:t>
      </w:r>
      <w:r w:rsidR="004C48A6">
        <w:rPr>
          <w:rFonts w:eastAsia="Times New Roman"/>
        </w:rPr>
        <w:t xml:space="preserve"> Revenue</w:t>
      </w:r>
      <w:r w:rsidR="00AF7E9B" w:rsidRPr="00724C3A">
        <w:rPr>
          <w:rFonts w:eastAsia="Times New Roman"/>
        </w:rPr>
        <w:t xml:space="preserve"> received in April, May, or June; no later than October 15th for </w:t>
      </w:r>
      <w:r w:rsidR="00E22183" w:rsidRPr="00E22183">
        <w:rPr>
          <w:bCs/>
        </w:rPr>
        <w:t>Pledged</w:t>
      </w:r>
      <w:r w:rsidR="004C48A6">
        <w:rPr>
          <w:rFonts w:eastAsia="Times New Roman"/>
        </w:rPr>
        <w:t xml:space="preserve"> Revenue</w:t>
      </w:r>
      <w:r w:rsidR="00AF7E9B" w:rsidRPr="00724C3A">
        <w:rPr>
          <w:rFonts w:eastAsia="Times New Roman"/>
        </w:rPr>
        <w:t xml:space="preserve"> received in July, August, or September; and no later than January 15th for </w:t>
      </w:r>
      <w:r w:rsidR="00E22183" w:rsidRPr="00E22183">
        <w:rPr>
          <w:bCs/>
        </w:rPr>
        <w:t>Pledged</w:t>
      </w:r>
      <w:r w:rsidR="00E22183">
        <w:rPr>
          <w:rFonts w:eastAsia="Times New Roman"/>
        </w:rPr>
        <w:t xml:space="preserve"> R</w:t>
      </w:r>
      <w:r w:rsidR="004C48A6">
        <w:rPr>
          <w:rFonts w:eastAsia="Times New Roman"/>
        </w:rPr>
        <w:t>evenue</w:t>
      </w:r>
      <w:r w:rsidR="00AF7E9B" w:rsidRPr="00724C3A">
        <w:rPr>
          <w:rFonts w:eastAsia="Times New Roman"/>
        </w:rPr>
        <w:t xml:space="preserve"> received in October, November, or December). IN NO EVENT IS THE DISTRICT PERMITTED TO APPLY ANY PORTION OF THE </w:t>
      </w:r>
      <w:r w:rsidR="00E22183">
        <w:rPr>
          <w:rFonts w:eastAsia="Times New Roman"/>
        </w:rPr>
        <w:t>PLEDGED</w:t>
      </w:r>
      <w:r w:rsidR="004C48A6">
        <w:rPr>
          <w:rFonts w:eastAsia="Times New Roman"/>
        </w:rPr>
        <w:t xml:space="preserve"> REVENUE</w:t>
      </w:r>
      <w:r w:rsidR="00AF7E9B" w:rsidRPr="00724C3A">
        <w:rPr>
          <w:rFonts w:eastAsia="Times New Roman"/>
        </w:rPr>
        <w:t xml:space="preserve"> TO ANY OTHER PURPOSE, OR TO WITHHOLD ANY PORTION OF THE </w:t>
      </w:r>
      <w:r w:rsidR="00E22183">
        <w:rPr>
          <w:rFonts w:eastAsia="Times New Roman"/>
        </w:rPr>
        <w:t>PLEDGED</w:t>
      </w:r>
      <w:r w:rsidR="004C48A6">
        <w:rPr>
          <w:rFonts w:eastAsia="Times New Roman"/>
        </w:rPr>
        <w:t xml:space="preserve"> REVENUE</w:t>
      </w:r>
      <w:r w:rsidR="00AF7E9B" w:rsidRPr="00724C3A">
        <w:rPr>
          <w:rFonts w:eastAsia="Times New Roman"/>
        </w:rPr>
        <w:t>.</w:t>
      </w:r>
      <w:r w:rsidR="00AF7E9B">
        <w:rPr>
          <w:rFonts w:eastAsia="Times New Roman"/>
        </w:rPr>
        <w:t xml:space="preserve"> </w:t>
      </w:r>
      <w:r w:rsidR="00AF7E9B" w:rsidRPr="00407267">
        <w:t xml:space="preserve">The Trustee shall credit all </w:t>
      </w:r>
      <w:r w:rsidR="00E22183" w:rsidRPr="00E22183">
        <w:rPr>
          <w:bCs/>
        </w:rPr>
        <w:t>Pledged</w:t>
      </w:r>
      <w:r w:rsidR="004C48A6">
        <w:t xml:space="preserve"> Revenue</w:t>
      </w:r>
      <w:r w:rsidR="00AF7E9B" w:rsidRPr="00407267">
        <w:t xml:space="preserve"> as received in the following order of priority</w:t>
      </w:r>
      <w:r w:rsidR="0008496A">
        <w:t xml:space="preserve"> </w:t>
      </w:r>
      <w:r w:rsidR="0008496A" w:rsidRPr="00407267">
        <w:t>(excluding the Pledged Revenue described in clause (</w:t>
      </w:r>
      <w:r w:rsidR="0008496A">
        <w:t>b</w:t>
      </w:r>
      <w:r w:rsidR="0008496A" w:rsidRPr="00407267">
        <w:t>) of the definition thereof, which is to be deposited directly to the Bond Fund)</w:t>
      </w:r>
      <w:r w:rsidR="00AF7E9B" w:rsidRPr="00407267">
        <w:t xml:space="preserve">. For purposes of the following, when credits to more than one fund, account, or purpose are required at any single priority level, such credits shall rank </w:t>
      </w:r>
      <w:r w:rsidR="00AF7E9B" w:rsidRPr="00407267">
        <w:rPr>
          <w:i/>
        </w:rPr>
        <w:t>pari passu</w:t>
      </w:r>
      <w:r w:rsidR="00AF7E9B" w:rsidRPr="00407267">
        <w:t xml:space="preserve"> with each other</w:t>
      </w:r>
      <w:r w:rsidR="00655886">
        <w:t xml:space="preserve"> </w:t>
      </w:r>
      <w:r w:rsidR="00655886" w:rsidRPr="006A0552">
        <w:t>and when credits are required to go to funds or accounts which are not held by the Trustee under this Indenture, the Trustee may rely upon the written instructions of the District with respect to the appropriate funds or accounts to which such credits are to be made</w:t>
      </w:r>
      <w:r w:rsidR="00AF7E9B" w:rsidRPr="00407267">
        <w:t>.</w:t>
      </w:r>
    </w:p>
    <w:p w14:paraId="0F55D43F" w14:textId="37B05049" w:rsidR="00EF03E2" w:rsidRDefault="00EF03E2" w:rsidP="00E636ED">
      <w:pPr>
        <w:pStyle w:val="00LeftIndent5"/>
        <w:numPr>
          <w:ilvl w:val="4"/>
          <w:numId w:val="1"/>
        </w:numPr>
        <w:ind w:left="720"/>
        <w:jc w:val="both"/>
      </w:pPr>
      <w:r>
        <w:t xml:space="preserve">To the Trustee, in an amount sufficient to pay the Trustee Fees then due and payable; </w:t>
      </w:r>
    </w:p>
    <w:p w14:paraId="4270EA6E" w14:textId="7EB93CB2" w:rsidR="00CE736E" w:rsidRDefault="00CE736E" w:rsidP="00E636ED">
      <w:pPr>
        <w:pStyle w:val="00LeftIndent5"/>
        <w:numPr>
          <w:ilvl w:val="4"/>
          <w:numId w:val="1"/>
        </w:numPr>
        <w:ind w:left="720"/>
        <w:jc w:val="both"/>
      </w:pPr>
      <w:r>
        <w:t xml:space="preserve">To the District, in the amount budgeted by the District </w:t>
      </w:r>
      <w:r w:rsidR="003627E3">
        <w:t xml:space="preserve">and designated in writing to the Trustee </w:t>
      </w:r>
      <w:r>
        <w:t>to pay Administrative Expenses for the coming Fiscal Year;</w:t>
      </w:r>
    </w:p>
    <w:p w14:paraId="1C502598" w14:textId="5089A800" w:rsidR="005A1923" w:rsidRDefault="005A1923" w:rsidP="00E636ED">
      <w:pPr>
        <w:pStyle w:val="00LeftIndent5"/>
        <w:numPr>
          <w:ilvl w:val="4"/>
          <w:numId w:val="1"/>
        </w:numPr>
        <w:ind w:left="720"/>
        <w:jc w:val="both"/>
      </w:pPr>
      <w:r w:rsidRPr="00863A01">
        <w:t xml:space="preserve">To the credit of the Bond Fund, the amounts required by Section 3.06 hereof entitled </w:t>
      </w:r>
      <w:r w:rsidR="009A650D" w:rsidRPr="00863A01">
        <w:t>“</w:t>
      </w:r>
      <w:r w:rsidRPr="00863A01">
        <w:t>Bond Fund,</w:t>
      </w:r>
      <w:r w:rsidR="009A650D" w:rsidRPr="00863A01">
        <w:t>”</w:t>
      </w:r>
      <w:r w:rsidRPr="00863A01">
        <w:t xml:space="preserve"> and to the credit of any other similar fund or account established for the current payment of the principal of, premium if any, and interest on any Parity Bonds, the amounts required by the resolution or other enactment authorizing issuance of the Parity Bonds for the then current Bond Year;</w:t>
      </w:r>
    </w:p>
    <w:p w14:paraId="40E86959" w14:textId="77777777" w:rsidR="005A1923" w:rsidRPr="00863A01" w:rsidRDefault="005A1923" w:rsidP="00E636ED">
      <w:pPr>
        <w:pStyle w:val="00LeftIndent5"/>
        <w:numPr>
          <w:ilvl w:val="4"/>
          <w:numId w:val="1"/>
        </w:numPr>
        <w:ind w:left="720"/>
        <w:jc w:val="both"/>
      </w:pPr>
      <w:r w:rsidRPr="00863A01">
        <w:t>To the credit of the Surplus Fund and to the credit of any other similar fund or account established to secure payment of the principal of, premium if any, and interest on any Parity Bond, the amount necessary for amounts on deposit in the Surplus Fund to equal the Maximum Surplus Amount and for amounts on deposit in any similar account securing Parity Bonds</w:t>
      </w:r>
      <w:r w:rsidR="00837075" w:rsidRPr="00863A01">
        <w:t xml:space="preserve"> </w:t>
      </w:r>
      <w:r w:rsidRPr="00863A01">
        <w:t>to equal the amount required by the resolution or other enactment authorizing issuance of such Parity Bonds; and</w:t>
      </w:r>
    </w:p>
    <w:p w14:paraId="2F1E4DAE" w14:textId="653523AA" w:rsidR="005A1923" w:rsidRPr="00863A01" w:rsidRDefault="005A1923" w:rsidP="00E636ED">
      <w:pPr>
        <w:pStyle w:val="00LeftIndent5"/>
        <w:numPr>
          <w:ilvl w:val="4"/>
          <w:numId w:val="1"/>
        </w:numPr>
        <w:ind w:left="720"/>
        <w:jc w:val="both"/>
      </w:pPr>
      <w:r w:rsidRPr="00863A01">
        <w:t xml:space="preserve">To the District, for credit to any other fund or account as may be designated by the District in writing to the Trustee, to be used for any lawful purpose, any </w:t>
      </w:r>
      <w:r w:rsidR="00E22183" w:rsidRPr="00E22183">
        <w:rPr>
          <w:bCs/>
        </w:rPr>
        <w:t>Pledged</w:t>
      </w:r>
      <w:r w:rsidR="004C48A6">
        <w:t xml:space="preserve"> Revenue</w:t>
      </w:r>
      <w:r w:rsidRPr="00863A01">
        <w:t xml:space="preserve"> received for the remainder of the Bond Year after the payments and accumulations set forth above</w:t>
      </w:r>
      <w:r w:rsidR="007119AD">
        <w:t xml:space="preserve"> (which revenues, upon disbursement to or at the direction of the District in accordance with this clause </w:t>
      </w:r>
      <w:r w:rsidR="002E3325">
        <w:t>FIFTH</w:t>
      </w:r>
      <w:r w:rsidR="007119AD">
        <w:t>, shall be released from the lien hereof and shall thereafter no longer constitute “</w:t>
      </w:r>
      <w:r w:rsidR="00E22183" w:rsidRPr="00E22183">
        <w:rPr>
          <w:bCs/>
        </w:rPr>
        <w:t>Pledged</w:t>
      </w:r>
      <w:r w:rsidR="004C48A6">
        <w:t xml:space="preserve"> Revenue</w:t>
      </w:r>
      <w:r w:rsidR="007119AD">
        <w:t>” hereunder).</w:t>
      </w:r>
    </w:p>
    <w:p w14:paraId="7F4A2549" w14:textId="7C8BC0B8" w:rsidR="007119AD" w:rsidRPr="00863A01" w:rsidRDefault="007119AD" w:rsidP="007119AD">
      <w:pPr>
        <w:pStyle w:val="00BodyText5"/>
      </w:pPr>
      <w:r w:rsidRPr="00863A01">
        <w:t xml:space="preserve">In the event that any </w:t>
      </w:r>
      <w:r w:rsidR="00E22183" w:rsidRPr="00E22183">
        <w:rPr>
          <w:bCs/>
        </w:rPr>
        <w:t>Pledged</w:t>
      </w:r>
      <w:r w:rsidR="004C48A6">
        <w:t xml:space="preserve"> Revenue</w:t>
      </w:r>
      <w:r w:rsidRPr="00863A01">
        <w:t xml:space="preserve"> is available to be disbursed in accordance with clause </w:t>
      </w:r>
      <w:r w:rsidR="002E3325">
        <w:t>FIFTH</w:t>
      </w:r>
      <w:r w:rsidRPr="00863A01">
        <w:t xml:space="preserve"> above, the District will, in making its determination as to the application of such amounts, take into account that State law places certain restrictions upon the use of any </w:t>
      </w:r>
      <w:r>
        <w:t xml:space="preserve">amounts </w:t>
      </w:r>
      <w:r>
        <w:lastRenderedPageBreak/>
        <w:t xml:space="preserve">appropriated or added to the tax levy to pay the principal of, premium, and interest on any bonds, </w:t>
      </w:r>
      <w:r w:rsidRPr="00863A01">
        <w:t>and any then existing pledge or encumbrance on such revenues</w:t>
      </w:r>
      <w:r>
        <w:t>.</w:t>
      </w:r>
    </w:p>
    <w:p w14:paraId="6DC3F12E" w14:textId="0C5304F8" w:rsidR="005A1923" w:rsidRPr="00545E2E" w:rsidRDefault="005A1923" w:rsidP="005A1923">
      <w:pPr>
        <w:pStyle w:val="Heading2"/>
        <w:rPr>
          <w:b w:val="0"/>
          <w:vanish/>
          <w:color w:val="FF0000"/>
          <w:u w:val="single"/>
          <w:specVanish/>
        </w:rPr>
      </w:pPr>
      <w:bookmarkStart w:id="242" w:name="_Toc522920722"/>
      <w:bookmarkStart w:id="243" w:name="_Toc522920809"/>
      <w:bookmarkStart w:id="244" w:name="_Toc522920896"/>
      <w:bookmarkStart w:id="245" w:name="_Toc216878143"/>
      <w:r w:rsidRPr="00545E2E">
        <w:rPr>
          <w:b w:val="0"/>
          <w:u w:val="single"/>
        </w:rPr>
        <w:t>Bond Fund</w:t>
      </w:r>
      <w:bookmarkEnd w:id="242"/>
      <w:bookmarkEnd w:id="243"/>
      <w:bookmarkEnd w:id="244"/>
      <w:bookmarkEnd w:id="245"/>
    </w:p>
    <w:p w14:paraId="11086AB9" w14:textId="3B4A51BD" w:rsidR="005A1923" w:rsidRPr="00863A01" w:rsidRDefault="005A1923" w:rsidP="005A1923">
      <w:pPr>
        <w:pStyle w:val="HeadingBody2"/>
      </w:pPr>
      <w:r w:rsidRPr="00863A01">
        <w:t xml:space="preserve">.  There shall be credited to the Bond Fund each Bond Year an amount of </w:t>
      </w:r>
      <w:r w:rsidR="00E22183" w:rsidRPr="00E22183">
        <w:rPr>
          <w:bCs/>
        </w:rPr>
        <w:t>Pledged</w:t>
      </w:r>
      <w:r w:rsidR="00E22183">
        <w:t xml:space="preserve"> </w:t>
      </w:r>
      <w:r w:rsidR="004C48A6">
        <w:t>Revenue</w:t>
      </w:r>
      <w:r w:rsidRPr="00863A01">
        <w:t xml:space="preserve"> which, when combined with other legally available moneys in the Bond Fund (not including moneys deposited thereto from other funds pursuant to the terms hereof), will be sufficient to pay the principal of, premium if any, and interest on the Bonds which has or will become due in the Bond Year in which the credit is made, including as a result of mandatory sinking fund redemption in accordance with Section 5.01(b) hereof.</w:t>
      </w:r>
    </w:p>
    <w:p w14:paraId="0AF2FC2C" w14:textId="58F8FFA3" w:rsidR="005A1923" w:rsidRPr="00863A01" w:rsidRDefault="005A1923" w:rsidP="005A1923">
      <w:pPr>
        <w:pStyle w:val="00BodyText5"/>
      </w:pPr>
      <w:r w:rsidRPr="00863A01">
        <w:t>Moneys in the Bond Fund (including any moneys transferred thereto from other funds pursuant to the terms hereof) shall be used by the Trustee solely to pay the principal of, premium if any, and interest on the Bonds, in the following order of priority.</w:t>
      </w:r>
    </w:p>
    <w:p w14:paraId="26C0E9F8" w14:textId="681912AF" w:rsidR="005A1923" w:rsidRPr="00863A01" w:rsidRDefault="005A1923" w:rsidP="001679B8">
      <w:pPr>
        <w:pStyle w:val="Heading5"/>
        <w:ind w:left="1440"/>
      </w:pPr>
      <w:r w:rsidRPr="00863A01">
        <w:t>to the payment of interest due and payable in connection with the Bonds (including</w:t>
      </w:r>
      <w:r w:rsidR="000775DB">
        <w:t>,</w:t>
      </w:r>
      <w:r w:rsidRPr="00863A01">
        <w:t xml:space="preserve"> without </w:t>
      </w:r>
      <w:r w:rsidR="000775DB">
        <w:t>limitatio</w:t>
      </w:r>
      <w:r w:rsidRPr="00863A01">
        <w:t>n</w:t>
      </w:r>
      <w:r w:rsidR="000775DB">
        <w:t>,</w:t>
      </w:r>
      <w:r w:rsidRPr="00863A01">
        <w:t xml:space="preserve"> current interest, accrued but unpaid interest, and interest due as a result of compounding, if any); and</w:t>
      </w:r>
    </w:p>
    <w:p w14:paraId="51DC9B98" w14:textId="72E695BC" w:rsidR="005A1923" w:rsidRPr="00863A01" w:rsidRDefault="005A1923" w:rsidP="001679B8">
      <w:pPr>
        <w:pStyle w:val="Heading5"/>
        <w:ind w:left="1440"/>
      </w:pPr>
      <w:r w:rsidRPr="00863A01">
        <w:t>to the extent any moneys are remaining in the Bond Fund after the payment of such interest, to the payment of the principal of and premium, if any, on the Bonds, whether due at maturity or upon prior redemption.</w:t>
      </w:r>
    </w:p>
    <w:p w14:paraId="174A0185" w14:textId="130B4868" w:rsidR="005A1923" w:rsidRPr="00863A01" w:rsidRDefault="005A1923" w:rsidP="005A1923">
      <w:pPr>
        <w:pStyle w:val="00BodyText5"/>
      </w:pPr>
      <w:r w:rsidRPr="00863A01">
        <w:t>In the event that available moneys in the Bond Fund (including any moneys transferred thereto from other funds pursuant to the terms hereof) are insufficient for the payment of the principal of, premium if any, and interest due on the Bonds on any due date, the Trustee shall apply such amounts on such due date as follows:</w:t>
      </w:r>
    </w:p>
    <w:p w14:paraId="0D2902FE" w14:textId="2E194D33" w:rsidR="005A1923" w:rsidRPr="00863A01" w:rsidRDefault="005A1923" w:rsidP="001679B8">
      <w:pPr>
        <w:pStyle w:val="Heading5"/>
        <w:numPr>
          <w:ilvl w:val="4"/>
          <w:numId w:val="31"/>
        </w:numPr>
        <w:ind w:left="1440"/>
      </w:pPr>
      <w:r w:rsidRPr="00863A01">
        <w:t>the Trustee shall pay such amounts as are available, proportionally in accordance with the amount of interest due on each Bond; and</w:t>
      </w:r>
    </w:p>
    <w:p w14:paraId="79647C2C" w14:textId="4A9A28A2" w:rsidR="005A1923" w:rsidRPr="00863A01" w:rsidRDefault="005A1923" w:rsidP="001679B8">
      <w:pPr>
        <w:pStyle w:val="Heading5"/>
        <w:ind w:left="1440"/>
      </w:pPr>
      <w:r w:rsidRPr="00863A01">
        <w:t>the Trustee shall apply any remaining amounts to the payment of the principal of and premium, if any, on as many Bonds as can be paid with such remaining amounts, such payments to be in increments of $1,000 or any integral multiple thereof, plus any premium. Bonds or portions thereof to be redeemed pursuant to such partial payment shall be selected by lot from the Bonds the principal of which is due and owing on the due date</w:t>
      </w:r>
      <w:r w:rsidR="007F43CC">
        <w:t>.</w:t>
      </w:r>
    </w:p>
    <w:p w14:paraId="1EFCA324" w14:textId="32E5820B" w:rsidR="005A1923" w:rsidRPr="00863A01" w:rsidRDefault="005A1923" w:rsidP="005A1923">
      <w:pPr>
        <w:pStyle w:val="00BodyText5"/>
      </w:pPr>
      <w:r w:rsidRPr="00863A01">
        <w:t>Moneys credited to the Bond Fund may be invested or deposited as provided in Section 6.01 hereof.</w:t>
      </w:r>
    </w:p>
    <w:p w14:paraId="5D0B58FE" w14:textId="77777777" w:rsidR="005A1923" w:rsidRPr="00545E2E" w:rsidRDefault="005A1923" w:rsidP="005A1923">
      <w:pPr>
        <w:pStyle w:val="Heading2"/>
        <w:rPr>
          <w:b w:val="0"/>
          <w:vanish/>
          <w:color w:val="FF0000"/>
          <w:u w:val="single"/>
          <w:specVanish/>
        </w:rPr>
      </w:pPr>
      <w:bookmarkStart w:id="246" w:name="_Toc522920723"/>
      <w:bookmarkStart w:id="247" w:name="_Toc522920810"/>
      <w:bookmarkStart w:id="248" w:name="_Toc522920897"/>
      <w:bookmarkStart w:id="249" w:name="_Toc216878144"/>
      <w:r w:rsidRPr="00545E2E">
        <w:rPr>
          <w:b w:val="0"/>
          <w:u w:val="single"/>
        </w:rPr>
        <w:t>Surplus Fund</w:t>
      </w:r>
      <w:bookmarkEnd w:id="246"/>
      <w:bookmarkEnd w:id="247"/>
      <w:bookmarkEnd w:id="248"/>
      <w:bookmarkEnd w:id="249"/>
    </w:p>
    <w:p w14:paraId="1761FBF7" w14:textId="77777777" w:rsidR="005A1923" w:rsidRPr="00863A01" w:rsidRDefault="005A1923" w:rsidP="005A1923">
      <w:pPr>
        <w:pStyle w:val="HeadingBody2"/>
      </w:pPr>
      <w:r w:rsidRPr="00863A01">
        <w:t>.</w:t>
      </w:r>
    </w:p>
    <w:p w14:paraId="4003E4F8" w14:textId="1715B714" w:rsidR="00C76521" w:rsidRPr="00C955EC" w:rsidRDefault="00C76521" w:rsidP="00C76521">
      <w:pPr>
        <w:pStyle w:val="Heading3"/>
      </w:pPr>
      <w:bookmarkStart w:id="250" w:name="_Toc27399638"/>
      <w:bookmarkStart w:id="251" w:name="_Toc490224788"/>
      <w:r w:rsidRPr="00D66343">
        <w:t>The Surplus Fund shall be held, disbursed, and administered by the Trustee, and moneys therein shall be used solely in accordance with this Section. The Surplus Fund shall secure the Bonds (and only the Bonds)</w:t>
      </w:r>
      <w:r w:rsidRPr="00C955EC">
        <w:t xml:space="preserve"> in accordance with the provisions hereof.</w:t>
      </w:r>
    </w:p>
    <w:p w14:paraId="7073D7A1" w14:textId="5001C68C" w:rsidR="00C76521" w:rsidRPr="00C955EC" w:rsidRDefault="00C76521" w:rsidP="00C76521">
      <w:pPr>
        <w:pStyle w:val="Heading3"/>
      </w:pPr>
      <w:r w:rsidRPr="00C955EC">
        <w:t xml:space="preserve">Except for the Initial Deposit, the Surplus Fund shall not be funded with Bond proceeds, but shall be funded solely from deposits of </w:t>
      </w:r>
      <w:r w:rsidR="00E22183" w:rsidRPr="00E22183">
        <w:rPr>
          <w:bCs w:val="0"/>
        </w:rPr>
        <w:t>Pledged</w:t>
      </w:r>
      <w:r w:rsidR="004C48A6">
        <w:t xml:space="preserve"> Revenue</w:t>
      </w:r>
      <w:r w:rsidRPr="00C955EC">
        <w:t xml:space="preserve"> as provided </w:t>
      </w:r>
      <w:r w:rsidRPr="00C955EC">
        <w:lastRenderedPageBreak/>
        <w:t xml:space="preserve">in Section 3.05 hereof entitled “Application of </w:t>
      </w:r>
      <w:r w:rsidR="00E22183" w:rsidRPr="00E22183">
        <w:rPr>
          <w:bCs w:val="0"/>
        </w:rPr>
        <w:t>Pledged</w:t>
      </w:r>
      <w:r w:rsidR="004C48A6">
        <w:t xml:space="preserve"> Revenue</w:t>
      </w:r>
      <w:r w:rsidRPr="00C955EC">
        <w:t xml:space="preserve">,” and except to the extent </w:t>
      </w:r>
      <w:r w:rsidR="00E22183" w:rsidRPr="00E22183">
        <w:rPr>
          <w:bCs w:val="0"/>
        </w:rPr>
        <w:t>Pledged</w:t>
      </w:r>
      <w:r w:rsidR="004C48A6">
        <w:t xml:space="preserve"> Revenue</w:t>
      </w:r>
      <w:r w:rsidRPr="00C955EC">
        <w:t xml:space="preserve"> is available under Section 3.05 and except for the Initial Deposit, the District has no obligation to fund the Surplus Fund in any amount.</w:t>
      </w:r>
    </w:p>
    <w:p w14:paraId="27243E04" w14:textId="250EBC65" w:rsidR="00C76521" w:rsidRPr="00C955EC" w:rsidRDefault="00C76521" w:rsidP="00C76521">
      <w:pPr>
        <w:pStyle w:val="Heading3"/>
      </w:pPr>
      <w:r w:rsidRPr="00C955EC">
        <w:t xml:space="preserve">In the event the amounts credited to the Bond Fund (not including amounts to be transferred thereto from the Project Fund) are insufficient to pay the principal of, premium if any, or interest on the Bonds when due, the Trustee shall transfer from the Surplus Fund to the Bond Fund an amount which, when combined with moneys in the Bond Fund (prior to any transfers from the Project Fund) will be sufficient to make such payments when due; and in the event the amounts in the Bond Fund (prior to any transfers from the Project Fund) and the Surplus Fund are insufficient to pay all principal, premium if any, and interest on the Bonds on any due date, the Trustee shall nonetheless transfer all of the moneys in the Surplus Fund to the Bond Fund for the purpose of making partial payments as provided in Section 3.06 hereof entitled “Bond Fund” with respect to the Bonds.  Amounts in the Surplus Fund shall not be used to redeem less than all of the Bonds being called pursuant to any optional redemption provisions hereof, but shall be used to pay Bonds coming due as a result of any mandatory redemption provisions hereof.  </w:t>
      </w:r>
    </w:p>
    <w:p w14:paraId="346BE31D" w14:textId="793F17DA" w:rsidR="00C76521" w:rsidRPr="00C955EC" w:rsidRDefault="00C76521" w:rsidP="00C76521">
      <w:pPr>
        <w:pStyle w:val="Heading3"/>
      </w:pPr>
      <w:r w:rsidRPr="00C955EC">
        <w:t>Moneys credited to the Surplus Fund may be invested or deposited by the Trustee at the written direction of the District in Permitted Investments only and in accordance with the laws of the State. The investment of moneys credited to the Surplus Fund shall, however, be subject to the covenants and provisions of Section 6.02 hereof.  Investments in the Surplus Fund shall be valued by the Trustee at market value at least quarterly. Interest income from the investment or reinvestment of moneys credited to the Surplus Fund shall remain in and become part of the Surplus Fund if the Surplus Fund balance is less than the Maximum Surplus Amount. At any time that the Trustee determines that the Surplus Fund balance exceeds the Maximum Surplus Amount, such excess amounts shall be transferred by the Trustee to the Bond Fund on or before the next Interest Payment Date.</w:t>
      </w:r>
    </w:p>
    <w:p w14:paraId="29F4AA33" w14:textId="1D9F7EF0" w:rsidR="00C76521" w:rsidRPr="00C955EC" w:rsidRDefault="00C76521" w:rsidP="00C76521">
      <w:pPr>
        <w:pStyle w:val="Heading3"/>
      </w:pPr>
      <w:r w:rsidRPr="00C955EC">
        <w:t>It is intended that amounts in the Surplus Fund are to be transferred to the Bond Fund prior to any transfer from the Project Fund.</w:t>
      </w:r>
    </w:p>
    <w:p w14:paraId="639FF60B" w14:textId="0482F5FE" w:rsidR="00C76521" w:rsidRPr="00C955EC" w:rsidRDefault="00C76521" w:rsidP="00C76521">
      <w:pPr>
        <w:pStyle w:val="Heading3"/>
      </w:pPr>
      <w:r w:rsidRPr="00C955EC">
        <w:t>Any amounts on deposit in the Surplus Fund on the final maturity date of the Bonds shall be applied to the payment of the Bonds. Any such amount on deposit in the Surplus Fund not applied to the payment of the Bonds on the final maturity date shall be released to the District for application to any lawful purpose (which may include, but is not limited to, deposit to any fund for payment of Parity Bonds or Subordinate Obligations, if so directed by the District, but shall be subject to any other lien thereon then in effect).</w:t>
      </w:r>
    </w:p>
    <w:p w14:paraId="3DD432E3" w14:textId="77777777" w:rsidR="00F11748" w:rsidRDefault="00F11748" w:rsidP="00F11748">
      <w:pPr>
        <w:pStyle w:val="Heading2"/>
        <w:rPr>
          <w:b w:val="0"/>
          <w:bCs w:val="0"/>
          <w:u w:val="single"/>
        </w:rPr>
      </w:pPr>
      <w:bookmarkStart w:id="252" w:name="_Toc214467164"/>
      <w:bookmarkStart w:id="253" w:name="_Toc216878145"/>
      <w:r w:rsidRPr="00C36271">
        <w:rPr>
          <w:b w:val="0"/>
          <w:bCs w:val="0"/>
          <w:u w:val="single"/>
        </w:rPr>
        <w:t>Working Capital Fund</w:t>
      </w:r>
      <w:bookmarkEnd w:id="252"/>
    </w:p>
    <w:p w14:paraId="10B0F6EC" w14:textId="5B3701E6" w:rsidR="00F11748" w:rsidRPr="00F11748" w:rsidRDefault="00F11748" w:rsidP="00F11748">
      <w:pPr>
        <w:pStyle w:val="Heading3"/>
      </w:pPr>
      <w:r w:rsidRPr="00F11748">
        <w:t xml:space="preserve">Amounts in the Working Capital Fund shall be released by the Trustee to the District in accordance with requisitions submitted to the Trustee in substantially the form set forth in </w:t>
      </w:r>
      <w:r w:rsidRPr="00F11748">
        <w:rPr>
          <w:u w:val="single"/>
        </w:rPr>
        <w:t>Exhibit C</w:t>
      </w:r>
      <w:r w:rsidRPr="00F11748">
        <w:t xml:space="preserve"> hereto, signed by a District Representative and certifying that all amounts drawn will be applied to the payment of Administrative Expenses.  The Trustee may rely conclusively on any such requisitions and shall not be required to make any </w:t>
      </w:r>
      <w:r w:rsidRPr="00F11748">
        <w:lastRenderedPageBreak/>
        <w:t>independent investigation in connection therewith. The execution of any requisition by a District Representative shall constitute, unto the Trustee, an irrevocable determination that all conditions precedent to the payments requested have been completed.</w:t>
      </w:r>
    </w:p>
    <w:p w14:paraId="555EB741" w14:textId="7BC743A3" w:rsidR="008A4555" w:rsidRPr="00F11748" w:rsidRDefault="00F11748" w:rsidP="00F11748">
      <w:pPr>
        <w:pStyle w:val="Heading3"/>
        <w:rPr>
          <w:vanish/>
          <w:color w:val="FF0000"/>
          <w:u w:val="single"/>
          <w:specVanish/>
        </w:rPr>
      </w:pPr>
      <w:r w:rsidRPr="00F11748">
        <w:t xml:space="preserve">On the earlier to occur of (i) </w:t>
      </w:r>
      <w:r>
        <w:t>[__________]</w:t>
      </w:r>
      <w:r w:rsidRPr="00F11748">
        <w:t xml:space="preserve"> or (ii) the date of receipt by the Trustee of a resolution of the District determining that amounts on deposit in the Working Capital Fund are no longer needed, any balance remaining in the Working Capital Fund shall be credited to the Project Fund, provided that if as of such date the Project Fund has been terminated, any balance shall be credited to the Bond Fund. The Working Capital Fund shall terminate at such time as no further moneys remain therein</w:t>
      </w:r>
      <w:bookmarkEnd w:id="250"/>
      <w:bookmarkEnd w:id="253"/>
    </w:p>
    <w:bookmarkEnd w:id="251"/>
    <w:p w14:paraId="2DA920FD" w14:textId="368978B2" w:rsidR="008A4555" w:rsidRPr="00FD4785" w:rsidRDefault="00FD4785" w:rsidP="00FD4785">
      <w:pPr>
        <w:spacing w:after="240"/>
      </w:pPr>
      <w:r>
        <w:t>.</w:t>
      </w:r>
    </w:p>
    <w:p w14:paraId="63A7F1E4" w14:textId="77777777" w:rsidR="005A1923" w:rsidRPr="00545E2E" w:rsidRDefault="005A1923" w:rsidP="005A1923">
      <w:pPr>
        <w:pStyle w:val="Heading2"/>
        <w:rPr>
          <w:b w:val="0"/>
          <w:vanish/>
          <w:color w:val="FF0000"/>
          <w:u w:val="single"/>
          <w:specVanish/>
        </w:rPr>
      </w:pPr>
      <w:bookmarkStart w:id="254" w:name="_Toc522920725"/>
      <w:bookmarkStart w:id="255" w:name="_Toc522920812"/>
      <w:bookmarkStart w:id="256" w:name="_Toc522920899"/>
      <w:bookmarkStart w:id="257" w:name="_Toc216878146"/>
      <w:r w:rsidRPr="00545E2E">
        <w:rPr>
          <w:b w:val="0"/>
          <w:u w:val="single"/>
        </w:rPr>
        <w:t>Costs of Issuance Fund</w:t>
      </w:r>
      <w:bookmarkEnd w:id="254"/>
      <w:bookmarkEnd w:id="255"/>
      <w:bookmarkEnd w:id="256"/>
      <w:bookmarkEnd w:id="257"/>
    </w:p>
    <w:p w14:paraId="3CF7B45C" w14:textId="0A4B4AE8" w:rsidR="005A1923" w:rsidRPr="00863A01" w:rsidRDefault="005A1923" w:rsidP="005A1923">
      <w:pPr>
        <w:pStyle w:val="HeadingBody2"/>
      </w:pPr>
      <w:r w:rsidRPr="00863A01">
        <w:t xml:space="preserve">.  The Costs of Issuance Fund shall be maintained by the Trustee.  All moneys on deposit in the Costs of Issuance Fund shall be applied by the Trustee at the </w:t>
      </w:r>
      <w:r w:rsidR="00710C05">
        <w:t xml:space="preserve">written </w:t>
      </w:r>
      <w:r w:rsidRPr="00863A01">
        <w:t>direction of the District</w:t>
      </w:r>
      <w:r w:rsidR="00A24DD1">
        <w:t xml:space="preserve"> in accordance with the closing memorandum prepared by the Underwriter, which summarizes the approved costs</w:t>
      </w:r>
      <w:r w:rsidRPr="00863A01">
        <w:t xml:space="preserve"> in connection with the issuance of the Bonds, including, without limitation, printing costs, CUSIP fees, regulatory fees, the fees and expenses of bond counsel, general counsel, underwriter</w:t>
      </w:r>
      <w:r w:rsidR="009A650D" w:rsidRPr="00863A01">
        <w:t>’</w:t>
      </w:r>
      <w:r w:rsidRPr="00863A01">
        <w:t>s counsel and other counsel, the fees and expenses of the District</w:t>
      </w:r>
      <w:r w:rsidR="009A650D" w:rsidRPr="00863A01">
        <w:t>’</w:t>
      </w:r>
      <w:r w:rsidRPr="00863A01">
        <w:t>s accountant, manager, special consultants, and other professionals, and the costs of the Trustee, and other costs and expenses of the District relating to the issuance of the Bonds. The Trustee may rely conclusively on any such</w:t>
      </w:r>
      <w:r w:rsidR="00710C05">
        <w:t xml:space="preserve"> written</w:t>
      </w:r>
      <w:r w:rsidRPr="00863A01">
        <w:t xml:space="preserve"> direction </w:t>
      </w:r>
      <w:r w:rsidR="00EF03E2">
        <w:t xml:space="preserve">and closing memorandum </w:t>
      </w:r>
      <w:r w:rsidRPr="00863A01">
        <w:t xml:space="preserve">and shall not be required to make any independent investigation in connection therewith. Any amounts remaining in the Costs of Issuance Fund on the date that is 90 days after the date of issuance of the Bonds shall be transferred by the Trustee into the </w:t>
      </w:r>
      <w:r w:rsidR="0028432A" w:rsidRPr="00863A01">
        <w:t>Project</w:t>
      </w:r>
      <w:r w:rsidRPr="00863A01">
        <w:t xml:space="preserve"> Fund.</w:t>
      </w:r>
    </w:p>
    <w:p w14:paraId="05CF02EB" w14:textId="77777777" w:rsidR="005A1923" w:rsidRPr="00545E2E" w:rsidRDefault="005A1923" w:rsidP="005A1923">
      <w:pPr>
        <w:pStyle w:val="Heading2"/>
        <w:rPr>
          <w:b w:val="0"/>
          <w:vanish/>
          <w:color w:val="FF0000"/>
          <w:u w:val="single"/>
          <w:specVanish/>
        </w:rPr>
      </w:pPr>
      <w:bookmarkStart w:id="258" w:name="_Toc522920726"/>
      <w:bookmarkStart w:id="259" w:name="_Toc522920813"/>
      <w:bookmarkStart w:id="260" w:name="_Toc522920900"/>
      <w:bookmarkStart w:id="261" w:name="_Toc216878147"/>
      <w:r w:rsidRPr="00545E2E">
        <w:rPr>
          <w:b w:val="0"/>
          <w:u w:val="single"/>
        </w:rPr>
        <w:t>Trustee</w:t>
      </w:r>
      <w:r w:rsidR="009A650D" w:rsidRPr="00545E2E">
        <w:rPr>
          <w:b w:val="0"/>
          <w:u w:val="single"/>
        </w:rPr>
        <w:t>’</w:t>
      </w:r>
      <w:r w:rsidRPr="00545E2E">
        <w:rPr>
          <w:b w:val="0"/>
          <w:u w:val="single"/>
        </w:rPr>
        <w:t>s Fees, Charges, and Expenses</w:t>
      </w:r>
      <w:bookmarkEnd w:id="258"/>
      <w:bookmarkEnd w:id="259"/>
      <w:bookmarkEnd w:id="260"/>
      <w:bookmarkEnd w:id="261"/>
    </w:p>
    <w:p w14:paraId="71AFAE83" w14:textId="77777777" w:rsidR="005A1923" w:rsidRPr="00863A01" w:rsidRDefault="005A1923" w:rsidP="005A1923">
      <w:pPr>
        <w:pStyle w:val="HeadingBody2"/>
      </w:pPr>
      <w:r w:rsidRPr="00863A01">
        <w:t>.  The District shall pay the Trustee</w:t>
      </w:r>
      <w:r w:rsidR="009A650D" w:rsidRPr="00863A01">
        <w:t>’</w:t>
      </w:r>
      <w:r w:rsidRPr="00863A01">
        <w:t>s fees for services rendered hereunder in accordance with its then-current schedule of fees and reimburse the Trustee for all advances, legal fees, and other expenses reasonably or necessarily made or incurred by, in, or about the execution of the trust created by this Indenture and in or about the exercise and performance of the powers and duties of the Trustee hereunder and for the reasonable and necessary costs and expenses incurred in defending any liability in the premises of any character whatsoever, unless such liabilities resulted from the negligence or willful misconduct of the Trustee.</w:t>
      </w:r>
    </w:p>
    <w:p w14:paraId="7BC6B9D1" w14:textId="2E656ED8" w:rsidR="005A1923" w:rsidRPr="00545E2E" w:rsidRDefault="005A1923" w:rsidP="005A1923">
      <w:pPr>
        <w:pStyle w:val="Heading2"/>
        <w:rPr>
          <w:b w:val="0"/>
          <w:vanish/>
          <w:color w:val="FF0000"/>
          <w:u w:val="single"/>
          <w:specVanish/>
        </w:rPr>
      </w:pPr>
      <w:bookmarkStart w:id="262" w:name="_Toc522920727"/>
      <w:bookmarkStart w:id="263" w:name="_Toc522920814"/>
      <w:bookmarkStart w:id="264" w:name="_Toc522920901"/>
      <w:bookmarkStart w:id="265" w:name="_Toc216878148"/>
      <w:r w:rsidRPr="00545E2E">
        <w:rPr>
          <w:b w:val="0"/>
          <w:u w:val="single"/>
        </w:rPr>
        <w:t xml:space="preserve">Moneys </w:t>
      </w:r>
      <w:r w:rsidR="00C320B7">
        <w:rPr>
          <w:b w:val="0"/>
          <w:u w:val="single"/>
        </w:rPr>
        <w:t>t</w:t>
      </w:r>
      <w:r w:rsidRPr="00545E2E">
        <w:rPr>
          <w:b w:val="0"/>
          <w:u w:val="single"/>
        </w:rPr>
        <w:t>o Be Held in Trust</w:t>
      </w:r>
      <w:bookmarkEnd w:id="262"/>
      <w:bookmarkEnd w:id="263"/>
      <w:bookmarkEnd w:id="264"/>
      <w:bookmarkEnd w:id="265"/>
    </w:p>
    <w:p w14:paraId="11D38C3A" w14:textId="05856F31" w:rsidR="005A1923" w:rsidRPr="00863A01" w:rsidRDefault="005A1923" w:rsidP="005A1923">
      <w:pPr>
        <w:pStyle w:val="HeadingBody2"/>
      </w:pPr>
      <w:r w:rsidRPr="00863A01">
        <w:t xml:space="preserve">.  </w:t>
      </w:r>
      <w:r w:rsidR="000D0A0F" w:rsidRPr="000D0A0F">
        <w:t>All moneys deposited with or paid to the Trustee under any provision of this Indenture shall be held by the Trustee in trust for the purposes specified in this Indenture, and except for amounts due and owing to the Trustee for its fees and expenses in performance of its duties hereunder, shall constitute part of the Trust Estate and be subject to the lien hereof. Except to the extent otherwise specifically provided in Article VII, and Section 8.05 hereof, the District shall have no claim to or rights in any moneys deposited with or paid to the Trustee hereunder.</w:t>
      </w:r>
    </w:p>
    <w:p w14:paraId="2B9F5F13" w14:textId="77777777" w:rsidR="005A1923" w:rsidRPr="00863A01" w:rsidRDefault="005A1923" w:rsidP="005A1923">
      <w:pPr>
        <w:pStyle w:val="Heading1"/>
        <w:rPr>
          <w:b w:val="0"/>
        </w:rPr>
      </w:pPr>
      <w:bookmarkStart w:id="266" w:name="_Toc522920729"/>
      <w:bookmarkStart w:id="267" w:name="_Toc522920816"/>
      <w:bookmarkStart w:id="268" w:name="_Toc522920903"/>
      <w:bookmarkStart w:id="269" w:name="_Toc522921176"/>
      <w:bookmarkStart w:id="270" w:name="_Toc523240802"/>
      <w:bookmarkStart w:id="271" w:name="_Toc523241400"/>
      <w:bookmarkStart w:id="272" w:name="_Toc529266333"/>
      <w:bookmarkStart w:id="273" w:name="_Toc9331831"/>
      <w:bookmarkStart w:id="274" w:name="_Toc11152574"/>
      <w:bookmarkStart w:id="275" w:name="_Toc11161747"/>
      <w:bookmarkStart w:id="276" w:name="_Toc11162065"/>
      <w:bookmarkStart w:id="277" w:name="_Toc11664280"/>
      <w:bookmarkStart w:id="278" w:name="_Toc13571632"/>
      <w:bookmarkStart w:id="279" w:name="_Toc13572045"/>
      <w:bookmarkStart w:id="280" w:name="_Toc13572392"/>
      <w:bookmarkStart w:id="281" w:name="_Toc13860206"/>
      <w:bookmarkStart w:id="282" w:name="_Toc16777954"/>
      <w:bookmarkStart w:id="283" w:name="_Toc17970594"/>
      <w:bookmarkStart w:id="284" w:name="_Toc17971251"/>
      <w:bookmarkStart w:id="285" w:name="_Toc18575789"/>
      <w:bookmarkStart w:id="286" w:name="_Toc20821488"/>
      <w:bookmarkStart w:id="287" w:name="_Toc21087319"/>
      <w:bookmarkStart w:id="288" w:name="_Toc24098545"/>
      <w:bookmarkStart w:id="289" w:name="_Toc24448097"/>
      <w:bookmarkStart w:id="290" w:name="_Toc24451168"/>
      <w:bookmarkStart w:id="291" w:name="_Toc44327280"/>
      <w:bookmarkStart w:id="292" w:name="_Toc44440138"/>
      <w:bookmarkStart w:id="293" w:name="_Toc46993550"/>
      <w:bookmarkStart w:id="294" w:name="_Toc47341591"/>
      <w:bookmarkStart w:id="295" w:name="_Toc47540619"/>
      <w:bookmarkStart w:id="296" w:name="_Toc48900113"/>
      <w:bookmarkStart w:id="297" w:name="_Toc71018998"/>
      <w:bookmarkStart w:id="298" w:name="_Toc73632680"/>
      <w:bookmarkStart w:id="299" w:name="_Toc101517685"/>
      <w:bookmarkStart w:id="300" w:name="_Toc101943339"/>
      <w:bookmarkStart w:id="301" w:name="_Toc111549752"/>
      <w:bookmarkStart w:id="302" w:name="_Toc111630152"/>
      <w:bookmarkStart w:id="303" w:name="_Toc111631637"/>
      <w:bookmarkStart w:id="304" w:name="_Toc113520246"/>
      <w:bookmarkStart w:id="305" w:name="_Toc126222354"/>
      <w:bookmarkStart w:id="306" w:name="_Toc149574553"/>
      <w:bookmarkStart w:id="307" w:name="_Toc216878149"/>
      <w:r w:rsidRPr="00863A01">
        <w:rPr>
          <w:b w:val="0"/>
        </w:rPr>
        <w:br/>
      </w:r>
      <w:r w:rsidRPr="00863A01">
        <w:rPr>
          <w:b w:val="0"/>
        </w:rPr>
        <w:br/>
      </w:r>
      <w:r w:rsidRPr="00A358C2">
        <w:rPr>
          <w:rFonts w:ascii="Times New Roman" w:hAnsi="Times New Roman"/>
          <w:b w:val="0"/>
        </w:rPr>
        <w:t>COVENANTS OF DISTRICT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C0F2CAD" w14:textId="77777777" w:rsidR="005A1923" w:rsidRPr="00545E2E" w:rsidRDefault="005A1923" w:rsidP="005A1923">
      <w:pPr>
        <w:pStyle w:val="Heading2"/>
        <w:rPr>
          <w:b w:val="0"/>
          <w:vanish/>
          <w:color w:val="FF0000"/>
          <w:u w:val="single"/>
          <w:specVanish/>
        </w:rPr>
      </w:pPr>
      <w:bookmarkStart w:id="308" w:name="_Toc522920730"/>
      <w:bookmarkStart w:id="309" w:name="_Toc522920817"/>
      <w:bookmarkStart w:id="310" w:name="_Toc522920904"/>
      <w:bookmarkStart w:id="311" w:name="_Toc216878150"/>
      <w:r w:rsidRPr="00545E2E">
        <w:rPr>
          <w:b w:val="0"/>
          <w:u w:val="single"/>
        </w:rPr>
        <w:t>Performance of Covenants, Authority</w:t>
      </w:r>
      <w:bookmarkEnd w:id="308"/>
      <w:bookmarkEnd w:id="309"/>
      <w:bookmarkEnd w:id="310"/>
      <w:bookmarkEnd w:id="311"/>
    </w:p>
    <w:p w14:paraId="0D31BB59" w14:textId="234A00B2" w:rsidR="002A3BEE" w:rsidRDefault="005A1923" w:rsidP="005A1923">
      <w:pPr>
        <w:pStyle w:val="HeadingBody2"/>
      </w:pPr>
      <w:r w:rsidRPr="00863A01">
        <w:t xml:space="preserve">.  The District covenants that it will faithfully perform and observe at all times any and all covenants, undertakings, stipulations, and </w:t>
      </w:r>
      <w:r w:rsidRPr="00863A01">
        <w:lastRenderedPageBreak/>
        <w:t xml:space="preserve">provisions contained in the Bond Resolution, this Indenture, </w:t>
      </w:r>
      <w:r w:rsidR="007F4A07">
        <w:t xml:space="preserve">the Capital Pledge Agreement, </w:t>
      </w:r>
      <w:r w:rsidRPr="00863A01">
        <w:t>the Bonds, and all its proceedings pertaining hereto. The District covenants that it is duly authorized under the constitution and laws of the State, including, particularly and without limitation, the Act, to issue the Bonds and to execute this Indenture and that all action on its part for the issuance of the Bonds and the execution and delivery of this Indenture has been duly and effectively taken and will be duly taken as provided herein, and that the Bonds are and will be valid and enforceable obligations of the District according to the terms thereof.</w:t>
      </w:r>
    </w:p>
    <w:p w14:paraId="76A7C22B" w14:textId="407F0020" w:rsidR="007F4A07" w:rsidRPr="00545E2E" w:rsidRDefault="007F4A07" w:rsidP="007F4A07">
      <w:pPr>
        <w:pStyle w:val="Heading2"/>
        <w:keepNext/>
        <w:rPr>
          <w:b w:val="0"/>
          <w:vanish/>
          <w:color w:val="FF0000"/>
          <w:u w:val="single"/>
          <w:specVanish/>
        </w:rPr>
      </w:pPr>
      <w:bookmarkStart w:id="312" w:name="_Toc89688550"/>
      <w:bookmarkStart w:id="313" w:name="_Toc202268976"/>
      <w:bookmarkStart w:id="314" w:name="_Hlk80804175"/>
      <w:bookmarkStart w:id="315" w:name="_Toc522920732"/>
      <w:bookmarkStart w:id="316" w:name="_Toc522920819"/>
      <w:bookmarkStart w:id="317" w:name="_Toc522920906"/>
      <w:bookmarkStart w:id="318" w:name="_Toc216878152"/>
      <w:r w:rsidRPr="00545E2E">
        <w:rPr>
          <w:b w:val="0"/>
          <w:u w:val="single"/>
        </w:rPr>
        <w:t xml:space="preserve">Covenant to </w:t>
      </w:r>
      <w:r>
        <w:rPr>
          <w:b w:val="0"/>
          <w:u w:val="single"/>
        </w:rPr>
        <w:t>Enforce Capital Pledge Agreement</w:t>
      </w:r>
      <w:r w:rsidRPr="00D71A0E">
        <w:rPr>
          <w:b w:val="0"/>
        </w:rPr>
        <w:t>.</w:t>
      </w:r>
      <w:bookmarkEnd w:id="312"/>
      <w:bookmarkEnd w:id="313"/>
    </w:p>
    <w:p w14:paraId="1CD0F4AB" w14:textId="77777777" w:rsidR="007F4A07" w:rsidRPr="00863A01" w:rsidRDefault="007F4A07" w:rsidP="007F4A07">
      <w:pPr>
        <w:pStyle w:val="HeadingBody2"/>
        <w:keepNext/>
      </w:pPr>
    </w:p>
    <w:p w14:paraId="17470024" w14:textId="765E7B13" w:rsidR="007F4A07" w:rsidRDefault="007F4A07" w:rsidP="007F4A07">
      <w:pPr>
        <w:pStyle w:val="Heading3"/>
        <w:keepNext/>
      </w:pPr>
      <w:r w:rsidRPr="00863A01">
        <w:t>For the purpose of paying the principal of, premium if any, and interest on the Bonds</w:t>
      </w:r>
      <w:r>
        <w:t xml:space="preserve"> and</w:t>
      </w:r>
      <w:r w:rsidRPr="00207796">
        <w:t xml:space="preserve"> </w:t>
      </w:r>
      <w:r w:rsidRPr="002450FF">
        <w:t>funding the Surplus Fund to the Maximum Surplus Amount</w:t>
      </w:r>
      <w:r>
        <w:t xml:space="preserve">, </w:t>
      </w:r>
      <w:r w:rsidRPr="00863A01">
        <w:t xml:space="preserve">the Board shall </w:t>
      </w:r>
      <w:r>
        <w:t>enforce the collection of amounts payable to the District under the Capital Pledge Agreement</w:t>
      </w:r>
      <w:r w:rsidRPr="00863A01">
        <w:t xml:space="preserve">.  When collected, the </w:t>
      </w:r>
      <w:r>
        <w:t>amounts requested</w:t>
      </w:r>
      <w:r w:rsidRPr="00863A01">
        <w:t xml:space="preserve"> for the foregoing purposes shall be deposited with the Trustee in accordance with Section 3.05 hereof.</w:t>
      </w:r>
    </w:p>
    <w:p w14:paraId="19DD2B83" w14:textId="77777777" w:rsidR="007F4A07" w:rsidRPr="00863A01" w:rsidRDefault="007F4A07" w:rsidP="007F4A07">
      <w:pPr>
        <w:pStyle w:val="Heading3"/>
      </w:pPr>
      <w:r w:rsidRPr="00863A01">
        <w:t xml:space="preserve">The amounts necessary to pay all costs and expenses incidental to the issuance of the Bonds and to pay the principal of, premium if any, and interest on the Bonds when due, </w:t>
      </w:r>
      <w:r w:rsidRPr="002450FF">
        <w:t>to fund the Surplus Fund (to the Maximum Surplus Amount)</w:t>
      </w:r>
      <w:r>
        <w:t xml:space="preserve"> </w:t>
      </w:r>
      <w:r w:rsidRPr="00863A01">
        <w:t>are hereby appropriated for said purposes, and such amounts as appropriated for each year shall also be included in the annual budget and the appropriation bills to be adopted and passed by the Board in each year, respectively, until the Bonds have been fully paid, satisfied, and discharged.</w:t>
      </w:r>
    </w:p>
    <w:p w14:paraId="54DB108A" w14:textId="77777777" w:rsidR="007F4A07" w:rsidRPr="00863A01" w:rsidRDefault="007F4A07" w:rsidP="007F4A07">
      <w:pPr>
        <w:pStyle w:val="Heading3"/>
      </w:pPr>
      <w:r w:rsidRPr="00863A01">
        <w:t xml:space="preserve">It shall be the duty of the Board, annually, at the time and in the manner provided by law, to ratify and carry out the provisions hereof; and the Board shall </w:t>
      </w:r>
      <w:r>
        <w:t>request</w:t>
      </w:r>
      <w:r w:rsidRPr="00863A01">
        <w:t xml:space="preserve">, </w:t>
      </w:r>
      <w:r>
        <w:t>report</w:t>
      </w:r>
      <w:r w:rsidRPr="00863A01">
        <w:t xml:space="preserve">, and collect said </w:t>
      </w:r>
      <w:r>
        <w:t>revenues</w:t>
      </w:r>
      <w:r w:rsidRPr="00863A01">
        <w:t xml:space="preserve"> in the manner provided by law for the purposes aforesaid.</w:t>
      </w:r>
    </w:p>
    <w:bookmarkEnd w:id="314"/>
    <w:p w14:paraId="090F7565" w14:textId="77777777" w:rsidR="005A1923" w:rsidRPr="006B300D" w:rsidRDefault="005A1923" w:rsidP="005A1923">
      <w:pPr>
        <w:pStyle w:val="Heading2"/>
        <w:rPr>
          <w:b w:val="0"/>
          <w:vanish/>
          <w:color w:val="FF0000"/>
          <w:u w:val="single"/>
          <w:specVanish/>
        </w:rPr>
      </w:pPr>
      <w:r w:rsidRPr="006B300D">
        <w:rPr>
          <w:b w:val="0"/>
          <w:u w:val="single"/>
        </w:rPr>
        <w:t>Instruments of Further Assurance</w:t>
      </w:r>
      <w:bookmarkEnd w:id="315"/>
      <w:bookmarkEnd w:id="316"/>
      <w:bookmarkEnd w:id="317"/>
      <w:bookmarkEnd w:id="318"/>
    </w:p>
    <w:p w14:paraId="31176554" w14:textId="7502B8B2" w:rsidR="002A3BEE" w:rsidRDefault="005A1923" w:rsidP="005A1923">
      <w:pPr>
        <w:pStyle w:val="HeadingBody2"/>
      </w:pPr>
      <w:r w:rsidRPr="00863A01">
        <w:t>.  The District covenants that it will do, execute, acknowledge, and deliver or cause to be done, executed, acknowledged, and delivered, such indentures supplemental hereto and such further acts, instruments, and transfers as the Trustee may reasonably require for the better assuring, transferring, and pledging unto the Trustee all and singular the Trust Estate.</w:t>
      </w:r>
    </w:p>
    <w:p w14:paraId="699725D9" w14:textId="77777777" w:rsidR="005A1923" w:rsidRPr="00545E2E" w:rsidRDefault="005A1923" w:rsidP="005A1923">
      <w:pPr>
        <w:pStyle w:val="Heading2"/>
        <w:rPr>
          <w:b w:val="0"/>
          <w:vanish/>
          <w:color w:val="FF0000"/>
          <w:u w:val="single"/>
          <w:specVanish/>
        </w:rPr>
      </w:pPr>
      <w:bookmarkStart w:id="319" w:name="_Toc522920733"/>
      <w:bookmarkStart w:id="320" w:name="_Toc522920820"/>
      <w:bookmarkStart w:id="321" w:name="_Toc522920907"/>
      <w:bookmarkStart w:id="322" w:name="_Toc216878153"/>
      <w:r w:rsidRPr="00545E2E">
        <w:rPr>
          <w:b w:val="0"/>
          <w:u w:val="single"/>
        </w:rPr>
        <w:t>Additional Obligations</w:t>
      </w:r>
      <w:bookmarkEnd w:id="319"/>
      <w:bookmarkEnd w:id="320"/>
      <w:bookmarkEnd w:id="321"/>
      <w:bookmarkEnd w:id="322"/>
    </w:p>
    <w:p w14:paraId="6693E9F8" w14:textId="77777777" w:rsidR="005A1923" w:rsidRPr="00863A01" w:rsidRDefault="005A1923" w:rsidP="005A1923">
      <w:pPr>
        <w:pStyle w:val="HeadingBody2"/>
      </w:pPr>
      <w:r w:rsidRPr="00863A01">
        <w:t>.</w:t>
      </w:r>
    </w:p>
    <w:p w14:paraId="5383BDC3" w14:textId="54E11131" w:rsidR="005A1923" w:rsidRPr="00863A01" w:rsidRDefault="005A1923" w:rsidP="005A1923">
      <w:pPr>
        <w:pStyle w:val="Heading3"/>
      </w:pPr>
      <w:r w:rsidRPr="00863A01">
        <w:t xml:space="preserve">The District shall not incur any additional debt or other financial obligation having a lien upon the </w:t>
      </w:r>
      <w:r w:rsidR="00E22183" w:rsidRPr="00E22183">
        <w:rPr>
          <w:bCs w:val="0"/>
        </w:rPr>
        <w:t>Pledged</w:t>
      </w:r>
      <w:r w:rsidR="004C48A6">
        <w:t xml:space="preserve"> Revenue</w:t>
      </w:r>
      <w:r w:rsidRPr="00863A01">
        <w:t xml:space="preserve"> superior to the lien thereof of the Bonds.</w:t>
      </w:r>
    </w:p>
    <w:p w14:paraId="0013C68C" w14:textId="2089EAA0" w:rsidR="005A1923" w:rsidRPr="00863A01" w:rsidRDefault="007F4A07" w:rsidP="004C24A6">
      <w:pPr>
        <w:pStyle w:val="Heading3"/>
      </w:pPr>
      <w:r w:rsidRPr="00863A01">
        <w:t xml:space="preserve">Any Additional Obligations secured by a lien on </w:t>
      </w:r>
      <w:r>
        <w:t>Tax Increment</w:t>
      </w:r>
      <w:r w:rsidRPr="00863A01">
        <w:t xml:space="preserve"> </w:t>
      </w:r>
      <w:r>
        <w:t>Revenues s</w:t>
      </w:r>
      <w:r w:rsidRPr="00863A01">
        <w:t>hall be issued as either Parity Bonds or Subordinate Obligations</w:t>
      </w:r>
      <w:r>
        <w:t>.</w:t>
      </w:r>
      <w:r w:rsidRPr="00863A01">
        <w:t xml:space="preserve"> </w:t>
      </w:r>
      <w:r w:rsidR="005A1923" w:rsidRPr="00863A01">
        <w:t xml:space="preserve">The District shall not issue or incur any other Additional Obligations except as provided in subparagraph (c) of this Section with respect to Parity Bonds and in subparagraph (d) of this Section with respect to </w:t>
      </w:r>
      <w:r w:rsidR="0028432A" w:rsidRPr="00863A01">
        <w:t>Subordinate Obligation</w:t>
      </w:r>
      <w:r w:rsidR="005A1923" w:rsidRPr="00863A01">
        <w:t>s</w:t>
      </w:r>
      <w:r w:rsidR="004C24A6" w:rsidRPr="004C24A6">
        <w:t xml:space="preserve">, </w:t>
      </w:r>
      <w:r w:rsidR="005A1923" w:rsidRPr="00863A01">
        <w:t>unless such issuance is consented to by the Consent Parties with respect to a majority in aggregate principal amount of the Bonds then Outstanding.</w:t>
      </w:r>
    </w:p>
    <w:p w14:paraId="11B4A122" w14:textId="77777777" w:rsidR="005A1923" w:rsidRPr="00863A01" w:rsidRDefault="005A1923" w:rsidP="005A1923">
      <w:pPr>
        <w:pStyle w:val="Heading3"/>
      </w:pPr>
      <w:r w:rsidRPr="00863A01">
        <w:lastRenderedPageBreak/>
        <w:t>The District may issue Additional Obligations constituting Parity Bonds without the consent of the Consent Parties if each of the following conditions is met as of the date of issuance of such Additional Obligations:</w:t>
      </w:r>
    </w:p>
    <w:p w14:paraId="599658A3" w14:textId="4AF682E8" w:rsidR="005A1923" w:rsidRDefault="005A1923" w:rsidP="005A1923">
      <w:pPr>
        <w:pStyle w:val="Heading4"/>
      </w:pPr>
      <w:r w:rsidRPr="00863A01">
        <w:t xml:space="preserve">no Event of Default shall have occurred and be continuing and no amounts of principal or interest on the Bonds or any other Parity Bonds are due but unpaid, unless: (A) such Event of Default or failure to pay principal or interest on the Bonds will be cured upon issuance of the Parity Bonds, or </w:t>
      </w:r>
      <w:r w:rsidR="00095E1D" w:rsidRPr="00863A01">
        <w:t>(B) the conditions of clause (</w:t>
      </w:r>
      <w:r w:rsidR="0041171C">
        <w:t>i</w:t>
      </w:r>
      <w:r w:rsidR="00095E1D" w:rsidRPr="00863A01">
        <w:t>v</w:t>
      </w:r>
      <w:r w:rsidRPr="00863A01">
        <w:t>)(B) below are satisfied;</w:t>
      </w:r>
    </w:p>
    <w:p w14:paraId="2F448D35" w14:textId="0DF6CCFD" w:rsidR="005A1923" w:rsidRPr="00863A01" w:rsidRDefault="00473948" w:rsidP="00137F0E">
      <w:pPr>
        <w:pStyle w:val="Heading4"/>
      </w:pPr>
      <w:r w:rsidRPr="00473948">
        <w:t>the Parity Bonds shall be secured by a surplus fund to be funded by a portion of the proceeds of the Parity Bonds, by revenues pledged to the payment of such Parity Bonds in the manner provided in Section 3.05 hereof, or both, up to the applicable Parity Bonds Maximum Surplus Amount (and not more than such amount), and to be otherwise maintained in the same manner as the Surplus Fund</w:t>
      </w:r>
      <w:r w:rsidR="005A1923" w:rsidRPr="00863A01">
        <w:t xml:space="preserve">; </w:t>
      </w:r>
    </w:p>
    <w:p w14:paraId="70CEEADE" w14:textId="77777777" w:rsidR="005A1923" w:rsidRPr="00863A01" w:rsidRDefault="005A1923" w:rsidP="00137F0E">
      <w:pPr>
        <w:pStyle w:val="Heading4"/>
      </w:pPr>
      <w:r w:rsidRPr="00863A01">
        <w:t>one of the following two conditions shall be satisfied:</w:t>
      </w:r>
    </w:p>
    <w:p w14:paraId="4D153DDC" w14:textId="370D1915" w:rsidR="005A1923" w:rsidRPr="008D52C1" w:rsidRDefault="005A1923" w:rsidP="00A358C2">
      <w:pPr>
        <w:pStyle w:val="Heading6"/>
        <w:numPr>
          <w:ilvl w:val="5"/>
          <w:numId w:val="9"/>
        </w:numPr>
      </w:pPr>
      <w:r w:rsidRPr="00863A01">
        <w:t xml:space="preserve">upon issuance of the Parity Bonds, the </w:t>
      </w:r>
      <w:r w:rsidR="00775610">
        <w:t xml:space="preserve">Senior </w:t>
      </w:r>
      <w:r w:rsidR="00991933" w:rsidRPr="00863A01">
        <w:t>Debt</w:t>
      </w:r>
      <w:r w:rsidRPr="00863A01">
        <w:t xml:space="preserve"> to </w:t>
      </w:r>
      <w:r w:rsidR="00E851CD" w:rsidRPr="008D52C1">
        <w:t>Taxable Value</w:t>
      </w:r>
      <w:r w:rsidRPr="008D52C1">
        <w:t xml:space="preserve"> Ratio will be </w:t>
      </w:r>
      <w:r w:rsidR="00040A2F">
        <w:t>[</w:t>
      </w:r>
      <w:r w:rsidR="00FE797C">
        <w:t>5</w:t>
      </w:r>
      <w:r w:rsidR="00040A2F">
        <w:t>]</w:t>
      </w:r>
      <w:r w:rsidRPr="008D52C1">
        <w:t>% or less; O</w:t>
      </w:r>
      <w:r w:rsidR="00C86D34" w:rsidRPr="008D52C1">
        <w:t>R</w:t>
      </w:r>
    </w:p>
    <w:p w14:paraId="42F2FA76" w14:textId="1080E7F5" w:rsidR="005A1923" w:rsidRPr="00863A01" w:rsidRDefault="005A1923" w:rsidP="00A358C2">
      <w:pPr>
        <w:pStyle w:val="Heading6"/>
        <w:numPr>
          <w:ilvl w:val="5"/>
          <w:numId w:val="9"/>
        </w:numPr>
      </w:pPr>
      <w:r w:rsidRPr="00863A01">
        <w:t>the proposed Parity Bonds will constitute Refunding Parity Bonds and, upon issuance of such Refunding Parity Bonds, the total of the District</w:t>
      </w:r>
      <w:r w:rsidR="009A650D" w:rsidRPr="00863A01">
        <w:t>’</w:t>
      </w:r>
      <w:r w:rsidRPr="00863A01">
        <w:t xml:space="preserve">s scheduled debt service on such Refunding Parity Bonds, the Bonds and any other Parity Bonds (to the extent to remain outstanding upon the issuance of such Refunding Parity Bonds) will not exceed in any year the total scheduled debt service on the Bonds and Parity Bonds outstanding immediately prior to the issuance of such Refunding Parity Bonds (excluding from </w:t>
      </w:r>
      <w:r w:rsidR="00456681" w:rsidRPr="00863A01">
        <w:t xml:space="preserve">such </w:t>
      </w:r>
      <w:r w:rsidRPr="00863A01">
        <w:t xml:space="preserve">calculation of debt service any amount on deposit in a reserve fund anticipated to be available for payment of debt service at final maturity, as reasonably determined by the Board in good faith, such determination to be binding and final). For purposes of the foregoing, </w:t>
      </w:r>
      <w:r w:rsidR="00456681" w:rsidRPr="00863A01">
        <w:t xml:space="preserve">the </w:t>
      </w:r>
      <w:r w:rsidRPr="00863A01">
        <w:t>issuance of Refunding Parity Bonds that have a scheduled payment date in any year that is after the latest maturity date of the Bonds or Parity Bonds outstanding immediately prior to the issuance of the Refunding Parity Bonds</w:t>
      </w:r>
      <w:r w:rsidR="00F03DB4" w:rsidRPr="00863A01">
        <w:t xml:space="preserve"> shall be deemed to increase the District</w:t>
      </w:r>
      <w:r w:rsidR="009A650D" w:rsidRPr="00863A01">
        <w:t>’</w:t>
      </w:r>
      <w:r w:rsidR="00F03DB4" w:rsidRPr="00863A01">
        <w:t>s Parity Bonds debt service and shall not be permitted by this clause (B)</w:t>
      </w:r>
      <w:r w:rsidRPr="00863A01">
        <w:t>.</w:t>
      </w:r>
    </w:p>
    <w:p w14:paraId="7E7F5D07" w14:textId="77777777" w:rsidR="005A1923" w:rsidRPr="00863A01" w:rsidRDefault="005A1923" w:rsidP="005A1923">
      <w:pPr>
        <w:pStyle w:val="Heading3"/>
      </w:pPr>
      <w:r w:rsidRPr="00863A01">
        <w:t xml:space="preserve">The District may issue Additional Obligations constituting </w:t>
      </w:r>
      <w:r w:rsidR="0028432A" w:rsidRPr="00863A01">
        <w:t>Subordinate Obligation</w:t>
      </w:r>
      <w:r w:rsidRPr="00863A01">
        <w:t xml:space="preserve">s without the consent of the Consent Parties and the terms of such </w:t>
      </w:r>
      <w:r w:rsidR="0028432A" w:rsidRPr="00863A01">
        <w:t>Subordinate Obligation</w:t>
      </w:r>
      <w:r w:rsidRPr="00863A01">
        <w:t xml:space="preserve">s shall be as provided in the documents pursuant to which they are issued, provided that each of the following conditions is met as of the date of issuance of the </w:t>
      </w:r>
      <w:r w:rsidR="0028432A" w:rsidRPr="00863A01">
        <w:t>Subordinate Obligation</w:t>
      </w:r>
      <w:r w:rsidRPr="00863A01">
        <w:t>s:</w:t>
      </w:r>
    </w:p>
    <w:p w14:paraId="3E5C38AC" w14:textId="77777777" w:rsidR="005A1923" w:rsidRPr="00863A01" w:rsidRDefault="005A1923" w:rsidP="005A1923">
      <w:pPr>
        <w:pStyle w:val="Heading4"/>
      </w:pPr>
      <w:r w:rsidRPr="00863A01">
        <w:t xml:space="preserve">the failure to make a payment when due on the </w:t>
      </w:r>
      <w:r w:rsidR="0028432A" w:rsidRPr="00863A01">
        <w:t>Subordinate Obligation</w:t>
      </w:r>
      <w:r w:rsidRPr="00863A01">
        <w:t>s shall not constitute an event of default thereunder; and</w:t>
      </w:r>
    </w:p>
    <w:p w14:paraId="5864007A" w14:textId="6640F369" w:rsidR="004C24A6" w:rsidRPr="00EA483F" w:rsidRDefault="005A1923" w:rsidP="00EA483F">
      <w:pPr>
        <w:pStyle w:val="Heading4"/>
      </w:pPr>
      <w:r w:rsidRPr="00863A01">
        <w:lastRenderedPageBreak/>
        <w:t xml:space="preserve">the </w:t>
      </w:r>
      <w:r w:rsidR="0028432A" w:rsidRPr="00863A01">
        <w:t>Subordinate Obligation</w:t>
      </w:r>
      <w:r w:rsidRPr="00863A01">
        <w:t xml:space="preserve">s shall be payable as to both principal and interest only on an annual basis, on or after </w:t>
      </w:r>
      <w:r w:rsidR="0087505A">
        <w:t>March</w:t>
      </w:r>
      <w:r w:rsidR="00776DCE">
        <w:t xml:space="preserve"> 1</w:t>
      </w:r>
      <w:r w:rsidR="00345EC4">
        <w:t>5</w:t>
      </w:r>
      <w:r w:rsidR="00184D00" w:rsidRPr="00863A01">
        <w:t xml:space="preserve"> </w:t>
      </w:r>
      <w:r w:rsidRPr="00863A01">
        <w:t>of each calendar year.</w:t>
      </w:r>
    </w:p>
    <w:p w14:paraId="08AF8DAC" w14:textId="648834F1" w:rsidR="005A1923" w:rsidRPr="00863A01" w:rsidRDefault="005A1923" w:rsidP="005A1923">
      <w:pPr>
        <w:pStyle w:val="Heading3"/>
      </w:pPr>
      <w:r w:rsidRPr="00863A01">
        <w:t xml:space="preserve">A written certificate by the </w:t>
      </w:r>
      <w:r w:rsidR="00345EC4">
        <w:t>Chair</w:t>
      </w:r>
      <w:r w:rsidRPr="00863A01">
        <w:t xml:space="preserve"> or Treasurer of the District that the conditions set forth herein are met shall conclusively determine the right of the District to authorize, issue, sell, and deliver Additional Obligations in accordance herewith.</w:t>
      </w:r>
    </w:p>
    <w:p w14:paraId="51DAAEC3" w14:textId="77777777" w:rsidR="005A1923" w:rsidRPr="00863A01" w:rsidRDefault="005A1923" w:rsidP="005A1923">
      <w:pPr>
        <w:pStyle w:val="Heading3"/>
      </w:pPr>
      <w:r w:rsidRPr="00863A01">
        <w:t>Nothing herein shall affect or restrict the right of the District to issue or incur obligations that are not Additional Obligations hereunder.</w:t>
      </w:r>
    </w:p>
    <w:p w14:paraId="44CD8425" w14:textId="77777777" w:rsidR="005A1923" w:rsidRPr="00545E2E" w:rsidRDefault="005A1923" w:rsidP="005A1923">
      <w:pPr>
        <w:pStyle w:val="Heading2"/>
        <w:rPr>
          <w:b w:val="0"/>
          <w:vanish/>
          <w:color w:val="FF0000"/>
          <w:u w:val="single"/>
          <w:specVanish/>
        </w:rPr>
      </w:pPr>
      <w:bookmarkStart w:id="323" w:name="_Toc522920734"/>
      <w:bookmarkStart w:id="324" w:name="_Toc522920821"/>
      <w:bookmarkStart w:id="325" w:name="_Toc522920908"/>
      <w:bookmarkStart w:id="326" w:name="_Toc216878154"/>
      <w:r w:rsidRPr="00545E2E">
        <w:rPr>
          <w:b w:val="0"/>
          <w:u w:val="single"/>
        </w:rPr>
        <w:t>Additional Covenants and Agreements</w:t>
      </w:r>
      <w:bookmarkEnd w:id="323"/>
      <w:bookmarkEnd w:id="324"/>
      <w:bookmarkEnd w:id="325"/>
      <w:bookmarkEnd w:id="326"/>
    </w:p>
    <w:p w14:paraId="1B535F0D" w14:textId="77777777" w:rsidR="005A1923" w:rsidRPr="00863A01" w:rsidRDefault="005A1923" w:rsidP="005A1923">
      <w:pPr>
        <w:pStyle w:val="HeadingBody2"/>
      </w:pPr>
      <w:r w:rsidRPr="00863A01">
        <w:t>.  The District hereby further irrevocably covenants and agrees with each and every Owner that so long as any of the Bonds remain Outstanding:</w:t>
      </w:r>
    </w:p>
    <w:p w14:paraId="687246DE" w14:textId="77777777" w:rsidR="005A1923" w:rsidRPr="00863A01" w:rsidRDefault="005A1923" w:rsidP="005A1923">
      <w:pPr>
        <w:pStyle w:val="Heading3"/>
      </w:pPr>
      <w:r w:rsidRPr="00863A01">
        <w:t>The District will maintain its existence and shall not merge or otherwise alter its corporate structure in any manner or to any extent as might reduce the security provided for the payment of the Bonds, and will continue to operate and manage the District and its facilities in an efficient and economical manner in accordance with all applicable laws, rules, and regulations.</w:t>
      </w:r>
    </w:p>
    <w:p w14:paraId="0315A7FD" w14:textId="4C78A9D7" w:rsidR="00A30C11" w:rsidRPr="00863A01" w:rsidRDefault="00C86EB1" w:rsidP="00C86EB1">
      <w:pPr>
        <w:pStyle w:val="Heading3"/>
      </w:pPr>
      <w:r w:rsidRPr="00863A01">
        <w:t xml:space="preserve">At least once a year the District will cause an audit to be performed of the records relating to its revenues and expenditures, and the District shall use commercially reasonable efforts to have such audit report completed no later than </w:t>
      </w:r>
      <w:r w:rsidR="00CF0AF5">
        <w:t>200 days following the end</w:t>
      </w:r>
      <w:r w:rsidRPr="00863A01">
        <w:t xml:space="preserve"> of </w:t>
      </w:r>
      <w:r w:rsidR="00CF0AF5">
        <w:t xml:space="preserve">its </w:t>
      </w:r>
      <w:r w:rsidR="006B6FDE">
        <w:t>F</w:t>
      </w:r>
      <w:r w:rsidR="00CF0AF5">
        <w:t xml:space="preserve">iscal </w:t>
      </w:r>
      <w:r w:rsidR="006B6FDE">
        <w:t>Y</w:t>
      </w:r>
      <w:r w:rsidRPr="00863A01">
        <w:t>ear. The foregoing covenant shall apply notwithstanding any State law audit exemptions that may exist. In addition, at least once a year in the time and manner provided by law, the District will cause a budget to be prepared and adopted. Copies of the budget and the audit will be filed and recorded in the places, time, and manner provided by law.</w:t>
      </w:r>
    </w:p>
    <w:p w14:paraId="70DA599E" w14:textId="77777777" w:rsidR="005A1923" w:rsidRPr="00863A01" w:rsidRDefault="005A1923" w:rsidP="005A1923">
      <w:pPr>
        <w:pStyle w:val="Heading3"/>
      </w:pPr>
      <w:r w:rsidRPr="00863A01">
        <w:t>The District will carry general liability, public officials liability, and such other forms of insurance coverage on insurable District property upon the terms and conditions</w:t>
      </w:r>
      <w:r w:rsidR="00B0580B" w:rsidRPr="00863A01">
        <w:t>, and in such amount,</w:t>
      </w:r>
      <w:r w:rsidRPr="00863A01">
        <w:t xml:space="preserve"> as in the judgment of the District will protect the District and its operations.</w:t>
      </w:r>
    </w:p>
    <w:p w14:paraId="03ACF1E6" w14:textId="77777777" w:rsidR="005A1923" w:rsidRPr="00863A01" w:rsidRDefault="005A1923" w:rsidP="005A1923">
      <w:pPr>
        <w:pStyle w:val="Heading3"/>
      </w:pPr>
      <w:r w:rsidRPr="00863A01">
        <w:t>Each District official or other person having custody of any District funds or responsible for the handling of such funds, shall be bonded or insured against theft or defalcation at all times.</w:t>
      </w:r>
    </w:p>
    <w:p w14:paraId="5A9C6456" w14:textId="09C49961" w:rsidR="005A1923" w:rsidRPr="00863A01" w:rsidRDefault="005A1923" w:rsidP="005A1923">
      <w:pPr>
        <w:pStyle w:val="Heading3"/>
      </w:pPr>
      <w:r w:rsidRPr="00863A01">
        <w:t xml:space="preserve">In the event the </w:t>
      </w:r>
      <w:r w:rsidR="00E22183" w:rsidRPr="00E22183">
        <w:rPr>
          <w:bCs w:val="0"/>
        </w:rPr>
        <w:t>Pledged</w:t>
      </w:r>
      <w:r w:rsidR="004C48A6">
        <w:t xml:space="preserve"> Revenue</w:t>
      </w:r>
      <w:r w:rsidRPr="00863A01">
        <w:t xml:space="preserve"> is insufficient or is anticipated to be insufficient to pay the principal of, premium if any, and interest on the Bonds when due, the District shall use its best efforts to refinance, refund, or otherwise restructure the Bonds so as to avoid such </w:t>
      </w:r>
      <w:r w:rsidR="00B0580B" w:rsidRPr="00863A01">
        <w:t xml:space="preserve">payment </w:t>
      </w:r>
      <w:r w:rsidRPr="00863A01">
        <w:t>shortfall.</w:t>
      </w:r>
    </w:p>
    <w:p w14:paraId="44DF3658" w14:textId="77F277E1" w:rsidR="00B87430" w:rsidRDefault="00E8722F" w:rsidP="00B87430">
      <w:pPr>
        <w:pStyle w:val="Heading3"/>
      </w:pPr>
      <w:r w:rsidRPr="00863A01">
        <w:t xml:space="preserve">In the event that any amount of the </w:t>
      </w:r>
      <w:r w:rsidR="00E22183" w:rsidRPr="00E22183">
        <w:rPr>
          <w:bCs w:val="0"/>
        </w:rPr>
        <w:t>Pledged</w:t>
      </w:r>
      <w:r w:rsidR="004C48A6" w:rsidRPr="00BA17EA">
        <w:t xml:space="preserve"> Revenue</w:t>
      </w:r>
      <w:r w:rsidRPr="00863A01">
        <w:t xml:space="preserve"> is released to the District as provided in </w:t>
      </w:r>
      <w:r w:rsidR="00E424FC">
        <w:t>FIFTH</w:t>
      </w:r>
      <w:r w:rsidRPr="00863A01">
        <w:t xml:space="preserve"> of Section 3.05 hereof, the District will, in making its determination as to which obligations will be paid with such amounts, take into account that State law places certain restrictions upon the use of any </w:t>
      </w:r>
      <w:r>
        <w:t>amounts appropriated or added to the tax levy to pay the principal of, premium, and interest on any bonds</w:t>
      </w:r>
      <w:r w:rsidRPr="00863A01">
        <w:t>.</w:t>
      </w:r>
    </w:p>
    <w:p w14:paraId="39D3A762" w14:textId="593BABA6" w:rsidR="00E8722F" w:rsidRPr="00863A01" w:rsidRDefault="00040A2F" w:rsidP="00E8722F">
      <w:pPr>
        <w:pStyle w:val="Heading3"/>
      </w:pPr>
      <w:r>
        <w:lastRenderedPageBreak/>
        <w:t>[</w:t>
      </w:r>
      <w:r w:rsidR="00436FD3">
        <w:t>Except for special assessments, t</w:t>
      </w:r>
      <w:r w:rsidR="00E8722F" w:rsidRPr="00317C83">
        <w:t>he District shall not impose any</w:t>
      </w:r>
      <w:r w:rsidR="00E8722F">
        <w:t xml:space="preserve"> </w:t>
      </w:r>
      <w:r w:rsidR="00E8722F" w:rsidRPr="00317C83">
        <w:t xml:space="preserve">rates, tolls, fees or other charges on vacant lots or other undeveloped property within its boundaries in excess of the rates, tolls, fees or other charges applicable to developed residential lots or engage in any other </w:t>
      </w:r>
      <w:r w:rsidR="00B8017B">
        <w:t xml:space="preserve">unreasonable </w:t>
      </w:r>
      <w:r w:rsidR="00E8722F" w:rsidRPr="00317C83">
        <w:t xml:space="preserve">act or omission that may impair future development in a manner that could adversely affect the amount of the District’s </w:t>
      </w:r>
      <w:r w:rsidR="00E22183" w:rsidRPr="00E22183">
        <w:rPr>
          <w:bCs w:val="0"/>
        </w:rPr>
        <w:t>Pledged</w:t>
      </w:r>
      <w:r w:rsidR="00E22183">
        <w:t xml:space="preserve"> </w:t>
      </w:r>
      <w:r w:rsidR="004C48A6">
        <w:t>Revenue</w:t>
      </w:r>
      <w:r w:rsidR="00E8722F" w:rsidRPr="00317C83">
        <w:t xml:space="preserve"> or delay the timing of the District’s receipt of </w:t>
      </w:r>
      <w:r w:rsidR="00E22183" w:rsidRPr="00E22183">
        <w:rPr>
          <w:bCs w:val="0"/>
        </w:rPr>
        <w:t>Pledged</w:t>
      </w:r>
      <w:r w:rsidR="004C48A6">
        <w:t xml:space="preserve"> Revenue</w:t>
      </w:r>
      <w:r w:rsidR="00E8722F" w:rsidRPr="00317C83">
        <w:t xml:space="preserve"> or remittance thereof to the Trustee in accordance with the provisions hereof.</w:t>
      </w:r>
      <w:r>
        <w:t>]</w:t>
      </w:r>
    </w:p>
    <w:p w14:paraId="4D4BB843" w14:textId="77777777" w:rsidR="00436FD3" w:rsidRDefault="00436FD3" w:rsidP="00436FD3">
      <w:pPr>
        <w:pStyle w:val="Heading3"/>
      </w:pPr>
      <w:bookmarkStart w:id="327" w:name="_Hlk128387984"/>
      <w:r w:rsidRPr="006D7C4E">
        <w:t xml:space="preserve">The </w:t>
      </w:r>
      <w:r>
        <w:t>District</w:t>
      </w:r>
      <w:r w:rsidRPr="006D7C4E">
        <w:t xml:space="preserve"> shall employ or cause to be employed as required a certified public accountant to perform auditing functions and duties required by the Act and this Indenture and to assist in completion of the </w:t>
      </w:r>
      <w:r>
        <w:t>District’s</w:t>
      </w:r>
      <w:r w:rsidRPr="006D7C4E">
        <w:t xml:space="preserve"> obligations under the Continuing Disclosure Agreement</w:t>
      </w:r>
      <w:r>
        <w:t>.</w:t>
      </w:r>
    </w:p>
    <w:p w14:paraId="63DE277F" w14:textId="5D68F607" w:rsidR="00436FD3" w:rsidRPr="00863A01" w:rsidRDefault="00436FD3" w:rsidP="00436FD3">
      <w:pPr>
        <w:pStyle w:val="Heading3"/>
      </w:pPr>
      <w:r w:rsidRPr="006D7C4E">
        <w:t xml:space="preserve">The </w:t>
      </w:r>
      <w:r>
        <w:t>District</w:t>
      </w:r>
      <w:r w:rsidRPr="006D7C4E">
        <w:t xml:space="preserve"> hereby covenants and agrees that it will comply with and carry out all of the provisions of the Continuing Disclosure Agreement. Notwithstanding any other provision of this Indenture, failure of the </w:t>
      </w:r>
      <w:r>
        <w:t>District</w:t>
      </w:r>
      <w:r w:rsidRPr="006D7C4E">
        <w:t xml:space="preserve"> or the Developer to comply with the Continuing Disclosure Agreement shall not be considered an Event of Default; however, the Trustee may (and, at the request of any participating underwriter or the </w:t>
      </w:r>
      <w:r>
        <w:t xml:space="preserve">Owners </w:t>
      </w:r>
      <w:r w:rsidRPr="006D7C4E">
        <w:t xml:space="preserve">of at least 25% aggregate principal amount in Outstanding Bonds and receipt of indemnity to its satisfaction shall), or any </w:t>
      </w:r>
      <w:r>
        <w:t>Owner</w:t>
      </w:r>
      <w:r w:rsidRPr="006D7C4E">
        <w:t xml:space="preserve"> of the Bonds or Beneficial Owner may take such actions as may be necessary and appropriate, including seeking specific performance by court order, to cause the </w:t>
      </w:r>
      <w:r>
        <w:t>District</w:t>
      </w:r>
      <w:r w:rsidRPr="006D7C4E">
        <w:t xml:space="preserve"> to comply with its obligations under this Section </w:t>
      </w:r>
      <w:r>
        <w:t>4.05(</w:t>
      </w:r>
      <w:r w:rsidR="007F4A07">
        <w:t>i</w:t>
      </w:r>
      <w:r>
        <w:t>).</w:t>
      </w:r>
    </w:p>
    <w:p w14:paraId="198B4B18" w14:textId="77777777" w:rsidR="005A1923" w:rsidRPr="00863A01" w:rsidRDefault="005A1923" w:rsidP="005A1923">
      <w:pPr>
        <w:pStyle w:val="Heading1"/>
        <w:rPr>
          <w:b w:val="0"/>
        </w:rPr>
      </w:pPr>
      <w:bookmarkStart w:id="328" w:name="_Toc522920735"/>
      <w:bookmarkStart w:id="329" w:name="_Toc522920822"/>
      <w:bookmarkStart w:id="330" w:name="_Toc522920909"/>
      <w:bookmarkStart w:id="331" w:name="_Toc522921182"/>
      <w:bookmarkStart w:id="332" w:name="_Toc523240808"/>
      <w:bookmarkStart w:id="333" w:name="_Toc523241406"/>
      <w:bookmarkStart w:id="334" w:name="_Toc529266339"/>
      <w:bookmarkStart w:id="335" w:name="_Toc9331837"/>
      <w:bookmarkStart w:id="336" w:name="_Toc11152580"/>
      <w:bookmarkStart w:id="337" w:name="_Toc11161753"/>
      <w:bookmarkStart w:id="338" w:name="_Toc11162071"/>
      <w:bookmarkStart w:id="339" w:name="_Toc11664286"/>
      <w:bookmarkStart w:id="340" w:name="_Toc13571638"/>
      <w:bookmarkStart w:id="341" w:name="_Toc13572051"/>
      <w:bookmarkStart w:id="342" w:name="_Toc13572398"/>
      <w:bookmarkStart w:id="343" w:name="_Toc13860212"/>
      <w:bookmarkStart w:id="344" w:name="_Toc16777960"/>
      <w:bookmarkStart w:id="345" w:name="_Toc17970600"/>
      <w:bookmarkStart w:id="346" w:name="_Toc17971257"/>
      <w:bookmarkStart w:id="347" w:name="_Toc18575795"/>
      <w:bookmarkStart w:id="348" w:name="_Toc20821494"/>
      <w:bookmarkStart w:id="349" w:name="_Toc21087325"/>
      <w:bookmarkStart w:id="350" w:name="_Toc24098551"/>
      <w:bookmarkStart w:id="351" w:name="_Toc24448103"/>
      <w:bookmarkStart w:id="352" w:name="_Toc24451174"/>
      <w:bookmarkStart w:id="353" w:name="_Toc44327286"/>
      <w:bookmarkStart w:id="354" w:name="_Toc44440144"/>
      <w:bookmarkStart w:id="355" w:name="_Toc46993556"/>
      <w:bookmarkStart w:id="356" w:name="_Toc47341597"/>
      <w:bookmarkStart w:id="357" w:name="_Toc47540625"/>
      <w:bookmarkStart w:id="358" w:name="_Toc48900119"/>
      <w:bookmarkStart w:id="359" w:name="_Toc71019004"/>
      <w:bookmarkStart w:id="360" w:name="_Toc73632686"/>
      <w:bookmarkStart w:id="361" w:name="_Toc101517691"/>
      <w:bookmarkStart w:id="362" w:name="_Toc101943345"/>
      <w:bookmarkStart w:id="363" w:name="_Toc111549758"/>
      <w:bookmarkStart w:id="364" w:name="_Toc111630158"/>
      <w:bookmarkStart w:id="365" w:name="_Toc111631643"/>
      <w:bookmarkStart w:id="366" w:name="_Toc113520252"/>
      <w:bookmarkStart w:id="367" w:name="_Toc126222360"/>
      <w:bookmarkStart w:id="368" w:name="_Toc149574559"/>
      <w:bookmarkStart w:id="369" w:name="_Toc216878155"/>
      <w:bookmarkEnd w:id="327"/>
      <w:r w:rsidRPr="00863A01">
        <w:rPr>
          <w:b w:val="0"/>
        </w:rPr>
        <w:br/>
      </w:r>
      <w:r w:rsidRPr="00863A01">
        <w:rPr>
          <w:b w:val="0"/>
        </w:rPr>
        <w:br/>
      </w:r>
      <w:r w:rsidRPr="00A358C2">
        <w:rPr>
          <w:rFonts w:ascii="Times New Roman" w:hAnsi="Times New Roman"/>
          <w:b w:val="0"/>
        </w:rPr>
        <w:t>PRIOR REDEMPTION</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FCC861A" w14:textId="77777777" w:rsidR="005A1923" w:rsidRPr="00EE6FAB" w:rsidRDefault="005A1923" w:rsidP="005A1923">
      <w:pPr>
        <w:pStyle w:val="Heading2"/>
        <w:rPr>
          <w:b w:val="0"/>
          <w:vanish/>
          <w:color w:val="FF0000"/>
          <w:u w:val="single"/>
          <w:specVanish/>
        </w:rPr>
      </w:pPr>
      <w:bookmarkStart w:id="370" w:name="_Toc522920736"/>
      <w:bookmarkStart w:id="371" w:name="_Toc522920823"/>
      <w:bookmarkStart w:id="372" w:name="_Toc522920910"/>
      <w:bookmarkStart w:id="373" w:name="_Toc216878156"/>
      <w:r w:rsidRPr="00EE6FAB">
        <w:rPr>
          <w:b w:val="0"/>
          <w:u w:val="single"/>
        </w:rPr>
        <w:t>Prior Redemption</w:t>
      </w:r>
      <w:bookmarkEnd w:id="370"/>
      <w:bookmarkEnd w:id="371"/>
      <w:bookmarkEnd w:id="372"/>
      <w:bookmarkEnd w:id="373"/>
    </w:p>
    <w:p w14:paraId="344157A2" w14:textId="77777777" w:rsidR="005A1923" w:rsidRPr="00863A01" w:rsidRDefault="005A1923" w:rsidP="005A1923">
      <w:pPr>
        <w:pStyle w:val="HeadingBody2"/>
      </w:pPr>
      <w:r w:rsidRPr="00EE6FAB">
        <w:t>.</w:t>
      </w:r>
    </w:p>
    <w:p w14:paraId="49CBA091" w14:textId="4AB73830" w:rsidR="00B0580B" w:rsidRPr="00BA17EA" w:rsidRDefault="005A1923" w:rsidP="00B0580B">
      <w:pPr>
        <w:pStyle w:val="Heading3"/>
      </w:pPr>
      <w:r w:rsidRPr="00863A01">
        <w:rPr>
          <w:i/>
        </w:rPr>
        <w:t>Optional Redemption</w:t>
      </w:r>
      <w:r w:rsidRPr="00863A01">
        <w:t xml:space="preserve">.  </w:t>
      </w:r>
      <w:r w:rsidR="00731489" w:rsidRPr="00731489">
        <w:t xml:space="preserve">The Bonds are subject to redemption prior to maturity, at the option of the District, as a whole or in integral multiples of $1,000 in any order of maturity, and in whole or partial maturities (and if in part in such order of maturities as the District shall determine and by lot within maturities), on </w:t>
      </w:r>
      <w:r w:rsidR="009A550F">
        <w:t>[</w:t>
      </w:r>
      <w:r w:rsidR="0071238D">
        <w:t>________</w:t>
      </w:r>
      <w:r w:rsidR="00731489" w:rsidRPr="00731489">
        <w:t xml:space="preserve"> 1, 20</w:t>
      </w:r>
      <w:r w:rsidR="009A550F">
        <w:t>__]</w:t>
      </w:r>
      <w:r w:rsidR="00731489" w:rsidRPr="00731489">
        <w:t xml:space="preserve">, and on any date thereafter, upon payment of par, accrued interest, and a redemption premium equal </w:t>
      </w:r>
      <w:r w:rsidR="00731489" w:rsidRPr="00BA17EA">
        <w:t>to a percentage of the principal amount so redeemed, as follows:</w:t>
      </w:r>
    </w:p>
    <w:tbl>
      <w:tblPr>
        <w:tblW w:w="0" w:type="auto"/>
        <w:jc w:val="center"/>
        <w:tblLook w:val="04A0" w:firstRow="1" w:lastRow="0" w:firstColumn="1" w:lastColumn="0" w:noHBand="0" w:noVBand="1"/>
      </w:tblPr>
      <w:tblGrid>
        <w:gridCol w:w="4376"/>
        <w:gridCol w:w="2492"/>
      </w:tblGrid>
      <w:tr w:rsidR="00A03F4F" w:rsidRPr="00BA17EA" w14:paraId="46C3C4A8" w14:textId="77777777" w:rsidTr="00B05621">
        <w:trPr>
          <w:jc w:val="center"/>
        </w:trPr>
        <w:tc>
          <w:tcPr>
            <w:tcW w:w="4376" w:type="dxa"/>
          </w:tcPr>
          <w:p w14:paraId="23DBB5CA" w14:textId="77777777" w:rsidR="00A03F4F" w:rsidRPr="00BA17EA" w:rsidRDefault="00A03F4F" w:rsidP="009A18FE">
            <w:pPr>
              <w:keepNext/>
              <w:keepLines/>
              <w:autoSpaceDE w:val="0"/>
              <w:autoSpaceDN w:val="0"/>
              <w:adjustRightInd w:val="0"/>
              <w:spacing w:after="120"/>
              <w:jc w:val="center"/>
              <w:rPr>
                <w:szCs w:val="20"/>
                <w:u w:val="single"/>
              </w:rPr>
            </w:pPr>
            <w:r w:rsidRPr="00BA17EA">
              <w:rPr>
                <w:szCs w:val="20"/>
                <w:u w:val="single"/>
              </w:rPr>
              <w:t>Date of Redemption</w:t>
            </w:r>
          </w:p>
        </w:tc>
        <w:tc>
          <w:tcPr>
            <w:tcW w:w="2492" w:type="dxa"/>
          </w:tcPr>
          <w:p w14:paraId="3ED9DB6D" w14:textId="77777777" w:rsidR="00A03F4F" w:rsidRPr="00BA17EA" w:rsidRDefault="00A03F4F" w:rsidP="009A18FE">
            <w:pPr>
              <w:keepNext/>
              <w:keepLines/>
              <w:autoSpaceDE w:val="0"/>
              <w:autoSpaceDN w:val="0"/>
              <w:adjustRightInd w:val="0"/>
              <w:spacing w:after="120"/>
              <w:jc w:val="center"/>
              <w:rPr>
                <w:szCs w:val="20"/>
                <w:u w:val="single"/>
              </w:rPr>
            </w:pPr>
            <w:r w:rsidRPr="00BA17EA">
              <w:rPr>
                <w:szCs w:val="20"/>
                <w:u w:val="single"/>
              </w:rPr>
              <w:t>Redemption Premium</w:t>
            </w:r>
          </w:p>
        </w:tc>
      </w:tr>
      <w:tr w:rsidR="001A036A" w:rsidRPr="00BA17EA" w14:paraId="6CD5749D" w14:textId="77777777" w:rsidTr="00B05621">
        <w:trPr>
          <w:jc w:val="center"/>
        </w:trPr>
        <w:tc>
          <w:tcPr>
            <w:tcW w:w="4376" w:type="dxa"/>
          </w:tcPr>
          <w:p w14:paraId="5F5C35A0" w14:textId="1DE38F01" w:rsidR="001A036A" w:rsidRPr="00BA17EA" w:rsidRDefault="00D766F0" w:rsidP="009A550F">
            <w:pPr>
              <w:keepNext/>
              <w:keepLines/>
              <w:autoSpaceDE w:val="0"/>
              <w:autoSpaceDN w:val="0"/>
              <w:adjustRightInd w:val="0"/>
              <w:ind w:left="348"/>
              <w:jc w:val="both"/>
              <w:rPr>
                <w:szCs w:val="20"/>
                <w:u w:val="single"/>
              </w:rPr>
            </w:pPr>
            <w:r>
              <w:t xml:space="preserve">[__________] </w:t>
            </w:r>
            <w:r w:rsidR="001A036A" w:rsidRPr="00BA17EA">
              <w:t xml:space="preserve">to </w:t>
            </w:r>
            <w:r>
              <w:t>[__________]</w:t>
            </w:r>
          </w:p>
        </w:tc>
        <w:tc>
          <w:tcPr>
            <w:tcW w:w="2492" w:type="dxa"/>
          </w:tcPr>
          <w:p w14:paraId="6F8217BC" w14:textId="1245D6AE" w:rsidR="001A036A" w:rsidRPr="00BA17EA" w:rsidRDefault="001A036A" w:rsidP="001A036A">
            <w:pPr>
              <w:keepNext/>
              <w:keepLines/>
              <w:tabs>
                <w:tab w:val="decimal" w:pos="1005"/>
              </w:tabs>
              <w:autoSpaceDE w:val="0"/>
              <w:autoSpaceDN w:val="0"/>
              <w:adjustRightInd w:val="0"/>
              <w:jc w:val="both"/>
              <w:rPr>
                <w:szCs w:val="20"/>
              </w:rPr>
            </w:pPr>
            <w:r w:rsidRPr="00BA17EA">
              <w:rPr>
                <w:szCs w:val="20"/>
              </w:rPr>
              <w:t>3.00%</w:t>
            </w:r>
          </w:p>
        </w:tc>
      </w:tr>
      <w:tr w:rsidR="001A036A" w:rsidRPr="00BA17EA" w14:paraId="25DF37C4" w14:textId="77777777" w:rsidTr="00B05621">
        <w:trPr>
          <w:jc w:val="center"/>
        </w:trPr>
        <w:tc>
          <w:tcPr>
            <w:tcW w:w="4376" w:type="dxa"/>
          </w:tcPr>
          <w:p w14:paraId="53E7ABD6" w14:textId="0F58D071" w:rsidR="001A036A" w:rsidRPr="00BA17EA" w:rsidRDefault="00D766F0" w:rsidP="009A550F">
            <w:pPr>
              <w:keepNext/>
              <w:keepLines/>
              <w:autoSpaceDE w:val="0"/>
              <w:autoSpaceDN w:val="0"/>
              <w:adjustRightInd w:val="0"/>
              <w:ind w:left="348"/>
              <w:jc w:val="both"/>
              <w:rPr>
                <w:szCs w:val="20"/>
                <w:u w:val="single"/>
              </w:rPr>
            </w:pPr>
            <w:r>
              <w:t>[__________]</w:t>
            </w:r>
            <w:r w:rsidR="009A550F">
              <w:t xml:space="preserve"> </w:t>
            </w:r>
            <w:r w:rsidR="001A036A" w:rsidRPr="00BA17EA">
              <w:t xml:space="preserve">to </w:t>
            </w:r>
            <w:r>
              <w:t>[__________]</w:t>
            </w:r>
          </w:p>
        </w:tc>
        <w:tc>
          <w:tcPr>
            <w:tcW w:w="2492" w:type="dxa"/>
          </w:tcPr>
          <w:p w14:paraId="79B813DE" w14:textId="1C497BD9" w:rsidR="001A036A" w:rsidRPr="00BA17EA" w:rsidRDefault="001A036A" w:rsidP="001A036A">
            <w:pPr>
              <w:keepNext/>
              <w:keepLines/>
              <w:tabs>
                <w:tab w:val="decimal" w:pos="1005"/>
              </w:tabs>
              <w:autoSpaceDE w:val="0"/>
              <w:autoSpaceDN w:val="0"/>
              <w:adjustRightInd w:val="0"/>
              <w:jc w:val="both"/>
              <w:rPr>
                <w:szCs w:val="20"/>
              </w:rPr>
            </w:pPr>
            <w:r w:rsidRPr="00BA17EA">
              <w:rPr>
                <w:szCs w:val="20"/>
              </w:rPr>
              <w:t>2.00</w:t>
            </w:r>
          </w:p>
        </w:tc>
      </w:tr>
      <w:tr w:rsidR="001A036A" w:rsidRPr="00BA17EA" w14:paraId="336C0B08" w14:textId="77777777" w:rsidTr="00B05621">
        <w:trPr>
          <w:jc w:val="center"/>
        </w:trPr>
        <w:tc>
          <w:tcPr>
            <w:tcW w:w="4376" w:type="dxa"/>
          </w:tcPr>
          <w:p w14:paraId="7F6B2773" w14:textId="64D83C97" w:rsidR="001A036A" w:rsidRPr="00BA17EA" w:rsidRDefault="00D766F0" w:rsidP="009A550F">
            <w:pPr>
              <w:keepNext/>
              <w:keepLines/>
              <w:autoSpaceDE w:val="0"/>
              <w:autoSpaceDN w:val="0"/>
              <w:adjustRightInd w:val="0"/>
              <w:ind w:left="348"/>
              <w:jc w:val="both"/>
              <w:rPr>
                <w:szCs w:val="20"/>
                <w:u w:val="single"/>
              </w:rPr>
            </w:pPr>
            <w:r>
              <w:t>[__________]</w:t>
            </w:r>
            <w:r w:rsidR="001A036A" w:rsidRPr="00BA17EA">
              <w:t xml:space="preserve">to </w:t>
            </w:r>
            <w:r>
              <w:t>[__________]</w:t>
            </w:r>
          </w:p>
        </w:tc>
        <w:tc>
          <w:tcPr>
            <w:tcW w:w="2492" w:type="dxa"/>
          </w:tcPr>
          <w:p w14:paraId="4CD57165" w14:textId="4A20F4DF" w:rsidR="001A036A" w:rsidRPr="00BA17EA" w:rsidRDefault="001A036A" w:rsidP="001A036A">
            <w:pPr>
              <w:keepNext/>
              <w:keepLines/>
              <w:tabs>
                <w:tab w:val="decimal" w:pos="1005"/>
              </w:tabs>
              <w:autoSpaceDE w:val="0"/>
              <w:autoSpaceDN w:val="0"/>
              <w:adjustRightInd w:val="0"/>
              <w:jc w:val="both"/>
              <w:rPr>
                <w:szCs w:val="20"/>
              </w:rPr>
            </w:pPr>
            <w:r w:rsidRPr="00BA17EA">
              <w:rPr>
                <w:szCs w:val="20"/>
              </w:rPr>
              <w:t>1.00</w:t>
            </w:r>
          </w:p>
        </w:tc>
      </w:tr>
      <w:tr w:rsidR="001A036A" w:rsidRPr="00BA17EA" w14:paraId="3BC9EF50" w14:textId="77777777" w:rsidTr="00B0580B">
        <w:trPr>
          <w:trHeight w:val="80"/>
          <w:jc w:val="center"/>
        </w:trPr>
        <w:tc>
          <w:tcPr>
            <w:tcW w:w="4376" w:type="dxa"/>
          </w:tcPr>
          <w:p w14:paraId="52EFF57E" w14:textId="63A544F8" w:rsidR="001A036A" w:rsidRPr="00BA17EA" w:rsidRDefault="00D766F0" w:rsidP="009A550F">
            <w:pPr>
              <w:keepNext/>
              <w:keepLines/>
              <w:autoSpaceDE w:val="0"/>
              <w:autoSpaceDN w:val="0"/>
              <w:adjustRightInd w:val="0"/>
              <w:ind w:left="-372"/>
              <w:jc w:val="center"/>
              <w:rPr>
                <w:szCs w:val="20"/>
                <w:u w:val="single"/>
              </w:rPr>
            </w:pPr>
            <w:r>
              <w:t>[__________]</w:t>
            </w:r>
            <w:r w:rsidR="001A036A" w:rsidRPr="00BA17EA">
              <w:t>and thereafter</w:t>
            </w:r>
          </w:p>
        </w:tc>
        <w:tc>
          <w:tcPr>
            <w:tcW w:w="2492" w:type="dxa"/>
          </w:tcPr>
          <w:p w14:paraId="5AA9B678" w14:textId="6D5EDBF6" w:rsidR="001A036A" w:rsidRPr="00BA17EA" w:rsidRDefault="001A036A" w:rsidP="001A036A">
            <w:pPr>
              <w:keepNext/>
              <w:keepLines/>
              <w:tabs>
                <w:tab w:val="decimal" w:pos="1005"/>
              </w:tabs>
              <w:autoSpaceDE w:val="0"/>
              <w:autoSpaceDN w:val="0"/>
              <w:adjustRightInd w:val="0"/>
              <w:jc w:val="both"/>
              <w:rPr>
                <w:szCs w:val="20"/>
              </w:rPr>
            </w:pPr>
            <w:r w:rsidRPr="00BA17EA">
              <w:rPr>
                <w:szCs w:val="20"/>
              </w:rPr>
              <w:t>0.00</w:t>
            </w:r>
          </w:p>
        </w:tc>
      </w:tr>
    </w:tbl>
    <w:p w14:paraId="4CEEA21C" w14:textId="77088D83" w:rsidR="005A1923" w:rsidRPr="00BA17EA" w:rsidRDefault="005A1923" w:rsidP="00FB1690">
      <w:pPr>
        <w:pStyle w:val="Heading3"/>
        <w:spacing w:before="240"/>
      </w:pPr>
      <w:r w:rsidRPr="00BA17EA">
        <w:rPr>
          <w:i/>
          <w:iCs/>
        </w:rPr>
        <w:t>Mandatory Sinking Fund Redemption</w:t>
      </w:r>
      <w:r w:rsidRPr="00BA17EA">
        <w:t xml:space="preserve">.  </w:t>
      </w:r>
      <w:r w:rsidR="00A03F4F" w:rsidRPr="00BA17EA">
        <w:t xml:space="preserve">The </w:t>
      </w:r>
      <w:r w:rsidR="007F43CC" w:rsidRPr="00BA17EA">
        <w:t>Bonds</w:t>
      </w:r>
      <w:r w:rsidR="00F13781" w:rsidRPr="00BA17EA">
        <w:t xml:space="preserve"> </w:t>
      </w:r>
      <w:r w:rsidR="00E037C2" w:rsidRPr="00BA17EA">
        <w:t xml:space="preserve">maturing on </w:t>
      </w:r>
      <w:r w:rsidR="00AB0A83">
        <w:t>March</w:t>
      </w:r>
      <w:r w:rsidR="009A550F">
        <w:t xml:space="preserve"> 1</w:t>
      </w:r>
      <w:r w:rsidR="00E037C2" w:rsidRPr="00BA17EA">
        <w:t xml:space="preserve">, </w:t>
      </w:r>
      <w:r w:rsidR="00D766F0">
        <w:t>20__</w:t>
      </w:r>
      <w:r w:rsidR="00E037C2" w:rsidRPr="00BA17EA">
        <w:t xml:space="preserve"> </w:t>
      </w:r>
      <w:r w:rsidR="00A03F4F" w:rsidRPr="00BA17EA">
        <w:t>are also subject to mandatory sinking fund redemption, in part, by lot, on</w:t>
      </w:r>
      <w:r w:rsidR="000D48B8" w:rsidRPr="00BA17EA">
        <w:t xml:space="preserve"> </w:t>
      </w:r>
      <w:r w:rsidR="00AB0A83">
        <w:t>March</w:t>
      </w:r>
      <w:r w:rsidR="009A550F">
        <w:t xml:space="preserve"> 1</w:t>
      </w:r>
      <w:r w:rsidR="0061443D" w:rsidRPr="00BA17EA">
        <w:t>, 20</w:t>
      </w:r>
      <w:r w:rsidR="00D766F0">
        <w:t>__</w:t>
      </w:r>
      <w:r w:rsidR="00A03F4F" w:rsidRPr="00BA17EA">
        <w:t xml:space="preserve">, and on each </w:t>
      </w:r>
      <w:r w:rsidR="00AB0A83">
        <w:t>March</w:t>
      </w:r>
      <w:r w:rsidR="009A550F">
        <w:t xml:space="preserve"> 1</w:t>
      </w:r>
      <w:r w:rsidR="00A03F4F" w:rsidRPr="00BA17EA">
        <w:t xml:space="preserve"> thereafter prior to the maturity date of such Bonds, upon </w:t>
      </w:r>
      <w:r w:rsidR="00A03F4F" w:rsidRPr="00BA17EA">
        <w:lastRenderedPageBreak/>
        <w:t xml:space="preserve">payment of </w:t>
      </w:r>
      <w:r w:rsidR="008C0ECD" w:rsidRPr="00BA17EA">
        <w:t>par a</w:t>
      </w:r>
      <w:r w:rsidR="00A03F4F" w:rsidRPr="00BA17EA">
        <w:t>nd accrued interest, without redemption premium, in the annual amounts set forth below</w:t>
      </w:r>
      <w:r w:rsidRPr="00BA17EA">
        <w:t>:</w:t>
      </w:r>
    </w:p>
    <w:tbl>
      <w:tblPr>
        <w:tblW w:w="0" w:type="auto"/>
        <w:jc w:val="center"/>
        <w:tblLook w:val="01E0" w:firstRow="1" w:lastRow="1" w:firstColumn="1" w:lastColumn="1" w:noHBand="0" w:noVBand="0"/>
      </w:tblPr>
      <w:tblGrid>
        <w:gridCol w:w="2340"/>
        <w:gridCol w:w="2340"/>
        <w:gridCol w:w="2340"/>
        <w:gridCol w:w="2340"/>
      </w:tblGrid>
      <w:tr w:rsidR="00D169D1" w:rsidRPr="00BA17EA" w14:paraId="04E1723B" w14:textId="77777777" w:rsidTr="00333C55">
        <w:trPr>
          <w:jc w:val="center"/>
        </w:trPr>
        <w:tc>
          <w:tcPr>
            <w:tcW w:w="2340" w:type="dxa"/>
            <w:shd w:val="clear" w:color="auto" w:fill="auto"/>
            <w:vAlign w:val="bottom"/>
          </w:tcPr>
          <w:p w14:paraId="4BCE8CEC" w14:textId="480BC049" w:rsidR="00D169D1" w:rsidRPr="00BA17EA" w:rsidRDefault="00D169D1" w:rsidP="00333C55">
            <w:pPr>
              <w:keepLines/>
              <w:autoSpaceDE w:val="0"/>
              <w:autoSpaceDN w:val="0"/>
              <w:adjustRightInd w:val="0"/>
              <w:jc w:val="center"/>
            </w:pPr>
            <w:r w:rsidRPr="00BA17EA">
              <w:t>Year of Redemption</w:t>
            </w:r>
            <w:r w:rsidRPr="00BA17EA">
              <w:br/>
            </w:r>
            <w:r w:rsidRPr="00AB0A83">
              <w:rPr>
                <w:u w:val="single"/>
              </w:rPr>
              <w:t>(</w:t>
            </w:r>
            <w:r w:rsidR="0071238D">
              <w:rPr>
                <w:u w:val="single"/>
              </w:rPr>
              <w:t>March</w:t>
            </w:r>
            <w:r w:rsidRPr="00AB0A83">
              <w:rPr>
                <w:u w:val="single"/>
              </w:rPr>
              <w:t>)</w:t>
            </w:r>
          </w:p>
        </w:tc>
        <w:tc>
          <w:tcPr>
            <w:tcW w:w="2340" w:type="dxa"/>
            <w:shd w:val="clear" w:color="auto" w:fill="auto"/>
            <w:vAlign w:val="bottom"/>
          </w:tcPr>
          <w:p w14:paraId="4E011260" w14:textId="3EDAAC04" w:rsidR="00D169D1" w:rsidRPr="00BA17EA" w:rsidRDefault="00D169D1" w:rsidP="00333C55">
            <w:pPr>
              <w:keepLines/>
              <w:autoSpaceDE w:val="0"/>
              <w:autoSpaceDN w:val="0"/>
              <w:adjustRightInd w:val="0"/>
              <w:jc w:val="center"/>
              <w:rPr>
                <w:u w:val="single"/>
              </w:rPr>
            </w:pPr>
            <w:r w:rsidRPr="00BA17EA">
              <w:t>Redemption</w:t>
            </w:r>
            <w:r w:rsidRPr="00BA17EA">
              <w:rPr>
                <w:u w:val="single"/>
              </w:rPr>
              <w:br/>
              <w:t>Amount</w:t>
            </w:r>
          </w:p>
        </w:tc>
        <w:tc>
          <w:tcPr>
            <w:tcW w:w="2340" w:type="dxa"/>
            <w:shd w:val="clear" w:color="auto" w:fill="auto"/>
            <w:vAlign w:val="bottom"/>
          </w:tcPr>
          <w:p w14:paraId="1A2AC225" w14:textId="7B1EC149" w:rsidR="00D169D1" w:rsidRPr="00BA17EA" w:rsidRDefault="00D169D1" w:rsidP="00333C55">
            <w:pPr>
              <w:keepLines/>
              <w:autoSpaceDE w:val="0"/>
              <w:autoSpaceDN w:val="0"/>
              <w:adjustRightInd w:val="0"/>
              <w:jc w:val="center"/>
            </w:pPr>
            <w:r w:rsidRPr="00BA17EA">
              <w:t>Year of Redemption</w:t>
            </w:r>
            <w:r w:rsidRPr="00BA17EA">
              <w:br/>
            </w:r>
            <w:r w:rsidRPr="00AB0A83">
              <w:rPr>
                <w:u w:val="single"/>
              </w:rPr>
              <w:t>(</w:t>
            </w:r>
            <w:r w:rsidR="0071238D">
              <w:rPr>
                <w:u w:val="single"/>
              </w:rPr>
              <w:t>March</w:t>
            </w:r>
            <w:r w:rsidRPr="00AB0A83">
              <w:rPr>
                <w:u w:val="single"/>
              </w:rPr>
              <w:t>)</w:t>
            </w:r>
          </w:p>
        </w:tc>
        <w:tc>
          <w:tcPr>
            <w:tcW w:w="2340" w:type="dxa"/>
            <w:vAlign w:val="bottom"/>
          </w:tcPr>
          <w:p w14:paraId="7566D40A" w14:textId="6605EF97" w:rsidR="00D169D1" w:rsidRPr="00BA17EA" w:rsidRDefault="00D169D1" w:rsidP="00333C55">
            <w:pPr>
              <w:keepLines/>
              <w:autoSpaceDE w:val="0"/>
              <w:autoSpaceDN w:val="0"/>
              <w:adjustRightInd w:val="0"/>
              <w:jc w:val="center"/>
              <w:rPr>
                <w:u w:val="single"/>
              </w:rPr>
            </w:pPr>
            <w:r w:rsidRPr="00BA17EA">
              <w:t>Redemption</w:t>
            </w:r>
            <w:r w:rsidRPr="00BA17EA">
              <w:rPr>
                <w:u w:val="single"/>
              </w:rPr>
              <w:br/>
              <w:t>Amount</w:t>
            </w:r>
          </w:p>
        </w:tc>
      </w:tr>
      <w:tr w:rsidR="00D77B0F" w:rsidRPr="00BA17EA" w14:paraId="7A8B9EFA" w14:textId="77777777" w:rsidTr="00333C55">
        <w:trPr>
          <w:jc w:val="center"/>
        </w:trPr>
        <w:tc>
          <w:tcPr>
            <w:tcW w:w="2340" w:type="dxa"/>
            <w:shd w:val="clear" w:color="auto" w:fill="auto"/>
            <w:vAlign w:val="bottom"/>
          </w:tcPr>
          <w:p w14:paraId="57E7F8CE" w14:textId="0FC668EB" w:rsidR="00D77B0F" w:rsidRPr="00BA17EA" w:rsidRDefault="00D77B0F" w:rsidP="00D77B0F">
            <w:pPr>
              <w:keepLines/>
              <w:autoSpaceDE w:val="0"/>
              <w:autoSpaceDN w:val="0"/>
              <w:adjustRightInd w:val="0"/>
              <w:jc w:val="center"/>
            </w:pPr>
          </w:p>
        </w:tc>
        <w:tc>
          <w:tcPr>
            <w:tcW w:w="2340" w:type="dxa"/>
            <w:shd w:val="clear" w:color="auto" w:fill="auto"/>
            <w:vAlign w:val="bottom"/>
          </w:tcPr>
          <w:p w14:paraId="7940D997" w14:textId="0C94A9EE"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47E85F21" w14:textId="5EC0F36A" w:rsidR="00D77B0F" w:rsidRPr="00BA17EA" w:rsidRDefault="00D77B0F" w:rsidP="00D77B0F">
            <w:pPr>
              <w:keepLines/>
              <w:autoSpaceDE w:val="0"/>
              <w:autoSpaceDN w:val="0"/>
              <w:adjustRightInd w:val="0"/>
              <w:jc w:val="center"/>
            </w:pPr>
          </w:p>
        </w:tc>
        <w:tc>
          <w:tcPr>
            <w:tcW w:w="2340" w:type="dxa"/>
            <w:vAlign w:val="bottom"/>
          </w:tcPr>
          <w:p w14:paraId="389656C5" w14:textId="75BB1720" w:rsidR="00D77B0F" w:rsidRPr="00BA17EA" w:rsidRDefault="0091753E" w:rsidP="00D77B0F">
            <w:pPr>
              <w:keepLines/>
              <w:autoSpaceDE w:val="0"/>
              <w:autoSpaceDN w:val="0"/>
              <w:adjustRightInd w:val="0"/>
              <w:jc w:val="center"/>
            </w:pPr>
            <w:r w:rsidRPr="00BA17EA">
              <w:t>$</w:t>
            </w:r>
          </w:p>
        </w:tc>
      </w:tr>
      <w:tr w:rsidR="00D77B0F" w:rsidRPr="00BA17EA" w14:paraId="3094DB86" w14:textId="77777777" w:rsidTr="00333C55">
        <w:trPr>
          <w:jc w:val="center"/>
        </w:trPr>
        <w:tc>
          <w:tcPr>
            <w:tcW w:w="2340" w:type="dxa"/>
            <w:shd w:val="clear" w:color="auto" w:fill="auto"/>
            <w:vAlign w:val="bottom"/>
          </w:tcPr>
          <w:p w14:paraId="595ECDBC" w14:textId="07ECA4AC" w:rsidR="00D77B0F" w:rsidRPr="00BA17EA" w:rsidRDefault="00D77B0F" w:rsidP="00D77B0F">
            <w:pPr>
              <w:keepLines/>
              <w:autoSpaceDE w:val="0"/>
              <w:autoSpaceDN w:val="0"/>
              <w:adjustRightInd w:val="0"/>
              <w:jc w:val="center"/>
            </w:pPr>
          </w:p>
        </w:tc>
        <w:tc>
          <w:tcPr>
            <w:tcW w:w="2340" w:type="dxa"/>
            <w:shd w:val="clear" w:color="auto" w:fill="auto"/>
            <w:vAlign w:val="bottom"/>
          </w:tcPr>
          <w:p w14:paraId="25079B50" w14:textId="3E47D2AC"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2FDE02C3" w14:textId="60F04121" w:rsidR="00D77B0F" w:rsidRPr="00BA17EA" w:rsidRDefault="00D77B0F" w:rsidP="00D77B0F">
            <w:pPr>
              <w:keepLines/>
              <w:autoSpaceDE w:val="0"/>
              <w:autoSpaceDN w:val="0"/>
              <w:adjustRightInd w:val="0"/>
              <w:jc w:val="center"/>
            </w:pPr>
          </w:p>
        </w:tc>
        <w:tc>
          <w:tcPr>
            <w:tcW w:w="2340" w:type="dxa"/>
            <w:vAlign w:val="bottom"/>
          </w:tcPr>
          <w:p w14:paraId="731CBD3E" w14:textId="25732DA6" w:rsidR="00D77B0F" w:rsidRPr="00BA17EA" w:rsidRDefault="0091753E" w:rsidP="00D77B0F">
            <w:pPr>
              <w:keepLines/>
              <w:autoSpaceDE w:val="0"/>
              <w:autoSpaceDN w:val="0"/>
              <w:adjustRightInd w:val="0"/>
              <w:jc w:val="center"/>
            </w:pPr>
            <w:r w:rsidRPr="00BA17EA">
              <w:t xml:space="preserve">  </w:t>
            </w:r>
          </w:p>
        </w:tc>
      </w:tr>
      <w:tr w:rsidR="00D77B0F" w:rsidRPr="00BA17EA" w14:paraId="43A3C56B" w14:textId="77777777" w:rsidTr="00333C55">
        <w:trPr>
          <w:jc w:val="center"/>
        </w:trPr>
        <w:tc>
          <w:tcPr>
            <w:tcW w:w="2340" w:type="dxa"/>
            <w:shd w:val="clear" w:color="auto" w:fill="auto"/>
            <w:vAlign w:val="bottom"/>
          </w:tcPr>
          <w:p w14:paraId="59B68203" w14:textId="1C761A8D" w:rsidR="00D77B0F" w:rsidRPr="00BA17EA" w:rsidRDefault="00D77B0F" w:rsidP="00D77B0F">
            <w:pPr>
              <w:keepLines/>
              <w:autoSpaceDE w:val="0"/>
              <w:autoSpaceDN w:val="0"/>
              <w:adjustRightInd w:val="0"/>
              <w:jc w:val="center"/>
            </w:pPr>
          </w:p>
        </w:tc>
        <w:tc>
          <w:tcPr>
            <w:tcW w:w="2340" w:type="dxa"/>
            <w:shd w:val="clear" w:color="auto" w:fill="auto"/>
            <w:vAlign w:val="bottom"/>
          </w:tcPr>
          <w:p w14:paraId="49A6A13A" w14:textId="4DEAA85A"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18841CBE" w14:textId="7BFF6F7E" w:rsidR="00D77B0F" w:rsidRPr="00BA17EA" w:rsidRDefault="00D77B0F" w:rsidP="00D77B0F">
            <w:pPr>
              <w:keepLines/>
              <w:autoSpaceDE w:val="0"/>
              <w:autoSpaceDN w:val="0"/>
              <w:adjustRightInd w:val="0"/>
              <w:jc w:val="center"/>
            </w:pPr>
          </w:p>
        </w:tc>
        <w:tc>
          <w:tcPr>
            <w:tcW w:w="2340" w:type="dxa"/>
            <w:vAlign w:val="bottom"/>
          </w:tcPr>
          <w:p w14:paraId="1F4F635E" w14:textId="4EAAF911" w:rsidR="00D77B0F" w:rsidRPr="00BA17EA" w:rsidRDefault="0091753E" w:rsidP="00D77B0F">
            <w:pPr>
              <w:keepLines/>
              <w:autoSpaceDE w:val="0"/>
              <w:autoSpaceDN w:val="0"/>
              <w:adjustRightInd w:val="0"/>
              <w:jc w:val="center"/>
            </w:pPr>
            <w:r w:rsidRPr="00BA17EA">
              <w:t xml:space="preserve">  </w:t>
            </w:r>
          </w:p>
        </w:tc>
      </w:tr>
      <w:tr w:rsidR="00D77B0F" w:rsidRPr="00BA17EA" w14:paraId="5201ED08" w14:textId="77777777" w:rsidTr="00333C55">
        <w:trPr>
          <w:jc w:val="center"/>
        </w:trPr>
        <w:tc>
          <w:tcPr>
            <w:tcW w:w="2340" w:type="dxa"/>
            <w:shd w:val="clear" w:color="auto" w:fill="auto"/>
            <w:vAlign w:val="bottom"/>
          </w:tcPr>
          <w:p w14:paraId="7CD98384" w14:textId="79E5524F" w:rsidR="00D77B0F" w:rsidRPr="00BA17EA" w:rsidRDefault="00D77B0F" w:rsidP="00D77B0F">
            <w:pPr>
              <w:keepLines/>
              <w:autoSpaceDE w:val="0"/>
              <w:autoSpaceDN w:val="0"/>
              <w:adjustRightInd w:val="0"/>
              <w:jc w:val="center"/>
            </w:pPr>
          </w:p>
        </w:tc>
        <w:tc>
          <w:tcPr>
            <w:tcW w:w="2340" w:type="dxa"/>
            <w:shd w:val="clear" w:color="auto" w:fill="auto"/>
            <w:vAlign w:val="bottom"/>
          </w:tcPr>
          <w:p w14:paraId="3F976380" w14:textId="3E4954DE"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2DD10BC7" w14:textId="1165332E" w:rsidR="00D77B0F" w:rsidRPr="00BA17EA" w:rsidRDefault="00D77B0F" w:rsidP="00D77B0F">
            <w:pPr>
              <w:keepLines/>
              <w:autoSpaceDE w:val="0"/>
              <w:autoSpaceDN w:val="0"/>
              <w:adjustRightInd w:val="0"/>
              <w:jc w:val="center"/>
            </w:pPr>
          </w:p>
        </w:tc>
        <w:tc>
          <w:tcPr>
            <w:tcW w:w="2340" w:type="dxa"/>
            <w:vAlign w:val="bottom"/>
          </w:tcPr>
          <w:p w14:paraId="47BDA8CF" w14:textId="1021F11F" w:rsidR="00D77B0F" w:rsidRPr="00BA17EA" w:rsidRDefault="0091753E" w:rsidP="00D77B0F">
            <w:pPr>
              <w:keepLines/>
              <w:autoSpaceDE w:val="0"/>
              <w:autoSpaceDN w:val="0"/>
              <w:adjustRightInd w:val="0"/>
              <w:jc w:val="center"/>
            </w:pPr>
            <w:r w:rsidRPr="00BA17EA">
              <w:t xml:space="preserve">  </w:t>
            </w:r>
          </w:p>
        </w:tc>
      </w:tr>
      <w:tr w:rsidR="00D77B0F" w:rsidRPr="00BA17EA" w14:paraId="618B19C7" w14:textId="77777777" w:rsidTr="00333C55">
        <w:trPr>
          <w:jc w:val="center"/>
        </w:trPr>
        <w:tc>
          <w:tcPr>
            <w:tcW w:w="2340" w:type="dxa"/>
            <w:shd w:val="clear" w:color="auto" w:fill="auto"/>
            <w:vAlign w:val="bottom"/>
          </w:tcPr>
          <w:p w14:paraId="2EEF31F6" w14:textId="6D939EA7" w:rsidR="00D77B0F" w:rsidRPr="00BA17EA" w:rsidRDefault="00D77B0F" w:rsidP="00D77B0F">
            <w:pPr>
              <w:keepLines/>
              <w:autoSpaceDE w:val="0"/>
              <w:autoSpaceDN w:val="0"/>
              <w:adjustRightInd w:val="0"/>
              <w:jc w:val="center"/>
            </w:pPr>
          </w:p>
        </w:tc>
        <w:tc>
          <w:tcPr>
            <w:tcW w:w="2340" w:type="dxa"/>
            <w:shd w:val="clear" w:color="auto" w:fill="auto"/>
            <w:vAlign w:val="bottom"/>
          </w:tcPr>
          <w:p w14:paraId="295C6CFB" w14:textId="1E49B020"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59CD9F04" w14:textId="72692FAB" w:rsidR="00D77B0F" w:rsidRPr="00BA17EA" w:rsidRDefault="00D77B0F" w:rsidP="00D77B0F">
            <w:pPr>
              <w:keepLines/>
              <w:autoSpaceDE w:val="0"/>
              <w:autoSpaceDN w:val="0"/>
              <w:adjustRightInd w:val="0"/>
              <w:jc w:val="center"/>
            </w:pPr>
          </w:p>
        </w:tc>
        <w:tc>
          <w:tcPr>
            <w:tcW w:w="2340" w:type="dxa"/>
            <w:vAlign w:val="bottom"/>
          </w:tcPr>
          <w:p w14:paraId="405A4162" w14:textId="50EEF251" w:rsidR="00D77B0F" w:rsidRPr="00BA17EA" w:rsidRDefault="00D77B0F" w:rsidP="009A550F">
            <w:pPr>
              <w:keepLines/>
              <w:autoSpaceDE w:val="0"/>
              <w:autoSpaceDN w:val="0"/>
              <w:adjustRightInd w:val="0"/>
            </w:pPr>
          </w:p>
        </w:tc>
      </w:tr>
      <w:tr w:rsidR="00D77B0F" w:rsidRPr="00BA17EA" w14:paraId="61B55C6D" w14:textId="77777777" w:rsidTr="00333C55">
        <w:trPr>
          <w:jc w:val="center"/>
        </w:trPr>
        <w:tc>
          <w:tcPr>
            <w:tcW w:w="2340" w:type="dxa"/>
            <w:shd w:val="clear" w:color="auto" w:fill="auto"/>
            <w:vAlign w:val="bottom"/>
          </w:tcPr>
          <w:p w14:paraId="3068C494" w14:textId="533A538B" w:rsidR="00D77B0F" w:rsidRPr="00BA17EA" w:rsidRDefault="00D77B0F" w:rsidP="00D77B0F">
            <w:pPr>
              <w:keepLines/>
              <w:autoSpaceDE w:val="0"/>
              <w:autoSpaceDN w:val="0"/>
              <w:adjustRightInd w:val="0"/>
              <w:jc w:val="center"/>
            </w:pPr>
          </w:p>
        </w:tc>
        <w:tc>
          <w:tcPr>
            <w:tcW w:w="2340" w:type="dxa"/>
            <w:shd w:val="clear" w:color="auto" w:fill="auto"/>
            <w:vAlign w:val="bottom"/>
          </w:tcPr>
          <w:p w14:paraId="3E4A4113" w14:textId="597EA939"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41AF518A" w14:textId="4856A9A8" w:rsidR="00D77B0F" w:rsidRPr="00BA17EA" w:rsidRDefault="00D77B0F" w:rsidP="00D77B0F">
            <w:pPr>
              <w:keepLines/>
              <w:autoSpaceDE w:val="0"/>
              <w:autoSpaceDN w:val="0"/>
              <w:adjustRightInd w:val="0"/>
              <w:jc w:val="center"/>
            </w:pPr>
          </w:p>
        </w:tc>
        <w:tc>
          <w:tcPr>
            <w:tcW w:w="2340" w:type="dxa"/>
            <w:vAlign w:val="bottom"/>
          </w:tcPr>
          <w:p w14:paraId="7DD7FA97" w14:textId="79D2FD41" w:rsidR="00D77B0F" w:rsidRPr="00BA17EA" w:rsidRDefault="0091753E" w:rsidP="00D77B0F">
            <w:pPr>
              <w:keepLines/>
              <w:autoSpaceDE w:val="0"/>
              <w:autoSpaceDN w:val="0"/>
              <w:adjustRightInd w:val="0"/>
              <w:jc w:val="center"/>
            </w:pPr>
            <w:r w:rsidRPr="00BA17EA">
              <w:t xml:space="preserve">  </w:t>
            </w:r>
          </w:p>
        </w:tc>
      </w:tr>
      <w:tr w:rsidR="00D77B0F" w:rsidRPr="00BA17EA" w14:paraId="34066784" w14:textId="77777777" w:rsidTr="00333C55">
        <w:trPr>
          <w:jc w:val="center"/>
        </w:trPr>
        <w:tc>
          <w:tcPr>
            <w:tcW w:w="2340" w:type="dxa"/>
            <w:shd w:val="clear" w:color="auto" w:fill="auto"/>
            <w:vAlign w:val="bottom"/>
          </w:tcPr>
          <w:p w14:paraId="05A7BF42" w14:textId="7FA3E478" w:rsidR="00D77B0F" w:rsidRPr="00BA17EA" w:rsidRDefault="00D77B0F" w:rsidP="00D77B0F">
            <w:pPr>
              <w:keepLines/>
              <w:autoSpaceDE w:val="0"/>
              <w:autoSpaceDN w:val="0"/>
              <w:adjustRightInd w:val="0"/>
              <w:jc w:val="center"/>
            </w:pPr>
          </w:p>
        </w:tc>
        <w:tc>
          <w:tcPr>
            <w:tcW w:w="2340" w:type="dxa"/>
            <w:shd w:val="clear" w:color="auto" w:fill="auto"/>
            <w:vAlign w:val="bottom"/>
          </w:tcPr>
          <w:p w14:paraId="0F60EB8B" w14:textId="6B2ED3A9"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1438FF8D" w14:textId="3FB779A8" w:rsidR="00D77B0F" w:rsidRPr="00BA17EA" w:rsidRDefault="00D77B0F" w:rsidP="00D77B0F">
            <w:pPr>
              <w:keepLines/>
              <w:autoSpaceDE w:val="0"/>
              <w:autoSpaceDN w:val="0"/>
              <w:adjustRightInd w:val="0"/>
              <w:jc w:val="center"/>
            </w:pPr>
          </w:p>
        </w:tc>
        <w:tc>
          <w:tcPr>
            <w:tcW w:w="2340" w:type="dxa"/>
            <w:vAlign w:val="bottom"/>
          </w:tcPr>
          <w:p w14:paraId="69B085B5" w14:textId="2E4A9775" w:rsidR="00D77B0F" w:rsidRPr="00BA17EA" w:rsidRDefault="0091753E" w:rsidP="00D77B0F">
            <w:pPr>
              <w:keepLines/>
              <w:autoSpaceDE w:val="0"/>
              <w:autoSpaceDN w:val="0"/>
              <w:adjustRightInd w:val="0"/>
              <w:jc w:val="center"/>
            </w:pPr>
            <w:r w:rsidRPr="00BA17EA">
              <w:t xml:space="preserve">  </w:t>
            </w:r>
          </w:p>
        </w:tc>
      </w:tr>
      <w:tr w:rsidR="00D77B0F" w:rsidRPr="00BA17EA" w14:paraId="09BDEF81" w14:textId="77777777" w:rsidTr="00F34AAA">
        <w:trPr>
          <w:jc w:val="center"/>
        </w:trPr>
        <w:tc>
          <w:tcPr>
            <w:tcW w:w="2340" w:type="dxa"/>
            <w:shd w:val="clear" w:color="auto" w:fill="auto"/>
            <w:vAlign w:val="bottom"/>
          </w:tcPr>
          <w:p w14:paraId="74BE08F8" w14:textId="4D80BBCA" w:rsidR="00D77B0F" w:rsidRPr="00BA17EA" w:rsidRDefault="00D77B0F" w:rsidP="00D77B0F">
            <w:pPr>
              <w:keepLines/>
              <w:autoSpaceDE w:val="0"/>
              <w:autoSpaceDN w:val="0"/>
              <w:adjustRightInd w:val="0"/>
              <w:jc w:val="center"/>
            </w:pPr>
          </w:p>
        </w:tc>
        <w:tc>
          <w:tcPr>
            <w:tcW w:w="2340" w:type="dxa"/>
            <w:shd w:val="clear" w:color="auto" w:fill="auto"/>
            <w:vAlign w:val="bottom"/>
          </w:tcPr>
          <w:p w14:paraId="396B0004" w14:textId="7E7AE012"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58EC5EE9" w14:textId="7CC303E2" w:rsidR="00D77B0F" w:rsidRPr="00BA17EA" w:rsidRDefault="00D77B0F" w:rsidP="00D77B0F">
            <w:pPr>
              <w:keepLines/>
              <w:autoSpaceDE w:val="0"/>
              <w:autoSpaceDN w:val="0"/>
              <w:adjustRightInd w:val="0"/>
              <w:jc w:val="center"/>
            </w:pPr>
          </w:p>
        </w:tc>
        <w:tc>
          <w:tcPr>
            <w:tcW w:w="2340" w:type="dxa"/>
            <w:vAlign w:val="bottom"/>
          </w:tcPr>
          <w:p w14:paraId="7F01F917" w14:textId="7EA12C41" w:rsidR="00D77B0F" w:rsidRPr="00BA17EA" w:rsidRDefault="0091753E" w:rsidP="00D77B0F">
            <w:pPr>
              <w:keepLines/>
              <w:autoSpaceDE w:val="0"/>
              <w:autoSpaceDN w:val="0"/>
              <w:adjustRightInd w:val="0"/>
              <w:jc w:val="center"/>
            </w:pPr>
            <w:r w:rsidRPr="00BA17EA">
              <w:t xml:space="preserve"> </w:t>
            </w:r>
          </w:p>
        </w:tc>
      </w:tr>
      <w:tr w:rsidR="00D77B0F" w:rsidRPr="00BA17EA" w14:paraId="0B62E3D9" w14:textId="77777777" w:rsidTr="00F34AAA">
        <w:trPr>
          <w:jc w:val="center"/>
        </w:trPr>
        <w:tc>
          <w:tcPr>
            <w:tcW w:w="2340" w:type="dxa"/>
            <w:shd w:val="clear" w:color="auto" w:fill="auto"/>
            <w:vAlign w:val="bottom"/>
          </w:tcPr>
          <w:p w14:paraId="5699DCFD" w14:textId="5EB1194F" w:rsidR="00D77B0F" w:rsidRPr="00BA17EA" w:rsidRDefault="00D77B0F" w:rsidP="00D77B0F">
            <w:pPr>
              <w:keepLines/>
              <w:autoSpaceDE w:val="0"/>
              <w:autoSpaceDN w:val="0"/>
              <w:adjustRightInd w:val="0"/>
              <w:jc w:val="center"/>
            </w:pPr>
          </w:p>
        </w:tc>
        <w:tc>
          <w:tcPr>
            <w:tcW w:w="2340" w:type="dxa"/>
            <w:shd w:val="clear" w:color="auto" w:fill="auto"/>
            <w:vAlign w:val="bottom"/>
          </w:tcPr>
          <w:p w14:paraId="67BFA76E" w14:textId="4AF2FF1C"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3E8718C7" w14:textId="6078FDD8" w:rsidR="00D77B0F" w:rsidRPr="00BA17EA" w:rsidRDefault="00D77B0F" w:rsidP="00D77B0F">
            <w:pPr>
              <w:keepLines/>
              <w:autoSpaceDE w:val="0"/>
              <w:autoSpaceDN w:val="0"/>
              <w:adjustRightInd w:val="0"/>
              <w:jc w:val="center"/>
            </w:pPr>
          </w:p>
        </w:tc>
        <w:tc>
          <w:tcPr>
            <w:tcW w:w="2340" w:type="dxa"/>
            <w:vAlign w:val="bottom"/>
          </w:tcPr>
          <w:p w14:paraId="5FCE60C2" w14:textId="17036937" w:rsidR="00D77B0F" w:rsidRPr="00BA17EA" w:rsidRDefault="0091753E" w:rsidP="00D77B0F">
            <w:pPr>
              <w:keepLines/>
              <w:autoSpaceDE w:val="0"/>
              <w:autoSpaceDN w:val="0"/>
              <w:adjustRightInd w:val="0"/>
              <w:jc w:val="center"/>
            </w:pPr>
            <w:r w:rsidRPr="00BA17EA">
              <w:t xml:space="preserve"> </w:t>
            </w:r>
          </w:p>
        </w:tc>
      </w:tr>
      <w:tr w:rsidR="00D77B0F" w:rsidRPr="00BA17EA" w14:paraId="21A3F274" w14:textId="77777777" w:rsidTr="00F34AAA">
        <w:trPr>
          <w:jc w:val="center"/>
        </w:trPr>
        <w:tc>
          <w:tcPr>
            <w:tcW w:w="2340" w:type="dxa"/>
            <w:shd w:val="clear" w:color="auto" w:fill="auto"/>
            <w:vAlign w:val="bottom"/>
          </w:tcPr>
          <w:p w14:paraId="6BCBA87D" w14:textId="4B24DF3D" w:rsidR="00D77B0F" w:rsidRPr="00BA17EA" w:rsidRDefault="00D77B0F" w:rsidP="00D77B0F">
            <w:pPr>
              <w:keepLines/>
              <w:autoSpaceDE w:val="0"/>
              <w:autoSpaceDN w:val="0"/>
              <w:adjustRightInd w:val="0"/>
              <w:jc w:val="center"/>
            </w:pPr>
          </w:p>
        </w:tc>
        <w:tc>
          <w:tcPr>
            <w:tcW w:w="2340" w:type="dxa"/>
            <w:shd w:val="clear" w:color="auto" w:fill="auto"/>
            <w:vAlign w:val="bottom"/>
          </w:tcPr>
          <w:p w14:paraId="7F0BA723" w14:textId="6731B6A7"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7D17E0EC" w14:textId="1CAF3458" w:rsidR="00D77B0F" w:rsidRPr="00BA17EA" w:rsidRDefault="00D77B0F" w:rsidP="00D77B0F">
            <w:pPr>
              <w:keepLines/>
              <w:autoSpaceDE w:val="0"/>
              <w:autoSpaceDN w:val="0"/>
              <w:adjustRightInd w:val="0"/>
              <w:jc w:val="center"/>
            </w:pPr>
          </w:p>
        </w:tc>
        <w:tc>
          <w:tcPr>
            <w:tcW w:w="2340" w:type="dxa"/>
            <w:vAlign w:val="bottom"/>
          </w:tcPr>
          <w:p w14:paraId="181CBDA4" w14:textId="78E8115C" w:rsidR="00D77B0F" w:rsidRPr="00BA17EA" w:rsidRDefault="00BA17EA" w:rsidP="00D77B0F">
            <w:pPr>
              <w:keepLines/>
              <w:autoSpaceDE w:val="0"/>
              <w:autoSpaceDN w:val="0"/>
              <w:adjustRightInd w:val="0"/>
              <w:jc w:val="center"/>
            </w:pPr>
            <w:r>
              <w:t xml:space="preserve">  </w:t>
            </w:r>
          </w:p>
        </w:tc>
      </w:tr>
      <w:tr w:rsidR="00D77B0F" w:rsidRPr="00BA17EA" w14:paraId="2AB7D70C" w14:textId="77777777" w:rsidTr="00F34AAA">
        <w:trPr>
          <w:jc w:val="center"/>
        </w:trPr>
        <w:tc>
          <w:tcPr>
            <w:tcW w:w="2340" w:type="dxa"/>
            <w:shd w:val="clear" w:color="auto" w:fill="auto"/>
            <w:vAlign w:val="bottom"/>
          </w:tcPr>
          <w:p w14:paraId="2999169F" w14:textId="60950472" w:rsidR="00D77B0F" w:rsidRPr="00BA17EA" w:rsidRDefault="00D77B0F" w:rsidP="00D77B0F">
            <w:pPr>
              <w:keepLines/>
              <w:autoSpaceDE w:val="0"/>
              <w:autoSpaceDN w:val="0"/>
              <w:adjustRightInd w:val="0"/>
              <w:jc w:val="center"/>
            </w:pPr>
          </w:p>
        </w:tc>
        <w:tc>
          <w:tcPr>
            <w:tcW w:w="2340" w:type="dxa"/>
            <w:shd w:val="clear" w:color="auto" w:fill="auto"/>
            <w:vAlign w:val="bottom"/>
          </w:tcPr>
          <w:p w14:paraId="71059A5D" w14:textId="79390A91" w:rsidR="00D77B0F" w:rsidRPr="00BA17EA" w:rsidRDefault="0091753E" w:rsidP="00D77B0F">
            <w:pPr>
              <w:keepLines/>
              <w:autoSpaceDE w:val="0"/>
              <w:autoSpaceDN w:val="0"/>
              <w:adjustRightInd w:val="0"/>
              <w:jc w:val="center"/>
            </w:pPr>
            <w:r w:rsidRPr="00BA17EA">
              <w:t xml:space="preserve">    </w:t>
            </w:r>
          </w:p>
        </w:tc>
        <w:tc>
          <w:tcPr>
            <w:tcW w:w="2340" w:type="dxa"/>
            <w:shd w:val="clear" w:color="auto" w:fill="auto"/>
            <w:vAlign w:val="bottom"/>
          </w:tcPr>
          <w:p w14:paraId="7EFFE25C" w14:textId="0877C487" w:rsidR="00D77B0F" w:rsidRPr="00BA17EA" w:rsidRDefault="00D77B0F" w:rsidP="00D77B0F">
            <w:pPr>
              <w:keepLines/>
              <w:autoSpaceDE w:val="0"/>
              <w:autoSpaceDN w:val="0"/>
              <w:adjustRightInd w:val="0"/>
              <w:jc w:val="center"/>
            </w:pPr>
            <w:r w:rsidRPr="00BA17EA">
              <w:t>*</w:t>
            </w:r>
          </w:p>
        </w:tc>
        <w:tc>
          <w:tcPr>
            <w:tcW w:w="2340" w:type="dxa"/>
            <w:vAlign w:val="bottom"/>
          </w:tcPr>
          <w:p w14:paraId="399BD7F0" w14:textId="79EEE0F7" w:rsidR="00D77B0F" w:rsidRPr="00BA17EA" w:rsidRDefault="0091753E" w:rsidP="00D77B0F">
            <w:pPr>
              <w:keepLines/>
              <w:autoSpaceDE w:val="0"/>
              <w:autoSpaceDN w:val="0"/>
              <w:adjustRightInd w:val="0"/>
              <w:jc w:val="center"/>
            </w:pPr>
            <w:r w:rsidRPr="00BA17EA">
              <w:t xml:space="preserve">  </w:t>
            </w:r>
          </w:p>
        </w:tc>
      </w:tr>
      <w:tr w:rsidR="00D77B0F" w:rsidRPr="00BA17EA" w14:paraId="7EDF6DAE" w14:textId="77777777" w:rsidTr="00F34AAA">
        <w:trPr>
          <w:jc w:val="center"/>
        </w:trPr>
        <w:tc>
          <w:tcPr>
            <w:tcW w:w="2340" w:type="dxa"/>
            <w:shd w:val="clear" w:color="auto" w:fill="auto"/>
            <w:vAlign w:val="bottom"/>
          </w:tcPr>
          <w:p w14:paraId="69C1BE6C" w14:textId="3C365CD8" w:rsidR="00D77B0F" w:rsidRPr="00BA17EA" w:rsidRDefault="00D77B0F" w:rsidP="00D77B0F">
            <w:pPr>
              <w:keepLines/>
              <w:autoSpaceDE w:val="0"/>
              <w:autoSpaceDN w:val="0"/>
              <w:adjustRightInd w:val="0"/>
              <w:jc w:val="center"/>
            </w:pPr>
          </w:p>
        </w:tc>
        <w:tc>
          <w:tcPr>
            <w:tcW w:w="2340" w:type="dxa"/>
            <w:shd w:val="clear" w:color="auto" w:fill="auto"/>
            <w:vAlign w:val="bottom"/>
          </w:tcPr>
          <w:p w14:paraId="48B337FC" w14:textId="1C575E14" w:rsidR="00D77B0F" w:rsidRPr="00BA17EA" w:rsidRDefault="00BA17EA" w:rsidP="00D77B0F">
            <w:pPr>
              <w:keepLines/>
              <w:autoSpaceDE w:val="0"/>
              <w:autoSpaceDN w:val="0"/>
              <w:adjustRightInd w:val="0"/>
              <w:jc w:val="center"/>
            </w:pPr>
            <w:r>
              <w:t xml:space="preserve">   </w:t>
            </w:r>
          </w:p>
        </w:tc>
        <w:tc>
          <w:tcPr>
            <w:tcW w:w="2340" w:type="dxa"/>
            <w:shd w:val="clear" w:color="auto" w:fill="auto"/>
            <w:vAlign w:val="bottom"/>
          </w:tcPr>
          <w:p w14:paraId="1E7796F7" w14:textId="3BE987A4" w:rsidR="00D77B0F" w:rsidRPr="00BA17EA" w:rsidRDefault="00D77B0F" w:rsidP="00D77B0F">
            <w:pPr>
              <w:keepLines/>
              <w:autoSpaceDE w:val="0"/>
              <w:autoSpaceDN w:val="0"/>
              <w:adjustRightInd w:val="0"/>
              <w:jc w:val="center"/>
            </w:pPr>
          </w:p>
        </w:tc>
        <w:tc>
          <w:tcPr>
            <w:tcW w:w="2340" w:type="dxa"/>
            <w:vAlign w:val="bottom"/>
          </w:tcPr>
          <w:p w14:paraId="6CE74217" w14:textId="77777777" w:rsidR="00D77B0F" w:rsidRPr="00BA17EA" w:rsidRDefault="00D77B0F" w:rsidP="00D77B0F">
            <w:pPr>
              <w:keepLines/>
              <w:autoSpaceDE w:val="0"/>
              <w:autoSpaceDN w:val="0"/>
              <w:adjustRightInd w:val="0"/>
              <w:jc w:val="center"/>
              <w:rPr>
                <w:u w:val="single"/>
              </w:rPr>
            </w:pPr>
          </w:p>
        </w:tc>
      </w:tr>
      <w:tr w:rsidR="00D77B0F" w:rsidRPr="00863A01" w14:paraId="0A1ABA23" w14:textId="77777777" w:rsidTr="00376669">
        <w:trPr>
          <w:jc w:val="center"/>
        </w:trPr>
        <w:tc>
          <w:tcPr>
            <w:tcW w:w="9360" w:type="dxa"/>
            <w:gridSpan w:val="4"/>
          </w:tcPr>
          <w:p w14:paraId="0020EC6D" w14:textId="656A4EDC" w:rsidR="00D77B0F" w:rsidRPr="00863A01" w:rsidRDefault="00D77B0F" w:rsidP="00D77B0F">
            <w:pPr>
              <w:keepLines/>
              <w:autoSpaceDE w:val="0"/>
              <w:autoSpaceDN w:val="0"/>
              <w:adjustRightInd w:val="0"/>
              <w:ind w:right="619"/>
              <w:rPr>
                <w:sz w:val="20"/>
                <w:szCs w:val="20"/>
                <w:u w:val="single"/>
              </w:rPr>
            </w:pPr>
            <w:bookmarkStart w:id="374" w:name="_Hlk48731445"/>
            <w:r w:rsidRPr="00BA17EA">
              <w:rPr>
                <w:sz w:val="20"/>
                <w:szCs w:val="20"/>
                <w:u w:val="single"/>
              </w:rPr>
              <w:tab/>
            </w:r>
            <w:r w:rsidRPr="00BA17EA">
              <w:rPr>
                <w:sz w:val="20"/>
                <w:szCs w:val="20"/>
                <w:u w:val="single"/>
              </w:rPr>
              <w:tab/>
            </w:r>
            <w:r w:rsidRPr="00BA17EA">
              <w:rPr>
                <w:sz w:val="20"/>
                <w:szCs w:val="20"/>
                <w:u w:val="single"/>
              </w:rPr>
              <w:tab/>
            </w:r>
            <w:r w:rsidRPr="00BA17EA">
              <w:rPr>
                <w:sz w:val="20"/>
                <w:szCs w:val="20"/>
              </w:rPr>
              <w:br/>
              <w:t>*</w:t>
            </w:r>
            <w:r w:rsidRPr="00BA17EA">
              <w:rPr>
                <w:sz w:val="20"/>
                <w:szCs w:val="20"/>
              </w:rPr>
              <w:tab/>
              <w:t>Final maturity, not a sinking fund redemption.</w:t>
            </w:r>
            <w:r>
              <w:rPr>
                <w:sz w:val="20"/>
                <w:szCs w:val="20"/>
              </w:rPr>
              <w:t xml:space="preserve">  </w:t>
            </w:r>
          </w:p>
        </w:tc>
      </w:tr>
    </w:tbl>
    <w:bookmarkEnd w:id="374"/>
    <w:p w14:paraId="32823C46" w14:textId="44E1FC68" w:rsidR="00972A4B" w:rsidRPr="00C955EC" w:rsidRDefault="00972A4B" w:rsidP="00972A4B">
      <w:pPr>
        <w:pStyle w:val="00BodyText5"/>
        <w:spacing w:before="240"/>
      </w:pPr>
      <w:r w:rsidRPr="00C955EC">
        <w:t xml:space="preserve">On or before </w:t>
      </w:r>
      <w:r w:rsidR="0095562D">
        <w:t>30</w:t>
      </w:r>
      <w:r w:rsidRPr="00C955EC">
        <w:t xml:space="preserve"> days prior to each sinking fund installment date as set forth above, the Trustee shall select for redemption, by lot in such manner as the Trustee may determine, from the Outstanding Bonds, a principal amount of such Bonds equal to the applicable sinking fund installment. The amount of the applicable sinking fund installment for any particular date shall be reduced by the principal amount of any Bonds which prior to said date have been redeemed (otherwise than through the operation of the sinking fund) and cancelled and not theretofore applied as a credit against a sinking fund installment. Such reductions shall be applied in such year or years as may be determined by the District. In the event that there are not sufficient moneys in the Bond Fund to pay the full amount due in accordance with the foregoing on any sinking fund installment date, the Trustee shall redeem as many Bonds as possible on such date in integral multiples of $1,000, and any redemption amount for which funds are not available to redeem Bonds shall be added to the redemption amount for the immediately succeeding sinking fund installment date.</w:t>
      </w:r>
    </w:p>
    <w:p w14:paraId="0C5CFA23" w14:textId="77777777" w:rsidR="005A1923" w:rsidRPr="00545E2E" w:rsidRDefault="005A1923" w:rsidP="009A18FE">
      <w:pPr>
        <w:pStyle w:val="Heading2"/>
        <w:keepNext/>
        <w:rPr>
          <w:b w:val="0"/>
          <w:vanish/>
          <w:color w:val="FF0000"/>
          <w:u w:val="single"/>
          <w:specVanish/>
        </w:rPr>
      </w:pPr>
      <w:bookmarkStart w:id="375" w:name="_Toc522920737"/>
      <w:bookmarkStart w:id="376" w:name="_Toc522920824"/>
      <w:bookmarkStart w:id="377" w:name="_Toc522920911"/>
      <w:bookmarkStart w:id="378" w:name="_Toc216878157"/>
      <w:r w:rsidRPr="00545E2E">
        <w:rPr>
          <w:b w:val="0"/>
          <w:u w:val="single"/>
        </w:rPr>
        <w:t>Redemption Procedure and Notice</w:t>
      </w:r>
      <w:bookmarkEnd w:id="375"/>
      <w:bookmarkEnd w:id="376"/>
      <w:bookmarkEnd w:id="377"/>
      <w:bookmarkEnd w:id="378"/>
    </w:p>
    <w:p w14:paraId="65F4BA86" w14:textId="77777777" w:rsidR="005A1923" w:rsidRPr="00863A01" w:rsidRDefault="005A1923" w:rsidP="005A1923">
      <w:pPr>
        <w:pStyle w:val="HeadingBody2"/>
      </w:pPr>
      <w:r w:rsidRPr="00863A01">
        <w:t>.</w:t>
      </w:r>
    </w:p>
    <w:p w14:paraId="37D1006A" w14:textId="75E18225" w:rsidR="001126F3" w:rsidRPr="001126F3" w:rsidRDefault="001126F3" w:rsidP="001126F3">
      <w:pPr>
        <w:pStyle w:val="Heading3"/>
      </w:pPr>
      <w:r w:rsidRPr="001126F3">
        <w:t>If less than all of the Bonds within a maturity are to be redeemed on any prior redemption date, the Bonds to be redeemed shall be selected by lot prior to the date fixed for redemption, in such manner as the Trustee shall determine. The Bonds shall be redeemed only in integral multiples of $1,000. In the event a Bond is of a denomination larger than $1,000, a portion of such Bond may be redeemed, but only in the principal amount of $1,000 or any integral multiple thereof</w:t>
      </w:r>
      <w:r w:rsidR="007F43CC">
        <w:t xml:space="preserve">. </w:t>
      </w:r>
      <w:r w:rsidRPr="001126F3">
        <w:t>Such Bond shall be treated for the purpose of redemption as that number of Bonds which results from dividing the principal amount of such Bond by $1,000. In the event a portion of any Bond is redeemed, the Trustee shall, without charge to the Owner of such Bond, authenticate and deliver a replacement Bond or Bonds for the unredeemed portion thereof.</w:t>
      </w:r>
    </w:p>
    <w:p w14:paraId="5BEE6873" w14:textId="674AC079" w:rsidR="005A1923" w:rsidRPr="00863A01" w:rsidRDefault="005A1923" w:rsidP="005A1923">
      <w:pPr>
        <w:pStyle w:val="Heading3"/>
      </w:pPr>
      <w:r w:rsidRPr="00863A01">
        <w:lastRenderedPageBreak/>
        <w:t>In the event any of the Bonds or portions thereof are called for redemption as aforesaid, notice thereof identifying the Bonds or portions thereof to be redeemed will be given by the Trustee by mailing a copy of the redemption notice by first-class mail (postage prepaid) or by electronic means to DTC or its successors, not less than 20 days prior to the redemption date to the Owner of each Bond to be redeemed in whole or in part at the address shown on the registration books maintained by or on behalf of the District by the Trustee. Failure to give such notice by mailing to any Owner or by electronic means to DTC or its successors, or any defect therein, shall not affect the validity of any proceeding for the redemption of other Bonds as to which no such failure or defect exists.  The redemption of the Bonds may be contingent or subject to such conditions as may be specified in the notice, and if funds for the redemption are not irrevocably deposited with the Trustee or otherwise placed in escrow and in trust prior to the giving of notice of redemption, the notice shall be specifically subject to the deposit of funds by the District.  All Bonds so called for redemption will cease to bear interest after the specified redemption date, provided funds for their redemption are on deposit at the place of payment at that time.</w:t>
      </w:r>
    </w:p>
    <w:p w14:paraId="6429EE66" w14:textId="77777777" w:rsidR="005A1923" w:rsidRPr="00863A01" w:rsidRDefault="005A1923" w:rsidP="005A1923">
      <w:pPr>
        <w:pStyle w:val="Heading1"/>
        <w:rPr>
          <w:b w:val="0"/>
        </w:rPr>
      </w:pPr>
      <w:bookmarkStart w:id="379" w:name="_Toc522920738"/>
      <w:bookmarkStart w:id="380" w:name="_Toc522920825"/>
      <w:bookmarkStart w:id="381" w:name="_Toc522920912"/>
      <w:bookmarkStart w:id="382" w:name="_Toc522921185"/>
      <w:bookmarkStart w:id="383" w:name="_Toc523240811"/>
      <w:bookmarkStart w:id="384" w:name="_Toc523241409"/>
      <w:bookmarkStart w:id="385" w:name="_Toc529266342"/>
      <w:bookmarkStart w:id="386" w:name="_Toc9331840"/>
      <w:bookmarkStart w:id="387" w:name="_Toc11152583"/>
      <w:bookmarkStart w:id="388" w:name="_Toc11161756"/>
      <w:bookmarkStart w:id="389" w:name="_Toc11162074"/>
      <w:bookmarkStart w:id="390" w:name="_Toc11664289"/>
      <w:bookmarkStart w:id="391" w:name="_Toc13571641"/>
      <w:bookmarkStart w:id="392" w:name="_Toc13572054"/>
      <w:bookmarkStart w:id="393" w:name="_Toc13572401"/>
      <w:bookmarkStart w:id="394" w:name="_Toc13860215"/>
      <w:bookmarkStart w:id="395" w:name="_Toc16777963"/>
      <w:bookmarkStart w:id="396" w:name="_Toc17970603"/>
      <w:bookmarkStart w:id="397" w:name="_Toc17971260"/>
      <w:bookmarkStart w:id="398" w:name="_Toc18575798"/>
      <w:bookmarkStart w:id="399" w:name="_Toc20821497"/>
      <w:bookmarkStart w:id="400" w:name="_Toc21087328"/>
      <w:bookmarkStart w:id="401" w:name="_Toc24098554"/>
      <w:bookmarkStart w:id="402" w:name="_Toc24448106"/>
      <w:bookmarkStart w:id="403" w:name="_Toc24451177"/>
      <w:bookmarkStart w:id="404" w:name="_Toc44327289"/>
      <w:bookmarkStart w:id="405" w:name="_Toc44440147"/>
      <w:bookmarkStart w:id="406" w:name="_Toc46993559"/>
      <w:bookmarkStart w:id="407" w:name="_Toc47341600"/>
      <w:bookmarkStart w:id="408" w:name="_Toc47540628"/>
      <w:bookmarkStart w:id="409" w:name="_Toc48900122"/>
      <w:bookmarkStart w:id="410" w:name="_Toc71019007"/>
      <w:bookmarkStart w:id="411" w:name="_Toc73632689"/>
      <w:bookmarkStart w:id="412" w:name="_Toc101517694"/>
      <w:bookmarkStart w:id="413" w:name="_Toc101943348"/>
      <w:bookmarkStart w:id="414" w:name="_Toc111549761"/>
      <w:bookmarkStart w:id="415" w:name="_Toc111630161"/>
      <w:bookmarkStart w:id="416" w:name="_Toc111631646"/>
      <w:bookmarkStart w:id="417" w:name="_Toc113520255"/>
      <w:bookmarkStart w:id="418" w:name="_Toc126222363"/>
      <w:bookmarkStart w:id="419" w:name="_Toc149574562"/>
      <w:bookmarkStart w:id="420" w:name="_Toc216878158"/>
      <w:r w:rsidRPr="00863A01">
        <w:rPr>
          <w:b w:val="0"/>
        </w:rPr>
        <w:br/>
      </w:r>
      <w:r w:rsidRPr="00863A01">
        <w:rPr>
          <w:b w:val="0"/>
        </w:rPr>
        <w:br/>
      </w:r>
      <w:r w:rsidRPr="00A358C2">
        <w:rPr>
          <w:rFonts w:ascii="Times New Roman" w:hAnsi="Times New Roman"/>
          <w:b w:val="0"/>
        </w:rPr>
        <w:t>INVESTMENTS</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7ABAB1A" w14:textId="77777777" w:rsidR="005A1923" w:rsidRPr="00545E2E" w:rsidRDefault="005A1923" w:rsidP="005A1923">
      <w:pPr>
        <w:pStyle w:val="Heading2"/>
        <w:rPr>
          <w:b w:val="0"/>
          <w:vanish/>
          <w:color w:val="FF0000"/>
          <w:u w:val="single"/>
          <w:specVanish/>
        </w:rPr>
      </w:pPr>
      <w:bookmarkStart w:id="421" w:name="_Toc522920739"/>
      <w:bookmarkStart w:id="422" w:name="_Toc522920826"/>
      <w:bookmarkStart w:id="423" w:name="_Toc522920913"/>
      <w:bookmarkStart w:id="424" w:name="_Toc216878159"/>
      <w:r w:rsidRPr="00545E2E">
        <w:rPr>
          <w:b w:val="0"/>
          <w:u w:val="single"/>
        </w:rPr>
        <w:t>Investments</w:t>
      </w:r>
      <w:bookmarkEnd w:id="421"/>
      <w:bookmarkEnd w:id="422"/>
      <w:bookmarkEnd w:id="423"/>
      <w:bookmarkEnd w:id="424"/>
    </w:p>
    <w:p w14:paraId="4FCFDB70" w14:textId="77777777" w:rsidR="005A1923" w:rsidRPr="00863A01" w:rsidRDefault="005A1923" w:rsidP="005A1923">
      <w:pPr>
        <w:pStyle w:val="HeadingBody2"/>
      </w:pPr>
      <w:r w:rsidRPr="00863A01">
        <w:t>.</w:t>
      </w:r>
    </w:p>
    <w:p w14:paraId="74222D1A" w14:textId="37C2960A" w:rsidR="005A1923" w:rsidRPr="00863A01" w:rsidRDefault="005A1923" w:rsidP="005A1923">
      <w:pPr>
        <w:pStyle w:val="Heading3"/>
      </w:pPr>
      <w:r w:rsidRPr="00863A01">
        <w:t xml:space="preserve">All moneys held by the Trustee in any of the funds or accounts created hereby shall be promptly invested or reinvested by the Trustee, upon receipt by the Trustee of written direction of the </w:t>
      </w:r>
      <w:r w:rsidRPr="00080584">
        <w:t>District Representative</w:t>
      </w:r>
      <w:r w:rsidRPr="00863A01">
        <w:t>, in Permitted Investments only.</w:t>
      </w:r>
      <w:r w:rsidR="00C210C7">
        <w:t xml:space="preserve"> </w:t>
      </w:r>
      <w:r w:rsidRPr="00863A01">
        <w:t>The Trustee may conclusively rely upon the District Representative</w:t>
      </w:r>
      <w:r w:rsidR="009A650D" w:rsidRPr="00863A01">
        <w:t>’</w:t>
      </w:r>
      <w:r w:rsidRPr="00863A01">
        <w:t xml:space="preserve">s written instruction as to both the suitability and legality of the directed investments. </w:t>
      </w:r>
      <w:bookmarkStart w:id="425" w:name="_Hlk189734506"/>
      <w:r w:rsidRPr="00863A01">
        <w:t xml:space="preserve">If the District fails to provide written directions concerning investment of moneys held by the </w:t>
      </w:r>
      <w:r w:rsidRPr="00005058">
        <w:rPr>
          <w:rFonts w:asciiTheme="minorHAnsi" w:hAnsiTheme="minorHAnsi" w:cstheme="minorHAnsi"/>
        </w:rPr>
        <w:t xml:space="preserve">Trustee, </w:t>
      </w:r>
      <w:r w:rsidR="00005058" w:rsidRPr="00005058">
        <w:rPr>
          <w:rFonts w:asciiTheme="minorHAnsi" w:hAnsiTheme="minorHAnsi" w:cstheme="minorHAnsi"/>
        </w:rPr>
        <w:t>the Trustee shall, in accordance with this subsection, invest and reinvest the moneys in the Morgan Stanley Treasury fund, which is a Permitted Investment</w:t>
      </w:r>
      <w:r w:rsidRPr="00005058">
        <w:rPr>
          <w:rFonts w:asciiTheme="minorHAnsi" w:hAnsiTheme="minorHAnsi" w:cstheme="minorHAnsi"/>
        </w:rPr>
        <w:t>,</w:t>
      </w:r>
      <w:r w:rsidRPr="00863A01">
        <w:t xml:space="preserve"> subject to any other requirements of this Section 6.01.  </w:t>
      </w:r>
      <w:bookmarkEnd w:id="425"/>
      <w:r w:rsidRPr="00863A01">
        <w:t>Any such investments shall mature, be redeemable at the option of the owner thereof, pay interest or, in the case of money market funds, shall be available for withdrawal, no later than the respective dates when moneys held for the credit of such fund or account will be required for the purposes intended. The interest income derived from the investment and reinvestment of any moneys in any fund or account held by the Trustee under the Indenture shall be credited to the fund or account from which the moneys invested were derived.</w:t>
      </w:r>
    </w:p>
    <w:p w14:paraId="5E294158" w14:textId="6B7E5819" w:rsidR="005A1923" w:rsidRPr="00863A01" w:rsidRDefault="005A1923" w:rsidP="005A1923">
      <w:pPr>
        <w:pStyle w:val="Heading3"/>
      </w:pPr>
      <w:r w:rsidRPr="00863A01">
        <w:t xml:space="preserve">The Trustee may make any and all such investments through its own investment department or that of its affiliates or subsidiaries and may charge its ordinary and customary fees for such trades, including cash sweep account fees. The Trustee is not required to issue confirmations of Permitted Investments for any month in which a monthly statement is rendered by the Trustee. The Trustee will not issue a monthly statement for any fund or account if no activity occurred in such fund or account during such month.  Unless otherwise confirmed or directed in writing, an account statement delivered periodically by the Trustee to the District Representative shall confirm that the investment </w:t>
      </w:r>
      <w:r w:rsidRPr="00863A01">
        <w:lastRenderedPageBreak/>
        <w:t xml:space="preserve">transactions identified therein accurately reflect the investment directions of the District Representative, unless the District Representative notified the Trustee in writing to the contrary within 30 days of the date of such statement. </w:t>
      </w:r>
      <w:r w:rsidR="00573134" w:rsidRPr="006A0552">
        <w:t>The Trustee is specifically authorized to implement its automated cash investments system to assure that cash on hand is invested and to charge reasonable cash management fees, which may be deducted from income earned on investments.</w:t>
      </w:r>
    </w:p>
    <w:p w14:paraId="6FBCB365" w14:textId="77777777" w:rsidR="005A1923" w:rsidRPr="00863A01" w:rsidRDefault="005A1923" w:rsidP="005A1923">
      <w:pPr>
        <w:pStyle w:val="Heading3"/>
      </w:pPr>
      <w:r w:rsidRPr="00863A01">
        <w:t>Any and all such investments shall be subject to full and complete compliance at all times with the covenants and provisions of Section 6.02 hereof.</w:t>
      </w:r>
    </w:p>
    <w:p w14:paraId="353B0F25" w14:textId="77777777" w:rsidR="005A1923" w:rsidRPr="00A83608" w:rsidRDefault="005A1923" w:rsidP="005A1923">
      <w:pPr>
        <w:pStyle w:val="Heading2"/>
        <w:rPr>
          <w:b w:val="0"/>
          <w:vanish/>
          <w:color w:val="FF0000"/>
          <w:u w:val="single"/>
          <w:specVanish/>
        </w:rPr>
      </w:pPr>
      <w:bookmarkStart w:id="426" w:name="_Toc522920740"/>
      <w:bookmarkStart w:id="427" w:name="_Toc522920827"/>
      <w:bookmarkStart w:id="428" w:name="_Toc522920914"/>
      <w:bookmarkStart w:id="429" w:name="_Toc216878160"/>
      <w:r w:rsidRPr="00A83608">
        <w:rPr>
          <w:b w:val="0"/>
          <w:u w:val="single"/>
        </w:rPr>
        <w:t>Tax Matters</w:t>
      </w:r>
      <w:bookmarkEnd w:id="426"/>
      <w:bookmarkEnd w:id="427"/>
      <w:bookmarkEnd w:id="428"/>
      <w:bookmarkEnd w:id="429"/>
    </w:p>
    <w:p w14:paraId="35C0D62F" w14:textId="77777777" w:rsidR="005A1923" w:rsidRPr="00863A01" w:rsidRDefault="005A1923" w:rsidP="005A1923">
      <w:pPr>
        <w:pStyle w:val="HeadingBody2"/>
      </w:pPr>
      <w:r w:rsidRPr="00863A01">
        <w:t>.</w:t>
      </w:r>
    </w:p>
    <w:p w14:paraId="41E59773" w14:textId="77777777" w:rsidR="005A1923" w:rsidRPr="00863A01" w:rsidRDefault="005A1923" w:rsidP="005A1923">
      <w:pPr>
        <w:pStyle w:val="Heading3"/>
      </w:pPr>
      <w:r w:rsidRPr="00863A01">
        <w:t>The District shall at all times do and perform all acts and things necessary or desirable in order to assure that interest paid on the Bonds shall, for the purposes of federal income taxation, be excludable from the gross income of the recipients thereof and exempt from such taxation.</w:t>
      </w:r>
    </w:p>
    <w:p w14:paraId="1FEFF078" w14:textId="40704BC0" w:rsidR="005A1923" w:rsidRPr="00863A01" w:rsidRDefault="005A1923" w:rsidP="005A1923">
      <w:pPr>
        <w:pStyle w:val="Heading3"/>
      </w:pPr>
      <w:r w:rsidRPr="00863A01">
        <w:t xml:space="preserve">The District shall not use or permit the use of any proceeds of Bonds or any funds of the District, directly or indirectly, to acquire any securities or obligations, and shall not take or permit to be taken any other action or actions, which would cause any Bonds to be </w:t>
      </w:r>
      <w:r w:rsidR="009A650D" w:rsidRPr="00863A01">
        <w:t>“</w:t>
      </w:r>
      <w:r w:rsidRPr="00863A01">
        <w:t>arbitrage bonds</w:t>
      </w:r>
      <w:r w:rsidR="009A650D" w:rsidRPr="00863A01">
        <w:t>”</w:t>
      </w:r>
      <w:r w:rsidRPr="00863A01">
        <w:t xml:space="preserve"> within the meaning of Section 148 of the Code or </w:t>
      </w:r>
      <w:r w:rsidR="009A650D" w:rsidRPr="00863A01">
        <w:t>“</w:t>
      </w:r>
      <w:r w:rsidRPr="00863A01">
        <w:t>federally guaranteed</w:t>
      </w:r>
      <w:r w:rsidR="009A650D" w:rsidRPr="00863A01">
        <w:t>”</w:t>
      </w:r>
      <w:r w:rsidRPr="00863A01">
        <w:t xml:space="preserve"> within the meaning of Section 149(b) of the Code and any such applicable requirements promulgated from time to time thereunder and under Section 103(b) of the Code, and the District shall observe and not violate the requirements of Section 148 of the Code and any such applicable regulations. The District shall comply with all requirements of Sections 148 and 149(d) of the Code to the extent applicable to the Bonds. In the event that at any time the District is of the opinion that for purposes of this paragraph it is necessary to restrict or to limit the yield on the investment of any moneys held by the Trustee or held by the District under this Indenture, the District shall so restrict or limit the yield on such investment or shall so instruct the Trustee in a detailed certificate, and the Trustee shall take such action as may be necessary in accordance with such instructions.</w:t>
      </w:r>
    </w:p>
    <w:p w14:paraId="52E8EF54" w14:textId="77777777" w:rsidR="005A1923" w:rsidRPr="00863A01" w:rsidRDefault="005A1923" w:rsidP="00111298">
      <w:pPr>
        <w:pStyle w:val="Heading3"/>
      </w:pPr>
      <w:r w:rsidRPr="00863A01">
        <w:t>The District specifically covenants to comply with the provisions and procedures of the Tax Certificate.</w:t>
      </w:r>
    </w:p>
    <w:p w14:paraId="4D324B26" w14:textId="77777777" w:rsidR="005A1923" w:rsidRPr="00863A01" w:rsidRDefault="005A1923" w:rsidP="005A1923">
      <w:pPr>
        <w:pStyle w:val="Heading3"/>
      </w:pPr>
      <w:r w:rsidRPr="00863A01">
        <w:t>The covenants contained in this Section shall continue in effect until all Bonds are fully paid, satisfied, and discharged.</w:t>
      </w:r>
    </w:p>
    <w:p w14:paraId="1D79BE48" w14:textId="77777777" w:rsidR="005A1923" w:rsidRPr="00A358C2" w:rsidRDefault="005A1923" w:rsidP="005A1923">
      <w:pPr>
        <w:pStyle w:val="Heading1"/>
        <w:rPr>
          <w:rFonts w:ascii="Times New Roman" w:hAnsi="Times New Roman"/>
          <w:b w:val="0"/>
        </w:rPr>
      </w:pPr>
      <w:bookmarkStart w:id="430" w:name="_Toc522920741"/>
      <w:bookmarkStart w:id="431" w:name="_Toc522920828"/>
      <w:bookmarkStart w:id="432" w:name="_Toc522920915"/>
      <w:bookmarkStart w:id="433" w:name="_Toc522921188"/>
      <w:bookmarkStart w:id="434" w:name="_Toc523240814"/>
      <w:bookmarkStart w:id="435" w:name="_Toc523241412"/>
      <w:bookmarkStart w:id="436" w:name="_Toc529266345"/>
      <w:bookmarkStart w:id="437" w:name="_Toc9331843"/>
      <w:bookmarkStart w:id="438" w:name="_Toc11152586"/>
      <w:bookmarkStart w:id="439" w:name="_Toc11161759"/>
      <w:bookmarkStart w:id="440" w:name="_Toc11162077"/>
      <w:bookmarkStart w:id="441" w:name="_Toc11664292"/>
      <w:bookmarkStart w:id="442" w:name="_Toc13571644"/>
      <w:bookmarkStart w:id="443" w:name="_Toc13572057"/>
      <w:bookmarkStart w:id="444" w:name="_Toc13572404"/>
      <w:bookmarkStart w:id="445" w:name="_Toc13860218"/>
      <w:bookmarkStart w:id="446" w:name="_Toc16777966"/>
      <w:bookmarkStart w:id="447" w:name="_Toc17970606"/>
      <w:bookmarkStart w:id="448" w:name="_Toc17971263"/>
      <w:bookmarkStart w:id="449" w:name="_Toc18575801"/>
      <w:bookmarkStart w:id="450" w:name="_Toc20821500"/>
      <w:bookmarkStart w:id="451" w:name="_Toc21087331"/>
      <w:bookmarkStart w:id="452" w:name="_Toc24098557"/>
      <w:bookmarkStart w:id="453" w:name="_Toc24448109"/>
      <w:bookmarkStart w:id="454" w:name="_Toc24451180"/>
      <w:bookmarkStart w:id="455" w:name="_Toc44327292"/>
      <w:bookmarkStart w:id="456" w:name="_Toc44440150"/>
      <w:bookmarkStart w:id="457" w:name="_Toc46993562"/>
      <w:bookmarkStart w:id="458" w:name="_Toc47341603"/>
      <w:bookmarkStart w:id="459" w:name="_Toc47540631"/>
      <w:bookmarkStart w:id="460" w:name="_Toc48900125"/>
      <w:bookmarkStart w:id="461" w:name="_Toc71019010"/>
      <w:bookmarkStart w:id="462" w:name="_Toc73632692"/>
      <w:bookmarkStart w:id="463" w:name="_Toc101517697"/>
      <w:bookmarkStart w:id="464" w:name="_Toc101943351"/>
      <w:bookmarkStart w:id="465" w:name="_Toc111549764"/>
      <w:bookmarkStart w:id="466" w:name="_Toc111630164"/>
      <w:bookmarkStart w:id="467" w:name="_Toc111631649"/>
      <w:bookmarkStart w:id="468" w:name="_Toc113520258"/>
      <w:bookmarkStart w:id="469" w:name="_Toc126222366"/>
      <w:bookmarkStart w:id="470" w:name="_Toc149574565"/>
      <w:bookmarkStart w:id="471" w:name="_Toc216878161"/>
      <w:r w:rsidRPr="00863A01">
        <w:rPr>
          <w:b w:val="0"/>
        </w:rPr>
        <w:br/>
      </w:r>
      <w:r w:rsidRPr="00863A01">
        <w:rPr>
          <w:b w:val="0"/>
        </w:rPr>
        <w:br/>
      </w:r>
      <w:r w:rsidRPr="00A358C2">
        <w:rPr>
          <w:rFonts w:ascii="Times New Roman" w:hAnsi="Times New Roman"/>
          <w:b w:val="0"/>
        </w:rPr>
        <w:t>DISCHARGE OF LIEN</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6285A2F3" w14:textId="77777777" w:rsidR="005A1923" w:rsidRPr="00545E2E" w:rsidRDefault="005A1923" w:rsidP="00333C55">
      <w:pPr>
        <w:pStyle w:val="Heading2"/>
        <w:keepNext/>
        <w:rPr>
          <w:b w:val="0"/>
          <w:vanish/>
          <w:color w:val="FF0000"/>
          <w:u w:val="single"/>
          <w:specVanish/>
        </w:rPr>
      </w:pPr>
      <w:bookmarkStart w:id="472" w:name="_Toc522920742"/>
      <w:bookmarkStart w:id="473" w:name="_Toc522920829"/>
      <w:bookmarkStart w:id="474" w:name="_Toc522920916"/>
      <w:bookmarkStart w:id="475" w:name="_Toc216878162"/>
      <w:r w:rsidRPr="00545E2E">
        <w:rPr>
          <w:b w:val="0"/>
          <w:u w:val="single"/>
        </w:rPr>
        <w:t>Discharge of the Lien of the Indenture</w:t>
      </w:r>
      <w:bookmarkEnd w:id="472"/>
      <w:bookmarkEnd w:id="473"/>
      <w:bookmarkEnd w:id="474"/>
      <w:bookmarkEnd w:id="475"/>
    </w:p>
    <w:p w14:paraId="3BC93977" w14:textId="77777777" w:rsidR="005A1923" w:rsidRPr="00863A01" w:rsidRDefault="005A1923" w:rsidP="005A1923">
      <w:pPr>
        <w:pStyle w:val="HeadingBody2"/>
      </w:pPr>
      <w:r w:rsidRPr="00863A01">
        <w:t>.</w:t>
      </w:r>
    </w:p>
    <w:p w14:paraId="31AE675E" w14:textId="77777777" w:rsidR="005A1923" w:rsidRPr="00863A01" w:rsidRDefault="005A1923" w:rsidP="005A1923">
      <w:pPr>
        <w:pStyle w:val="Heading3"/>
      </w:pPr>
      <w:r w:rsidRPr="00863A01">
        <w:t xml:space="preserve">If the District shall pay or cause to be paid to the Trustee, for the Owners of the Bonds, the principal of and interest to become due thereon at the times and in the manner stipulated herein, and if the District shall keep, perform, and observe all and singular the covenants and promises in the Bonds and in this Indenture expressed to be </w:t>
      </w:r>
      <w:r w:rsidRPr="00863A01">
        <w:lastRenderedPageBreak/>
        <w:t>kept, performed, and observed by it or on its part, and if all fees and expenses of the Trustee required by this Indenture to be paid shall have been paid, then these presents and the estate and rights hereby granted shall cease, terminate, and be void, and thereupon the Trustee shall cancel and discharge the lien of this Indenture, and execute and deliver to the District such instruments in writing as shall be required to satisfy the lien hereof, and assign and deliver to the District any property at the time subject to the lien of this Indenture which may then be in its possession, and deliver any amounts required to be paid to the District under Section 8.05 hereof, except for moneys and Federal Securities held by the Trustee for the payment of the principal of, premium if any, and interest on the Bonds.</w:t>
      </w:r>
    </w:p>
    <w:p w14:paraId="0AC05286" w14:textId="1C8E2B36" w:rsidR="005A1923" w:rsidRPr="00863A01" w:rsidRDefault="005A1923" w:rsidP="005A1923">
      <w:pPr>
        <w:pStyle w:val="Heading3"/>
      </w:pPr>
      <w:r w:rsidRPr="00863A01">
        <w:t xml:space="preserve">Any Bond shall, prior to the maturity or prior redemption thereof, be deemed to have been paid within the meaning and with the effect expressed in this Section 7.01 if, for the purpose of paying such Bond (i) there shall have been deposited with the Trustee an amount sufficient, without investment, to pay the principal of, premium if any, and interest on such Bond as the same becomes due at maturity or upon one or more designated prior redemption dates, or (ii) there shall have been placed in escrow and in trust with a commercial bank exercising trust powers, an amount sufficient (including the known minimum yield from Federal Securities in which such amount may be invested) to pay the principal of, premium if any, and interest on such Bond, as the same becomes due at maturity or upon one or more designated prior redemption dates. The Federal Securities in any such escrow shall not be subject to redemption or prepayment at the option of the issuer, and shall become due at or prior to the respective times on which the proceeds thereof shall be needed, in accordance with a schedule established and agreed upon between the District and such bank at the time of the creation of the escrow, or the Federal Securities shall be subject to redemption at the option of the holders thereof to assure such availability as so needed to meet such schedule. The sufficiency of any such escrow funded with Federal Securities shall be </w:t>
      </w:r>
      <w:r w:rsidR="00FA72D1">
        <w:t>verified</w:t>
      </w:r>
      <w:r w:rsidRPr="00863A01">
        <w:t xml:space="preserve"> by a </w:t>
      </w:r>
      <w:r w:rsidR="00FA72D1">
        <w:t>c</w:t>
      </w:r>
      <w:r w:rsidRPr="00863A01">
        <w:t xml:space="preserve">ertified </w:t>
      </w:r>
      <w:r w:rsidR="00FA72D1">
        <w:t>p</w:t>
      </w:r>
      <w:r w:rsidRPr="00863A01">
        <w:t xml:space="preserve">ublic </w:t>
      </w:r>
      <w:r w:rsidR="00FA72D1">
        <w:t>a</w:t>
      </w:r>
      <w:r w:rsidRPr="00863A01">
        <w:t>ccountant.</w:t>
      </w:r>
    </w:p>
    <w:p w14:paraId="0F2A9C33" w14:textId="77777777" w:rsidR="005A1923" w:rsidRPr="00863A01" w:rsidRDefault="005A1923" w:rsidP="005A1923">
      <w:pPr>
        <w:pStyle w:val="Heading3"/>
      </w:pPr>
      <w:r w:rsidRPr="00863A01">
        <w:t>Neither the Federal Securities, nor moneys deposited with the Trustee or placed in escrow and in trust pursuant to this Section 7.01, nor principal or interest payments on any such Federal Securities shall be withdrawn or used for any purpose other than, and shall be held in trust for, the payment of the principal of and interest on the Bonds; provided however, that any cash received from such principal or interest payments on such Federal Securities, if not then needed for such purpose, shall, to the extent practicable, be reinvested subject to the provisions of Article VI hereof in Federal Securities maturing at the times and in amounts sufficient to pay, when due, the principal of and interest on the Bonds.</w:t>
      </w:r>
    </w:p>
    <w:p w14:paraId="70B708DF" w14:textId="00B608E2" w:rsidR="005A1923" w:rsidRPr="00863A01" w:rsidRDefault="005A1923" w:rsidP="005A1923">
      <w:pPr>
        <w:pStyle w:val="Heading3"/>
      </w:pPr>
      <w:r w:rsidRPr="00863A01">
        <w:t xml:space="preserve">Prior to the investment or reinvestment of such moneys or such Federal Securities as herein provided, the Trustee shall receive and may rely upon: (i) an opinion of Bond Counsel experienced in matters arising under Section 103 of the Code and acceptable to the Trustee, that the investment or reinvestment of such moneys or such Federal Securities complies with Section 6.02 hereof; and (ii) a report of a </w:t>
      </w:r>
      <w:r w:rsidR="000E2222">
        <w:t>c</w:t>
      </w:r>
      <w:r w:rsidRPr="00863A01">
        <w:t xml:space="preserve">ertified </w:t>
      </w:r>
      <w:r w:rsidR="000E2222">
        <w:t>p</w:t>
      </w:r>
      <w:r w:rsidRPr="00863A01">
        <w:t xml:space="preserve">ublic </w:t>
      </w:r>
      <w:r w:rsidR="000E2222">
        <w:t>a</w:t>
      </w:r>
      <w:r w:rsidRPr="00863A01">
        <w:t>ccountant that the moneys or Federal Securities will be sufficient to provide for the payment of the principal of and interest on the Bonds when due.</w:t>
      </w:r>
    </w:p>
    <w:p w14:paraId="38DC43A1" w14:textId="77777777" w:rsidR="005A1923" w:rsidRPr="00863A01" w:rsidRDefault="005A1923" w:rsidP="005A1923">
      <w:pPr>
        <w:pStyle w:val="Heading3"/>
      </w:pPr>
      <w:r w:rsidRPr="00863A01">
        <w:lastRenderedPageBreak/>
        <w:t>The release of the obligations of the District under this Section shall be without prejudice to the rights of the Trustee to be paid reasonable compensation by the District for all services rendered by it hereunder and all its reasonable expenses, charges, and other disbursements incurred in the administration of the trust hereby created, the exercise of its powers, and the performance of its duties hereunder.</w:t>
      </w:r>
    </w:p>
    <w:p w14:paraId="751B51A0" w14:textId="77777777" w:rsidR="005A1923" w:rsidRPr="00545E2E" w:rsidRDefault="005A1923" w:rsidP="005A1923">
      <w:pPr>
        <w:pStyle w:val="Heading2"/>
        <w:rPr>
          <w:b w:val="0"/>
          <w:vanish/>
          <w:color w:val="FF0000"/>
          <w:u w:val="single"/>
          <w:specVanish/>
        </w:rPr>
      </w:pPr>
      <w:bookmarkStart w:id="476" w:name="_Toc522920743"/>
      <w:bookmarkStart w:id="477" w:name="_Toc522920830"/>
      <w:bookmarkStart w:id="478" w:name="_Toc522920917"/>
      <w:bookmarkStart w:id="479" w:name="_Toc216878163"/>
      <w:r w:rsidRPr="00545E2E">
        <w:rPr>
          <w:b w:val="0"/>
          <w:u w:val="single"/>
        </w:rPr>
        <w:t>Continuing Role as Bond Registrar and Paying Agent</w:t>
      </w:r>
      <w:bookmarkEnd w:id="476"/>
      <w:bookmarkEnd w:id="477"/>
      <w:bookmarkEnd w:id="478"/>
      <w:bookmarkEnd w:id="479"/>
    </w:p>
    <w:p w14:paraId="341754AC" w14:textId="2DC1B73E" w:rsidR="005A1923" w:rsidRPr="00863A01" w:rsidRDefault="005A1923" w:rsidP="005A1923">
      <w:pPr>
        <w:pStyle w:val="HeadingBody2"/>
      </w:pPr>
      <w:r w:rsidRPr="00863A01">
        <w:t>.  Notwithstanding the defeasance of the Bonds prior to maturity and the discharge of this Indenture as provided in Section 7.01 hereof, the Trustee shall continue to fulfill its obligations under Section 2.0</w:t>
      </w:r>
      <w:r w:rsidR="00FB33F8">
        <w:t>3</w:t>
      </w:r>
      <w:r w:rsidRPr="00863A01">
        <w:t xml:space="preserve"> hereof until the Bonds are fully paid, satisfied, and discharged.</w:t>
      </w:r>
    </w:p>
    <w:p w14:paraId="7E181389" w14:textId="4FA12824" w:rsidR="005A1923" w:rsidRPr="00545E2E" w:rsidRDefault="005A1923" w:rsidP="005A1923">
      <w:pPr>
        <w:pStyle w:val="Heading2"/>
        <w:rPr>
          <w:b w:val="0"/>
          <w:vanish/>
          <w:color w:val="FF0000"/>
          <w:u w:val="single"/>
          <w:specVanish/>
        </w:rPr>
      </w:pPr>
      <w:bookmarkStart w:id="480" w:name="_Toc522920744"/>
      <w:bookmarkStart w:id="481" w:name="_Toc522920831"/>
      <w:bookmarkStart w:id="482" w:name="_Toc522920918"/>
      <w:bookmarkStart w:id="483" w:name="_Toc216878164"/>
      <w:r w:rsidRPr="00545E2E">
        <w:rPr>
          <w:b w:val="0"/>
          <w:u w:val="single"/>
        </w:rPr>
        <w:t>Discharge on</w:t>
      </w:r>
      <w:bookmarkEnd w:id="480"/>
      <w:bookmarkEnd w:id="481"/>
      <w:bookmarkEnd w:id="482"/>
      <w:r w:rsidR="00707F31">
        <w:rPr>
          <w:b w:val="0"/>
          <w:u w:val="single"/>
        </w:rPr>
        <w:t xml:space="preserve"> </w:t>
      </w:r>
      <w:r w:rsidR="00776DCE">
        <w:rPr>
          <w:b w:val="0"/>
          <w:u w:val="single"/>
        </w:rPr>
        <w:t>March 1</w:t>
      </w:r>
      <w:r w:rsidR="002C6299">
        <w:rPr>
          <w:b w:val="0"/>
          <w:u w:val="single"/>
        </w:rPr>
        <w:t xml:space="preserve">, </w:t>
      </w:r>
      <w:r w:rsidR="00FE797C">
        <w:rPr>
          <w:b w:val="0"/>
          <w:u w:val="single"/>
        </w:rPr>
        <w:t>20</w:t>
      </w:r>
      <w:r w:rsidR="0046004D">
        <w:rPr>
          <w:b w:val="0"/>
          <w:u w:val="single"/>
        </w:rPr>
        <w:t>[</w:t>
      </w:r>
      <w:bookmarkEnd w:id="483"/>
      <w:r w:rsidR="0071238D">
        <w:rPr>
          <w:b w:val="0"/>
          <w:u w:val="single"/>
        </w:rPr>
        <w:t>XX</w:t>
      </w:r>
    </w:p>
    <w:p w14:paraId="7CB272CA" w14:textId="6C4DD90E" w:rsidR="006B77F6" w:rsidRPr="00863A01" w:rsidRDefault="0046004D" w:rsidP="00A07849">
      <w:pPr>
        <w:pStyle w:val="HeadingBody2"/>
        <w:ind w:firstLine="0"/>
      </w:pPr>
      <w:r>
        <w:t>]</w:t>
      </w:r>
      <w:r w:rsidR="005A1923" w:rsidRPr="00863A01">
        <w:t xml:space="preserve">.  Notwithstanding any other provision in this Indenture, </w:t>
      </w:r>
      <w:r w:rsidR="00F72A26">
        <w:t xml:space="preserve">in accordance with the </w:t>
      </w:r>
      <w:r w:rsidR="00623224">
        <w:t>Capital Pledge Agreement</w:t>
      </w:r>
      <w:r>
        <w:t>,</w:t>
      </w:r>
      <w:r w:rsidR="00F72A26">
        <w:t xml:space="preserve"> </w:t>
      </w:r>
      <w:r w:rsidR="005A1923" w:rsidRPr="00863A01">
        <w:t xml:space="preserve">in the event that any amount of principal of or interest on the Bonds remains unpaid after the application of all </w:t>
      </w:r>
      <w:r w:rsidR="00E22183" w:rsidRPr="00E22183">
        <w:rPr>
          <w:bCs/>
        </w:rPr>
        <w:t>Pledged</w:t>
      </w:r>
      <w:r w:rsidR="004C48A6">
        <w:t xml:space="preserve"> Revenue</w:t>
      </w:r>
      <w:r w:rsidR="005A1923" w:rsidRPr="00863A01">
        <w:t xml:space="preserve"> available therefor on</w:t>
      </w:r>
      <w:r w:rsidR="000D48B8" w:rsidRPr="00863A01">
        <w:t xml:space="preserve"> </w:t>
      </w:r>
      <w:r w:rsidR="00776DCE">
        <w:t>March 1</w:t>
      </w:r>
      <w:r w:rsidR="002C6299">
        <w:t xml:space="preserve">, </w:t>
      </w:r>
      <w:r w:rsidR="00FE797C">
        <w:t>20</w:t>
      </w:r>
      <w:r>
        <w:t>[</w:t>
      </w:r>
      <w:r w:rsidR="0071238D">
        <w:t>XX</w:t>
      </w:r>
      <w:r>
        <w:t>]</w:t>
      </w:r>
      <w:r w:rsidR="005A1923" w:rsidRPr="00863A01">
        <w:t>, the Bonds and the lien of this Indenture securing payment thereof shall be deemed discharged, the estate and rights hereby granted shall cease, terminate, and be void, and thereupon the Trustee shall cancel and discharge the lien of this Indenture, and execute and deliver to the District such instruments in writing as shall be requ</w:t>
      </w:r>
      <w:r w:rsidR="003559AF">
        <w:t>ested</w:t>
      </w:r>
      <w:r w:rsidR="005A1923" w:rsidRPr="00863A01">
        <w:t xml:space="preserve"> to evidence the same.  Upon such discharge, the Owners will have no recourse to the District or any property of the District for the payment of any amount of principal of or interest on the Bonds remaining unpaid.</w:t>
      </w:r>
      <w:r w:rsidR="00CE0075" w:rsidRPr="00863A01">
        <w:t xml:space="preserve"> </w:t>
      </w:r>
      <w:r w:rsidR="0071238D">
        <w:t>[</w:t>
      </w:r>
      <w:r w:rsidR="0071238D" w:rsidRPr="0071238D">
        <w:rPr>
          <w:highlight w:val="yellow"/>
        </w:rPr>
        <w:t>DISCUSS DISCHARGE</w:t>
      </w:r>
      <w:r w:rsidR="0071238D">
        <w:t>]</w:t>
      </w:r>
    </w:p>
    <w:p w14:paraId="64EAB1AE" w14:textId="77777777" w:rsidR="005A1923" w:rsidRPr="00863A01" w:rsidRDefault="005A1923" w:rsidP="00A358C2">
      <w:pPr>
        <w:pStyle w:val="Heading1"/>
        <w:rPr>
          <w:b w:val="0"/>
        </w:rPr>
      </w:pPr>
      <w:bookmarkStart w:id="484" w:name="_Toc522920745"/>
      <w:bookmarkStart w:id="485" w:name="_Toc522920832"/>
      <w:bookmarkStart w:id="486" w:name="_Toc522920919"/>
      <w:bookmarkStart w:id="487" w:name="_Toc522921192"/>
      <w:bookmarkStart w:id="488" w:name="_Toc523240818"/>
      <w:bookmarkStart w:id="489" w:name="_Toc523241416"/>
      <w:bookmarkStart w:id="490" w:name="_Toc529266349"/>
      <w:bookmarkStart w:id="491" w:name="_Toc9331847"/>
      <w:bookmarkStart w:id="492" w:name="_Toc11152590"/>
      <w:bookmarkStart w:id="493" w:name="_Toc11161763"/>
      <w:bookmarkStart w:id="494" w:name="_Toc11162081"/>
      <w:bookmarkStart w:id="495" w:name="_Toc11664296"/>
      <w:bookmarkStart w:id="496" w:name="_Toc13571648"/>
      <w:bookmarkStart w:id="497" w:name="_Toc13572061"/>
      <w:bookmarkStart w:id="498" w:name="_Toc13572408"/>
      <w:bookmarkStart w:id="499" w:name="_Toc13860222"/>
      <w:bookmarkStart w:id="500" w:name="_Toc16777970"/>
      <w:bookmarkStart w:id="501" w:name="_Toc17970610"/>
      <w:bookmarkStart w:id="502" w:name="_Toc17971267"/>
      <w:bookmarkStart w:id="503" w:name="_Toc18575805"/>
      <w:bookmarkStart w:id="504" w:name="_Toc20821504"/>
      <w:bookmarkStart w:id="505" w:name="_Toc21087335"/>
      <w:bookmarkStart w:id="506" w:name="_Toc24098561"/>
      <w:bookmarkStart w:id="507" w:name="_Toc24448113"/>
      <w:bookmarkStart w:id="508" w:name="_Toc24451184"/>
      <w:bookmarkStart w:id="509" w:name="_Toc44327296"/>
      <w:bookmarkStart w:id="510" w:name="_Toc44440154"/>
      <w:bookmarkStart w:id="511" w:name="_Toc46993566"/>
      <w:bookmarkStart w:id="512" w:name="_Toc47341607"/>
      <w:bookmarkStart w:id="513" w:name="_Toc47540635"/>
      <w:bookmarkStart w:id="514" w:name="_Toc48900129"/>
      <w:bookmarkStart w:id="515" w:name="_Toc71019014"/>
      <w:bookmarkStart w:id="516" w:name="_Toc73632696"/>
      <w:bookmarkStart w:id="517" w:name="_Toc101517701"/>
      <w:bookmarkStart w:id="518" w:name="_Toc101943355"/>
      <w:bookmarkStart w:id="519" w:name="_Toc111549768"/>
      <w:bookmarkStart w:id="520" w:name="_Toc111630168"/>
      <w:bookmarkStart w:id="521" w:name="_Toc111631653"/>
      <w:bookmarkStart w:id="522" w:name="_Toc113520262"/>
      <w:bookmarkStart w:id="523" w:name="_Toc126222370"/>
      <w:bookmarkStart w:id="524" w:name="_Toc149574569"/>
      <w:bookmarkStart w:id="525" w:name="_Toc216878165"/>
      <w:r w:rsidRPr="00863A01">
        <w:rPr>
          <w:b w:val="0"/>
        </w:rPr>
        <w:br/>
      </w:r>
      <w:r w:rsidRPr="00863A01">
        <w:rPr>
          <w:b w:val="0"/>
        </w:rPr>
        <w:br/>
      </w:r>
      <w:r w:rsidRPr="00A358C2">
        <w:rPr>
          <w:rFonts w:ascii="Times New Roman" w:hAnsi="Times New Roman"/>
          <w:b w:val="0"/>
        </w:rPr>
        <w:t>DEFAULT AND REMEDIES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AAF5B9F" w14:textId="77777777" w:rsidR="005A1923" w:rsidRPr="00545E2E" w:rsidRDefault="005A1923" w:rsidP="005A1923">
      <w:pPr>
        <w:pStyle w:val="Heading2"/>
        <w:rPr>
          <w:b w:val="0"/>
          <w:vanish/>
          <w:color w:val="FF0000"/>
          <w:u w:val="single"/>
          <w:specVanish/>
        </w:rPr>
      </w:pPr>
      <w:bookmarkStart w:id="526" w:name="_Toc522920746"/>
      <w:bookmarkStart w:id="527" w:name="_Toc522920833"/>
      <w:bookmarkStart w:id="528" w:name="_Toc522920920"/>
      <w:bookmarkStart w:id="529" w:name="_Toc216878166"/>
      <w:r w:rsidRPr="00545E2E">
        <w:rPr>
          <w:b w:val="0"/>
          <w:u w:val="single"/>
        </w:rPr>
        <w:t>Events of Default</w:t>
      </w:r>
      <w:bookmarkEnd w:id="526"/>
      <w:bookmarkEnd w:id="527"/>
      <w:bookmarkEnd w:id="528"/>
      <w:bookmarkEnd w:id="529"/>
    </w:p>
    <w:p w14:paraId="545A9C75" w14:textId="77777777" w:rsidR="005A1923" w:rsidRPr="00863A01" w:rsidRDefault="005A1923" w:rsidP="005A1923">
      <w:pPr>
        <w:pStyle w:val="HeadingBody2"/>
      </w:pPr>
      <w:r w:rsidRPr="00863A01">
        <w:t>.  The occurrence of any one or more of the following events or the existence of any one or more of the following conditions shall constitute an Event of Default under this Indenture (whatever the reason for such event or condition and whether it shall be voluntary or involuntary or be effected by operation of law or pursuant to any judgment, decree, rule, regulation, or order of any court or any administrative or governmental body), and there shall be no default or Event of Default hereunder except as provided in this Section:</w:t>
      </w:r>
    </w:p>
    <w:p w14:paraId="33310919" w14:textId="28F3F7E0" w:rsidR="005A1923" w:rsidRPr="00863A01" w:rsidRDefault="00CE0075" w:rsidP="005A1923">
      <w:pPr>
        <w:pStyle w:val="Heading3"/>
      </w:pPr>
      <w:r w:rsidRPr="00863A01">
        <w:t>T</w:t>
      </w:r>
      <w:r w:rsidR="005A1923" w:rsidRPr="00863A01">
        <w:t xml:space="preserve">he District fails or refuses to apply the </w:t>
      </w:r>
      <w:r w:rsidR="00E22183" w:rsidRPr="00E22183">
        <w:rPr>
          <w:bCs w:val="0"/>
        </w:rPr>
        <w:t>Pledged</w:t>
      </w:r>
      <w:r w:rsidR="00E22183">
        <w:t xml:space="preserve"> </w:t>
      </w:r>
      <w:r w:rsidR="004C48A6">
        <w:t>Revenue</w:t>
      </w:r>
      <w:r w:rsidR="005A1923" w:rsidRPr="00863A01">
        <w:t xml:space="preserve"> as required by this Indenture;</w:t>
      </w:r>
    </w:p>
    <w:p w14:paraId="7B36E0B1" w14:textId="2DF47816" w:rsidR="005A1923" w:rsidRPr="00863A01" w:rsidRDefault="005A1923" w:rsidP="005A1923">
      <w:pPr>
        <w:pStyle w:val="Heading3"/>
      </w:pPr>
      <w:r w:rsidRPr="00863A01">
        <w:t>The District defaults in the performance or observance of any other of the covenants, agreements, or conditions on the part of the District in this Indenture</w:t>
      </w:r>
      <w:r w:rsidR="007F4A07">
        <w:t>, the Capital Pledge Agreement,</w:t>
      </w:r>
      <w:r w:rsidRPr="00863A01">
        <w:t xml:space="preserve"> or the Bond Resolution and fails to remedy the same after notice thereof pursuant to Section 8.12 hereof; or</w:t>
      </w:r>
    </w:p>
    <w:p w14:paraId="0356D3A0" w14:textId="77777777" w:rsidR="005A1923" w:rsidRPr="00863A01" w:rsidRDefault="005A1923" w:rsidP="005A1923">
      <w:pPr>
        <w:pStyle w:val="Heading3"/>
      </w:pPr>
      <w:r w:rsidRPr="00863A01">
        <w:t>The District files a petition under the federal bankruptcy laws or other applicable bankruptcy laws seeking to adjust the obligation represented by the Bonds.</w:t>
      </w:r>
    </w:p>
    <w:p w14:paraId="35015533" w14:textId="3E43BB89" w:rsidR="002F3EA8" w:rsidRDefault="002F3EA8" w:rsidP="005A1923">
      <w:pPr>
        <w:pStyle w:val="00BodyText5"/>
      </w:pPr>
      <w:r w:rsidRPr="002F3EA8">
        <w:t xml:space="preserve">WITHOUT LIMITING THE FOREGOING, AND NOTWITHSTANDING ANY OTHER PROVISION CONTAINED HEREIN, THE DISTRICT ACKNOWLEDGES AND AGREES THAT THE APPLICATION OF ANY PORTION OF THE </w:t>
      </w:r>
      <w:r w:rsidR="00E22183">
        <w:t>PLEDGED</w:t>
      </w:r>
      <w:r w:rsidR="004C48A6" w:rsidRPr="00BC43AD">
        <w:t xml:space="preserve"> REVENUE</w:t>
      </w:r>
      <w:r w:rsidRPr="002F3EA8">
        <w:t xml:space="preserve"> TO ANY PURPOSE OTHER THAN DEPOSIT WITH THE TRUSTEE IN ACCORDANCE WITH THE </w:t>
      </w:r>
      <w:r w:rsidRPr="002F3EA8">
        <w:lastRenderedPageBreak/>
        <w:t xml:space="preserve">PROVISIONS HEREOF CONSTITUTES A VIOLATION OF THE TERMS OF THIS INDENTURE AND A BREACH OF THE COVENANTS MADE HEREUNDER FOR THE BENEFIT OF THE OWNERS OF THE BONDS, WHICH SHALL ENTITLE THE TRUSTEE TO PURSUE, ON BEHALF OF THE OWNERS OF THE BONDS, ALL AVAILABLE ACTIONS AGAINST THE DISTRICT IN LAW OR IN EQUITY, AS MORE PARTICULARLY PROVIDED IN THIS ARTICLE VIII. THE DISTRICT FURTHER ACKNOWLEDGES AND AGREES THAT THE APPLICATION OF </w:t>
      </w:r>
      <w:r w:rsidR="00E22183">
        <w:t>PLEDGED</w:t>
      </w:r>
      <w:r w:rsidR="004C48A6">
        <w:t xml:space="preserve"> REVENUE</w:t>
      </w:r>
      <w:r w:rsidRPr="002F3EA8">
        <w:t xml:space="preserve"> IN VIOLATION OF THE COVENANTS HEREOF WILL RESULT IN IRREPARABLE HARM TO THE OWNERS OF THE BONDS. IN NO EVENT SHALL ANY PROVISION HEREOF BE INTERPRETED TO PERMIT THE DISTRICT TO RETAIN ANY PORTION OF THE </w:t>
      </w:r>
      <w:r w:rsidR="00E22183">
        <w:t>PLEDGED</w:t>
      </w:r>
      <w:r w:rsidR="004C48A6">
        <w:t xml:space="preserve"> REVENUE</w:t>
      </w:r>
      <w:r w:rsidRPr="002F3EA8">
        <w:t>.</w:t>
      </w:r>
    </w:p>
    <w:p w14:paraId="026EFAEB" w14:textId="734C93DC" w:rsidR="005A1923" w:rsidRPr="00863A01" w:rsidRDefault="005A1923" w:rsidP="00F32518">
      <w:pPr>
        <w:pStyle w:val="00BodyText5"/>
      </w:pPr>
      <w:r w:rsidRPr="00863A01">
        <w:t xml:space="preserve">It is acknowledged that due to the limited nature of </w:t>
      </w:r>
      <w:r w:rsidRPr="00BA17EA">
        <w:t xml:space="preserve">the </w:t>
      </w:r>
      <w:r w:rsidR="00E22183" w:rsidRPr="00E22183">
        <w:rPr>
          <w:bCs/>
        </w:rPr>
        <w:t>Pledged</w:t>
      </w:r>
      <w:r w:rsidR="004C48A6" w:rsidRPr="00BA17EA">
        <w:t xml:space="preserve"> Revenue</w:t>
      </w:r>
      <w:r w:rsidR="00F32518">
        <w:t>,</w:t>
      </w:r>
      <w:r w:rsidR="0021425D" w:rsidRPr="00863A01">
        <w:t xml:space="preserve"> </w:t>
      </w:r>
      <w:r w:rsidRPr="00863A01">
        <w:t>the failure to pay the principal of or interest on the Bonds when due shall not, of itself, constitute an Event of Default hereunder.</w:t>
      </w:r>
      <w:r w:rsidR="00CE0075" w:rsidRPr="00863A01">
        <w:t xml:space="preserve"> </w:t>
      </w:r>
    </w:p>
    <w:p w14:paraId="769CB43A" w14:textId="77777777" w:rsidR="005A1923" w:rsidRPr="00545E2E" w:rsidRDefault="005A1923" w:rsidP="005A1923">
      <w:pPr>
        <w:pStyle w:val="Heading2"/>
        <w:rPr>
          <w:b w:val="0"/>
          <w:vanish/>
          <w:color w:val="FF0000"/>
          <w:u w:val="single"/>
          <w:specVanish/>
        </w:rPr>
      </w:pPr>
      <w:bookmarkStart w:id="530" w:name="_Toc522920747"/>
      <w:bookmarkStart w:id="531" w:name="_Toc522920834"/>
      <w:bookmarkStart w:id="532" w:name="_Toc522920921"/>
      <w:bookmarkStart w:id="533" w:name="_Toc216878167"/>
      <w:r w:rsidRPr="00545E2E">
        <w:rPr>
          <w:b w:val="0"/>
          <w:u w:val="single"/>
        </w:rPr>
        <w:t>Remedies on Occurrence of Event of Default</w:t>
      </w:r>
      <w:bookmarkEnd w:id="530"/>
      <w:bookmarkEnd w:id="531"/>
      <w:bookmarkEnd w:id="532"/>
      <w:bookmarkEnd w:id="533"/>
    </w:p>
    <w:p w14:paraId="74BB1160" w14:textId="77777777" w:rsidR="005A1923" w:rsidRPr="00863A01" w:rsidRDefault="005A1923" w:rsidP="005A1923">
      <w:pPr>
        <w:pStyle w:val="HeadingBody2"/>
      </w:pPr>
      <w:r w:rsidRPr="00863A01">
        <w:t>.</w:t>
      </w:r>
    </w:p>
    <w:p w14:paraId="47968DD4" w14:textId="77777777" w:rsidR="005A1923" w:rsidRPr="00863A01" w:rsidRDefault="005A1923" w:rsidP="005A1923">
      <w:pPr>
        <w:pStyle w:val="Heading3"/>
      </w:pPr>
      <w:r w:rsidRPr="00863A01">
        <w:t>Upon the occurrence and continuance of an Event of Default, the Trustee shall have the following rights and remedies which may be pursued:</w:t>
      </w:r>
    </w:p>
    <w:p w14:paraId="75CBE4E4" w14:textId="77777777" w:rsidR="005A1923" w:rsidRPr="00863A01" w:rsidRDefault="005A1923" w:rsidP="005A1923">
      <w:pPr>
        <w:pStyle w:val="Heading4"/>
      </w:pPr>
      <w:r w:rsidRPr="00243BE4">
        <w:rPr>
          <w:i/>
          <w:iCs w:val="0"/>
        </w:rPr>
        <w:t>Receivership</w:t>
      </w:r>
      <w:r w:rsidRPr="00863A01">
        <w:t>.  Upon the filing of a bill in equity or other commencement of judicial proceedings to enforce the rights of the Trustee and of the Owners, the Trustee shall be entitled as a matter of right to the appointment of a receiver or receivers of the Trust Estate, and of the revenues, income, product, and profits thereof pending such proceedings, subject however, to constitutional limitations inherent in the sovereignty of the District; but notwithstanding the appointment of any receiver or other custodian, the Trustee shall be entitled to the possession and control of any cash, securities, or other instruments at the time held by, or payable or deliverable under the provisions of this Indenture to, the Trustee.</w:t>
      </w:r>
    </w:p>
    <w:p w14:paraId="2A18E7BB" w14:textId="77777777" w:rsidR="005A1923" w:rsidRPr="00863A01" w:rsidRDefault="005A1923" w:rsidP="005A1923">
      <w:pPr>
        <w:pStyle w:val="Heading4"/>
      </w:pPr>
      <w:r w:rsidRPr="00243BE4">
        <w:rPr>
          <w:i/>
          <w:iCs w:val="0"/>
        </w:rPr>
        <w:t>Suit for Judgment</w:t>
      </w:r>
      <w:r w:rsidRPr="00863A01">
        <w:t>.  The Trustee may proceed to protect and enforce its rights and the rights of the Owners under the Act, the Bonds, the Bond Resolution, this Indenture, and any provision of law by such suit, action, or special proceedings as the Trustee, being advised by Counsel, shall deem appropriate.</w:t>
      </w:r>
    </w:p>
    <w:p w14:paraId="187EAFCD" w14:textId="77777777" w:rsidR="005A1923" w:rsidRPr="00863A01" w:rsidRDefault="005A1923" w:rsidP="005A1923">
      <w:pPr>
        <w:pStyle w:val="Heading4"/>
      </w:pPr>
      <w:r w:rsidRPr="00243BE4">
        <w:rPr>
          <w:i/>
          <w:iCs w:val="0"/>
        </w:rPr>
        <w:t>Mandamus or Other Suit</w:t>
      </w:r>
      <w:r w:rsidRPr="00863A01">
        <w:t>.  The Trustee may proceed by mandamus or any other suit, action, or proceeding at law or in equity, to enforce all rights of the Owners.</w:t>
      </w:r>
    </w:p>
    <w:p w14:paraId="4F2B0E29" w14:textId="77777777" w:rsidR="005A1923" w:rsidRPr="00863A01" w:rsidRDefault="005A1923" w:rsidP="005A1923">
      <w:pPr>
        <w:pStyle w:val="Heading3"/>
      </w:pPr>
      <w:r w:rsidRPr="00863A01">
        <w:t>No recovery of any judgment by the Trustee shall in any manner or to any extent affect the lien of this Indenture or any rights, powers, or remedies of the Trustee hereunder, or any lien, rights, powers, and remedies of the Owners of the Bonds, but such lien, rights, powers, and remedies of the Trustee and of the Owners shall continue unimpaired as before.</w:t>
      </w:r>
    </w:p>
    <w:p w14:paraId="41CB07B2" w14:textId="77777777" w:rsidR="005A1923" w:rsidRPr="00863A01" w:rsidRDefault="005A1923" w:rsidP="005A1923">
      <w:pPr>
        <w:pStyle w:val="Heading3"/>
      </w:pPr>
      <w:r w:rsidRPr="00863A01">
        <w:t xml:space="preserve">If any Event of Default under Section 8.01(a) shall have occurred and if requested by the Owners of 25% in aggregate principal amount of the Bonds then Outstanding, the Trustee shall be obligated to exercise such one or more of the rights and </w:t>
      </w:r>
      <w:r w:rsidRPr="00863A01">
        <w:lastRenderedPageBreak/>
        <w:t>powers conferred by this Section 8.02 as the Trustee, being advised by Counsel, shall deem most expedient in the interests of the Owners, subject to Section 8.03 hereof; provided that the Trustee at its option shall be indemnified as provided in Section 9.01(m) hereof.</w:t>
      </w:r>
    </w:p>
    <w:p w14:paraId="24F31879" w14:textId="77777777" w:rsidR="005A1923" w:rsidRPr="00863A01" w:rsidRDefault="005A1923" w:rsidP="005A1923">
      <w:pPr>
        <w:pStyle w:val="Heading3"/>
      </w:pPr>
      <w:r w:rsidRPr="00863A01">
        <w:t>Notwithstanding anything herein to the contrary, acceleration of the Bonds shall not be an available remedy for an Event of Default.</w:t>
      </w:r>
    </w:p>
    <w:p w14:paraId="1CFEA783" w14:textId="77777777" w:rsidR="005A1923" w:rsidRPr="00545E2E" w:rsidRDefault="005A1923" w:rsidP="005A1923">
      <w:pPr>
        <w:pStyle w:val="Heading2"/>
        <w:rPr>
          <w:b w:val="0"/>
          <w:vanish/>
          <w:color w:val="FF0000"/>
          <w:u w:val="single"/>
          <w:specVanish/>
        </w:rPr>
      </w:pPr>
      <w:bookmarkStart w:id="534" w:name="_Toc522920748"/>
      <w:bookmarkStart w:id="535" w:name="_Toc522920835"/>
      <w:bookmarkStart w:id="536" w:name="_Toc522920922"/>
      <w:bookmarkStart w:id="537" w:name="_Toc216878168"/>
      <w:r w:rsidRPr="00545E2E">
        <w:rPr>
          <w:b w:val="0"/>
          <w:u w:val="single"/>
        </w:rPr>
        <w:t xml:space="preserve">Majority of </w:t>
      </w:r>
      <w:r w:rsidR="00B0580B" w:rsidRPr="00545E2E">
        <w:rPr>
          <w:b w:val="0"/>
          <w:u w:val="single"/>
        </w:rPr>
        <w:t>Consent Parties</w:t>
      </w:r>
      <w:r w:rsidRPr="00545E2E">
        <w:rPr>
          <w:b w:val="0"/>
          <w:u w:val="single"/>
        </w:rPr>
        <w:t xml:space="preserve"> May Control Proceedings</w:t>
      </w:r>
      <w:bookmarkEnd w:id="534"/>
      <w:bookmarkEnd w:id="535"/>
      <w:bookmarkEnd w:id="536"/>
      <w:bookmarkEnd w:id="537"/>
    </w:p>
    <w:p w14:paraId="706CFFFD" w14:textId="77777777" w:rsidR="005A1923" w:rsidRPr="00863A01" w:rsidRDefault="005A1923" w:rsidP="005A1923">
      <w:pPr>
        <w:pStyle w:val="HeadingBody2"/>
      </w:pPr>
      <w:r w:rsidRPr="00863A01">
        <w:t xml:space="preserve">.  The </w:t>
      </w:r>
      <w:r w:rsidR="00B0580B" w:rsidRPr="00863A01">
        <w:t>Consent Partie</w:t>
      </w:r>
      <w:r w:rsidRPr="00863A01">
        <w:t>s of a majority in aggregate principal amount of the Bonds then Outstanding shall have the right, at any time, to the extent permitted by law, by an instrument or instruments in writing executed and delivered to the Trustee, to direct the time, method, and place of conducting all proceedings to be taken in connection with the enforcement of the terms and conditions of this Indenture, or for the appointment of a receiver, and any other proceedings hereunder; provided that such direction shall not be otherwise than in accordance with the provisions hereof; and provided further that at its option the Trustee shall be indemnified as provided in Section 9.01(m) hereof.</w:t>
      </w:r>
    </w:p>
    <w:p w14:paraId="20A57DFB" w14:textId="77777777" w:rsidR="005A1923" w:rsidRPr="00545E2E" w:rsidRDefault="005A1923" w:rsidP="005A1923">
      <w:pPr>
        <w:pStyle w:val="Heading2"/>
        <w:rPr>
          <w:b w:val="0"/>
          <w:vanish/>
          <w:color w:val="FF0000"/>
          <w:u w:val="single"/>
          <w:specVanish/>
        </w:rPr>
      </w:pPr>
      <w:bookmarkStart w:id="538" w:name="_Toc522920749"/>
      <w:bookmarkStart w:id="539" w:name="_Toc522920836"/>
      <w:bookmarkStart w:id="540" w:name="_Toc522920923"/>
      <w:bookmarkStart w:id="541" w:name="_Toc216878169"/>
      <w:r w:rsidRPr="00545E2E">
        <w:rPr>
          <w:b w:val="0"/>
          <w:u w:val="single"/>
        </w:rPr>
        <w:t>Rights and Remedies of Owners</w:t>
      </w:r>
      <w:bookmarkEnd w:id="538"/>
      <w:bookmarkEnd w:id="539"/>
      <w:bookmarkEnd w:id="540"/>
      <w:bookmarkEnd w:id="541"/>
    </w:p>
    <w:p w14:paraId="07DEBD69" w14:textId="77777777" w:rsidR="005A1923" w:rsidRPr="00863A01" w:rsidRDefault="005A1923" w:rsidP="005A1923">
      <w:pPr>
        <w:pStyle w:val="HeadingBody2"/>
      </w:pPr>
      <w:r w:rsidRPr="00863A01">
        <w:t>.  No Owner of any Bond shall have any right to institute any suit, action, or proceeding in equity or at law for the enforcement of this Indenture or for the execution of any trust hereof or for the appointment of a receiver or any other remedy hereunder, unless (a) a default has occurred of which the Trustee has been notified as provided in Section 9.01(h) hereof, or of which under that Section it is deemed to have notice; (b) such default shall have become an Event of Default; (c) the Owners of not less than 25% in aggregate principal amount of Bonds then Outstanding shall have made written request to the Trustee and shall have offered reasonable opportunity either to proceed to exercise the powers hereinabove granted or to institute such action, suit, or proceedings in their own name, and shall have also offered to the Trustee indemnity as provided in Section 9.01(m) hereof; and (d) the Trustee shall thereafter fail or refuse to exercise the powers hereinbefore granted, or to institute such action, suit, or proceeding in its own name; such notification, request, and offer of indemnity are declared in every case at the option of the Trustee to be conditions precedent to any action or cause of action for the enforcement of this Indenture, or for the appointment of a receiver or for any other remedy hereunder; it being understood and intended that no one or more Owners of Bonds shall have any right in any manner whatsoever to affect, disturb, or prejudice the lien of this Indenture by his, her, its, or their action, or to enforce any right hereunder except in the manner herein provided and that all proceedings at law or in equity shall be instituted, had, and maintained in the manner herein provided and for the equal benefit of the Owners of all Bonds then Outstanding.</w:t>
      </w:r>
    </w:p>
    <w:p w14:paraId="0715139B" w14:textId="77777777" w:rsidR="005A1923" w:rsidRPr="00545E2E" w:rsidRDefault="005A1923" w:rsidP="005A1923">
      <w:pPr>
        <w:pStyle w:val="Heading2"/>
        <w:rPr>
          <w:b w:val="0"/>
          <w:vanish/>
          <w:color w:val="FF0000"/>
          <w:u w:val="single"/>
          <w:specVanish/>
        </w:rPr>
      </w:pPr>
      <w:bookmarkStart w:id="542" w:name="_Toc522920750"/>
      <w:bookmarkStart w:id="543" w:name="_Toc522920837"/>
      <w:bookmarkStart w:id="544" w:name="_Toc522920924"/>
      <w:bookmarkStart w:id="545" w:name="_Toc216878170"/>
      <w:r w:rsidRPr="00545E2E">
        <w:rPr>
          <w:b w:val="0"/>
          <w:u w:val="single"/>
        </w:rPr>
        <w:t>Application of Moneys</w:t>
      </w:r>
      <w:bookmarkEnd w:id="542"/>
      <w:bookmarkEnd w:id="543"/>
      <w:bookmarkEnd w:id="544"/>
      <w:bookmarkEnd w:id="545"/>
    </w:p>
    <w:p w14:paraId="4E9DC619" w14:textId="0E8BFEE3" w:rsidR="005A1923" w:rsidRPr="00863A01" w:rsidRDefault="005A1923" w:rsidP="005A1923">
      <w:pPr>
        <w:pStyle w:val="HeadingBody2"/>
      </w:pPr>
      <w:r w:rsidRPr="00863A01">
        <w:t>.  All moneys received by the Trustee pursuant to any right given or action taken under the provisions of this Article and any other moneys held as part of the Trust Estate, after payment of the costs and expenses of the proceedings resulting in the collection of such moneys and the fees (including attorneys</w:t>
      </w:r>
      <w:r w:rsidR="009A650D" w:rsidRPr="00863A01">
        <w:t>’</w:t>
      </w:r>
      <w:r w:rsidRPr="00863A01">
        <w:t xml:space="preserve"> fees and costs of any other professionals hired by the Trustee hereunder), expenses, liabilities, and advances incurred or made by the Trustee, shall be deposited in the appropriate accounts or accounts created hereunder in the same manner as is provided for deposits of other revenue and used for the purposes thereof, until the principal of, premium if any, and interest on all of the Bonds has been paid in full. </w:t>
      </w:r>
      <w:r w:rsidR="007F4A07" w:rsidRPr="00863A01">
        <w:t xml:space="preserve">IN ADDITION, </w:t>
      </w:r>
      <w:r w:rsidR="007F4A07">
        <w:t xml:space="preserve">IT IS ACKNOWLEDGED THAT </w:t>
      </w:r>
      <w:r w:rsidR="007F4A07" w:rsidRPr="00EB58DC">
        <w:t xml:space="preserve">IN ACCORDANCE </w:t>
      </w:r>
      <w:r w:rsidR="007F4A07">
        <w:t xml:space="preserve">WITH SECTION 7.03 OF </w:t>
      </w:r>
      <w:r w:rsidR="007F4A07">
        <w:lastRenderedPageBreak/>
        <w:t xml:space="preserve">THIS INDENTURE, </w:t>
      </w:r>
      <w:r w:rsidR="007F4A07" w:rsidRPr="00810D48">
        <w:t>IN THE EVENT THAT ANY AMOUNT OF PRINCIPAL</w:t>
      </w:r>
      <w:r w:rsidR="007F4A07">
        <w:t xml:space="preserve"> </w:t>
      </w:r>
      <w:r w:rsidR="007F4A07" w:rsidRPr="00810D48">
        <w:t xml:space="preserve">OF OR INTEREST ON THIS BOND REMAINS UNPAID AFTER THE APPLICATION OF ALL PLEDGED REVENUE AVAILABLE THEREFOR, ON </w:t>
      </w:r>
      <w:r w:rsidR="007F4A07">
        <w:t>MARCH</w:t>
      </w:r>
      <w:r w:rsidR="007F4A07" w:rsidRPr="00810D48">
        <w:t xml:space="preserve"> 1, </w:t>
      </w:r>
      <w:r w:rsidR="007F4A07">
        <w:t>20XX</w:t>
      </w:r>
      <w:r w:rsidR="007F4A07" w:rsidRPr="00810D48">
        <w:t>, THE BONDS AND THE LIEN OF THE INDENTURE SECURING PAYMENT THEREOF SHALL BE DEEMED DISCHARGED</w:t>
      </w:r>
      <w:r w:rsidR="007F4A07" w:rsidRPr="00863A01">
        <w:t xml:space="preserve">.  </w:t>
      </w:r>
      <w:r w:rsidRPr="00863A01">
        <w:t>Whenever all of the Bonds and interest thereon have been paid under the provisions of this Section 8.05 and all expenses and fees of the Trustee have been paid, any balance remaining in any of the funds held hereunder shall be paid to the District.</w:t>
      </w:r>
    </w:p>
    <w:p w14:paraId="15C58E0B" w14:textId="77777777" w:rsidR="005A1923" w:rsidRPr="00545E2E" w:rsidRDefault="005A1923" w:rsidP="005A1923">
      <w:pPr>
        <w:pStyle w:val="Heading2"/>
        <w:rPr>
          <w:b w:val="0"/>
          <w:vanish/>
          <w:color w:val="FF0000"/>
          <w:u w:val="single"/>
          <w:specVanish/>
        </w:rPr>
      </w:pPr>
      <w:bookmarkStart w:id="546" w:name="_Toc522920751"/>
      <w:bookmarkStart w:id="547" w:name="_Toc522920838"/>
      <w:bookmarkStart w:id="548" w:name="_Toc522920925"/>
      <w:bookmarkStart w:id="549" w:name="_Toc216878171"/>
      <w:r w:rsidRPr="00545E2E">
        <w:rPr>
          <w:b w:val="0"/>
          <w:u w:val="single"/>
        </w:rPr>
        <w:t>Trustee May Enforce Rights Without Bonds</w:t>
      </w:r>
      <w:bookmarkEnd w:id="546"/>
      <w:bookmarkEnd w:id="547"/>
      <w:bookmarkEnd w:id="548"/>
      <w:bookmarkEnd w:id="549"/>
    </w:p>
    <w:p w14:paraId="56E6F11F" w14:textId="72FD5D94" w:rsidR="005A1923" w:rsidRPr="00863A01" w:rsidRDefault="005A1923" w:rsidP="005A1923">
      <w:pPr>
        <w:pStyle w:val="HeadingBody2"/>
      </w:pPr>
      <w:r w:rsidRPr="00863A01">
        <w:t>.  All rights of action and claims under this Indenture or any of the Bonds Outstanding hereunder may be enforced by the Trustee without the possession of any of the Bonds or the production thereof in any trial or proceedings relative thereto. Any suit or proceeding instituted by the Trustee shall be brought in its name as the Trustee, without the necessity of joining as plaintiffs or defendants any Owners of the Bonds, and any recovery of judgment shall be for the ratable benefit of the Owners of the Bonds, subject to the provisions of this Indenture.</w:t>
      </w:r>
    </w:p>
    <w:p w14:paraId="74BD03C8" w14:textId="77777777" w:rsidR="004A4F86" w:rsidRPr="00545E2E" w:rsidRDefault="004A4F86" w:rsidP="004A4F86">
      <w:pPr>
        <w:pStyle w:val="Heading2"/>
        <w:tabs>
          <w:tab w:val="clear" w:pos="720"/>
          <w:tab w:val="clear" w:pos="2340"/>
        </w:tabs>
        <w:rPr>
          <w:b w:val="0"/>
          <w:vanish/>
          <w:color w:val="FF0000"/>
          <w:u w:val="single"/>
          <w:specVanish/>
        </w:rPr>
      </w:pPr>
      <w:bookmarkStart w:id="550" w:name="_Toc522913853"/>
      <w:bookmarkStart w:id="551" w:name="_Toc522913936"/>
      <w:bookmarkStart w:id="552" w:name="_Toc216878172"/>
      <w:bookmarkStart w:id="553" w:name="_Toc522920755"/>
      <w:bookmarkStart w:id="554" w:name="_Toc522920842"/>
      <w:bookmarkStart w:id="555" w:name="_Toc522920929"/>
      <w:r w:rsidRPr="00545E2E">
        <w:rPr>
          <w:b w:val="0"/>
          <w:u w:val="single"/>
        </w:rPr>
        <w:t>Trustee to File Proofs of Claim in Receivership, Etc</w:t>
      </w:r>
      <w:bookmarkEnd w:id="550"/>
      <w:bookmarkEnd w:id="551"/>
      <w:bookmarkEnd w:id="552"/>
    </w:p>
    <w:p w14:paraId="1247017A" w14:textId="77777777" w:rsidR="004A4F86" w:rsidRPr="00863A01" w:rsidRDefault="004A4F86" w:rsidP="004A4F86">
      <w:pPr>
        <w:pStyle w:val="HeadingBody2"/>
      </w:pPr>
      <w:r w:rsidRPr="00863A01">
        <w:t>.  In the case of any receivership, insolvency, bankruptcy, reorganization, arrangement, adjustment, composition, or other judicial proceedings affecting the District, the Trustee shall, to the extent permitted by law, file such proofs of claims and other documents as may be necessary or advisable in order to have claims of the Trustee and of the Owners allowed in such proceedings, without prejudice, however, to the right of any Owner to file a claim in his own behalf.</w:t>
      </w:r>
    </w:p>
    <w:p w14:paraId="49105580" w14:textId="77777777" w:rsidR="004A4F86" w:rsidRPr="00545E2E" w:rsidRDefault="004A4F86" w:rsidP="004A4F86">
      <w:pPr>
        <w:pStyle w:val="Heading2"/>
        <w:tabs>
          <w:tab w:val="clear" w:pos="720"/>
          <w:tab w:val="clear" w:pos="2340"/>
        </w:tabs>
        <w:rPr>
          <w:b w:val="0"/>
          <w:vanish/>
          <w:color w:val="FF0000"/>
          <w:u w:val="single"/>
          <w:specVanish/>
        </w:rPr>
      </w:pPr>
      <w:bookmarkStart w:id="556" w:name="_Toc522913854"/>
      <w:bookmarkStart w:id="557" w:name="_Toc522913937"/>
      <w:bookmarkStart w:id="558" w:name="_Toc216878173"/>
      <w:r w:rsidRPr="00545E2E">
        <w:rPr>
          <w:b w:val="0"/>
          <w:u w:val="single"/>
        </w:rPr>
        <w:t>Delay or Omission No Waiver</w:t>
      </w:r>
      <w:bookmarkEnd w:id="556"/>
      <w:bookmarkEnd w:id="557"/>
      <w:bookmarkEnd w:id="558"/>
    </w:p>
    <w:p w14:paraId="12ACE17A" w14:textId="77777777" w:rsidR="004A4F86" w:rsidRPr="00863A01" w:rsidRDefault="004A4F86" w:rsidP="004A4F86">
      <w:pPr>
        <w:pStyle w:val="HeadingBody2"/>
      </w:pPr>
      <w:r w:rsidRPr="00863A01">
        <w:t>.  No delay or omission of the Trustee or of any Owner to exercise any right or power accruing upon any default shall exhaust or impair any such right or power or shall be construed to be a waiver of any such default, or acquiescence therein; and every power and remedy given by this Indenture may be exercised from time to time and as often as may be deemed expedient.</w:t>
      </w:r>
    </w:p>
    <w:p w14:paraId="0D52ADDC" w14:textId="77777777" w:rsidR="004A4F86" w:rsidRPr="00545E2E" w:rsidRDefault="004A4F86" w:rsidP="004A4F86">
      <w:pPr>
        <w:pStyle w:val="Heading2"/>
        <w:tabs>
          <w:tab w:val="clear" w:pos="720"/>
          <w:tab w:val="clear" w:pos="2340"/>
        </w:tabs>
        <w:rPr>
          <w:b w:val="0"/>
          <w:vanish/>
          <w:color w:val="FF0000"/>
          <w:u w:val="single"/>
          <w:specVanish/>
        </w:rPr>
      </w:pPr>
      <w:bookmarkStart w:id="559" w:name="_Toc522913855"/>
      <w:bookmarkStart w:id="560" w:name="_Toc522913938"/>
      <w:bookmarkStart w:id="561" w:name="_Toc216878174"/>
      <w:r w:rsidRPr="00545E2E">
        <w:rPr>
          <w:b w:val="0"/>
          <w:u w:val="single"/>
        </w:rPr>
        <w:t>No Waiver of One Default to Affect Another; All Remedies Cumulative</w:t>
      </w:r>
      <w:bookmarkEnd w:id="559"/>
      <w:bookmarkEnd w:id="560"/>
      <w:bookmarkEnd w:id="561"/>
    </w:p>
    <w:p w14:paraId="37E48EAA" w14:textId="7CFBEB33" w:rsidR="004A4F86" w:rsidRPr="00863A01" w:rsidRDefault="004A4F86" w:rsidP="004A4F86">
      <w:pPr>
        <w:pStyle w:val="HeadingBody2"/>
      </w:pPr>
      <w:r w:rsidRPr="00863A01">
        <w:t>.  No waiver of any default hereunder, whether by the Trustee or the Owners, shall extend to or affect any subsequent or any other then existing default or shall impair any rights or remedies consequent thereon. All rights and remedies of the Trustee and the Owners provided herein shall be cumulative and the exercise of any such right or remedy shall not affect or impair the exercise of any other right or remedy.</w:t>
      </w:r>
    </w:p>
    <w:p w14:paraId="5641DD02" w14:textId="77777777" w:rsidR="004A4F86" w:rsidRPr="00545E2E" w:rsidRDefault="004A4F86" w:rsidP="004A4F86">
      <w:pPr>
        <w:pStyle w:val="Heading2"/>
        <w:tabs>
          <w:tab w:val="clear" w:pos="720"/>
          <w:tab w:val="clear" w:pos="2340"/>
        </w:tabs>
        <w:rPr>
          <w:b w:val="0"/>
          <w:vanish/>
          <w:color w:val="FF0000"/>
          <w:u w:val="single"/>
          <w:specVanish/>
        </w:rPr>
      </w:pPr>
      <w:bookmarkStart w:id="562" w:name="_Toc522913856"/>
      <w:bookmarkStart w:id="563" w:name="_Toc522913939"/>
      <w:bookmarkStart w:id="564" w:name="_Toc216878175"/>
      <w:r w:rsidRPr="00545E2E">
        <w:rPr>
          <w:b w:val="0"/>
          <w:u w:val="single"/>
        </w:rPr>
        <w:t>Discontinuance of Proceedings on Default; Position of Parties Restored</w:t>
      </w:r>
      <w:bookmarkEnd w:id="562"/>
      <w:bookmarkEnd w:id="563"/>
      <w:bookmarkEnd w:id="564"/>
    </w:p>
    <w:p w14:paraId="37C879FB" w14:textId="77777777" w:rsidR="004A4F86" w:rsidRPr="00863A01" w:rsidRDefault="004A4F86" w:rsidP="004A4F86">
      <w:pPr>
        <w:pStyle w:val="HeadingBody2"/>
      </w:pPr>
      <w:r w:rsidRPr="00863A01">
        <w:t>.  In case the Trustee shall have proceeded to enforce any right under this Indenture and such proceedings shall have been discontinued or abandoned for any reason, or shall have been determined adversely to the Trustee, then and in every such case the District and the Trustee shall be restored to their former positions and rights hereunder with respect to the Trust Estate, and all rights, remedies, and powers of the Trustee shall continue as if no such proceedings had been taken.</w:t>
      </w:r>
    </w:p>
    <w:p w14:paraId="20FC6D60" w14:textId="77777777" w:rsidR="005A1923" w:rsidRPr="00545E2E" w:rsidRDefault="005A1923" w:rsidP="005A1923">
      <w:pPr>
        <w:pStyle w:val="Heading2"/>
        <w:rPr>
          <w:b w:val="0"/>
          <w:vanish/>
          <w:color w:val="FF0000"/>
          <w:u w:val="single"/>
          <w:specVanish/>
        </w:rPr>
      </w:pPr>
      <w:bookmarkStart w:id="565" w:name="_Toc522920756"/>
      <w:bookmarkStart w:id="566" w:name="_Toc522920843"/>
      <w:bookmarkStart w:id="567" w:name="_Toc522920930"/>
      <w:bookmarkStart w:id="568" w:name="_Toc216878176"/>
      <w:bookmarkEnd w:id="553"/>
      <w:bookmarkEnd w:id="554"/>
      <w:bookmarkEnd w:id="555"/>
      <w:r w:rsidRPr="00545E2E">
        <w:rPr>
          <w:b w:val="0"/>
          <w:u w:val="single"/>
        </w:rPr>
        <w:t>Waivers of Events of Default</w:t>
      </w:r>
      <w:bookmarkEnd w:id="565"/>
      <w:bookmarkEnd w:id="566"/>
      <w:bookmarkEnd w:id="567"/>
      <w:bookmarkEnd w:id="568"/>
    </w:p>
    <w:p w14:paraId="0EFCB187" w14:textId="677B0E38" w:rsidR="005A1923" w:rsidRPr="00863A01" w:rsidRDefault="005A1923" w:rsidP="005A1923">
      <w:pPr>
        <w:pStyle w:val="HeadingBody2"/>
      </w:pPr>
      <w:r w:rsidRPr="00863A01">
        <w:t xml:space="preserve">.  The Trustee may in its discretion waive any Event of Default hereunder and its consequences, and shall do so upon the written request of the Consent Parties with respect to a majority in aggregate principal amount of all the Bonds then </w:t>
      </w:r>
      <w:r w:rsidRPr="00863A01">
        <w:lastRenderedPageBreak/>
        <w:t>Outstanding; provided however, that there shall not be waived without the consent of the Consent Parties with respect to 100% of the Bonds then Outstanding as to which the Event of Default exists any Event of Default under Section 8.01(a)</w:t>
      </w:r>
      <w:r w:rsidR="0021425D" w:rsidRPr="00863A01">
        <w:t xml:space="preserve"> </w:t>
      </w:r>
      <w:r w:rsidRPr="00863A01">
        <w:t>hereof. In case of any such waiver, or in case any proceedings taken by the Trustee on account of any such default shall have been discontinued or abandoned or determined adversely to the Trustee, then in every such case the District, the Trustee, and the Owners shall be restored to their former positions and rights hereunder respectively, but no such waiver or rescission shall extend to any subsequent or other default, or impair any right consequent thereon.</w:t>
      </w:r>
    </w:p>
    <w:p w14:paraId="0F333D9F" w14:textId="77777777" w:rsidR="005A1923" w:rsidRPr="00545E2E" w:rsidRDefault="005A1923" w:rsidP="005A1923">
      <w:pPr>
        <w:pStyle w:val="Heading2"/>
        <w:rPr>
          <w:b w:val="0"/>
          <w:vanish/>
          <w:color w:val="FF0000"/>
          <w:u w:val="single"/>
          <w:specVanish/>
        </w:rPr>
      </w:pPr>
      <w:bookmarkStart w:id="569" w:name="_Toc522920757"/>
      <w:bookmarkStart w:id="570" w:name="_Toc522920844"/>
      <w:bookmarkStart w:id="571" w:name="_Toc522920931"/>
      <w:bookmarkStart w:id="572" w:name="_Toc216878177"/>
      <w:r w:rsidRPr="00545E2E">
        <w:rPr>
          <w:b w:val="0"/>
          <w:u w:val="single"/>
        </w:rPr>
        <w:t>Notice of Default; Opportunity to Cure Defaults</w:t>
      </w:r>
      <w:bookmarkEnd w:id="569"/>
      <w:bookmarkEnd w:id="570"/>
      <w:bookmarkEnd w:id="571"/>
      <w:bookmarkEnd w:id="572"/>
    </w:p>
    <w:p w14:paraId="3BCFAB5E" w14:textId="77777777" w:rsidR="005A1923" w:rsidRPr="00863A01" w:rsidRDefault="005A1923" w:rsidP="005A1923">
      <w:pPr>
        <w:pStyle w:val="HeadingBody2"/>
      </w:pPr>
      <w:r w:rsidRPr="00863A01">
        <w:t>.</w:t>
      </w:r>
    </w:p>
    <w:p w14:paraId="28EE0E3D" w14:textId="77777777" w:rsidR="005A1923" w:rsidRPr="00863A01" w:rsidRDefault="005A1923" w:rsidP="005A1923">
      <w:pPr>
        <w:pStyle w:val="Heading3"/>
      </w:pPr>
      <w:r w:rsidRPr="00863A01">
        <w:t>The Trustee shall give to the Owners of all Bonds notice by mailing to the address shown on the registration books maintained by the Trustee or by electronic means to DTC or its successors, of all Events of Default of which the Trustee is by Section 9.01(h) required to take notice, or if notice of an Event of Default is given as provided in said section, within 90 days after the Trustee has knowledge of the occurrence of such default or Event of Default unless such default or Event of Default shall have been cured before the giving of such notice; provided that, the Trustee shall be protected in withholding such notice if and so long as a committee of its corporate trust department in good faith determines that the withholding of such notice is not detrimental to the interests of the Owners.</w:t>
      </w:r>
    </w:p>
    <w:p w14:paraId="4FA512E0" w14:textId="61814028" w:rsidR="005A1923" w:rsidRDefault="005A1923" w:rsidP="005A1923">
      <w:pPr>
        <w:pStyle w:val="Heading3"/>
      </w:pPr>
      <w:r w:rsidRPr="00863A01">
        <w:t>No default under subsection 8.01(</w:t>
      </w:r>
      <w:r w:rsidR="00456681" w:rsidRPr="00863A01">
        <w:t>b</w:t>
      </w:r>
      <w:r w:rsidRPr="00863A01">
        <w:t>) hereof shall constitute an Event of Default until actual notice of such default by registered or certified mail shall be given by the Trustee or by the Owners of not less than 25% in aggregate principal amount of all Bonds Outstanding to the District, and the District shall have had 30 days after receipt of such notice to correct said default or cause said default to be corrected, and shall not have corrected said default or caused said default to be corrected within the applicable period; provided however, if said default be such that it cannot be corrected within the applicable period, it shall not constitute an Event of Default if corrective action is instituted within the applicable period and diligently pursued thereafter until the default is corrected.</w:t>
      </w:r>
    </w:p>
    <w:p w14:paraId="2895EAFE" w14:textId="77777777" w:rsidR="00FD3A18" w:rsidRPr="00FD3A18" w:rsidRDefault="00FD3A18" w:rsidP="00FD3A18">
      <w:pPr>
        <w:pStyle w:val="Heading2"/>
        <w:rPr>
          <w:vanish/>
          <w:specVanish/>
        </w:rPr>
      </w:pPr>
      <w:bookmarkStart w:id="573" w:name="_Toc216878178"/>
      <w:r w:rsidRPr="00FD3A18">
        <w:rPr>
          <w:b w:val="0"/>
          <w:u w:val="single"/>
        </w:rPr>
        <w:t>Cooperation of District</w:t>
      </w:r>
      <w:bookmarkEnd w:id="573"/>
    </w:p>
    <w:p w14:paraId="36871D17" w14:textId="78A7A3B4" w:rsidR="00FD3A18" w:rsidRPr="00863A01" w:rsidRDefault="00FD3A18" w:rsidP="00FD3A18">
      <w:pPr>
        <w:pStyle w:val="00BodyText5"/>
      </w:pPr>
      <w:r>
        <w:t xml:space="preserve">.  In the case of any Event </w:t>
      </w:r>
      <w:r w:rsidRPr="00FD3A18">
        <w:t>of</w:t>
      </w:r>
      <w:r>
        <w:t xml:space="preserve"> Default hereunder, the District shall cooperate with the Trustee and use its best efforts to protect the Owners.</w:t>
      </w:r>
    </w:p>
    <w:p w14:paraId="0AD1F79E" w14:textId="77777777" w:rsidR="005A1923" w:rsidRPr="00863A01" w:rsidRDefault="005A1923" w:rsidP="005A1923">
      <w:pPr>
        <w:pStyle w:val="Heading1"/>
        <w:rPr>
          <w:b w:val="0"/>
        </w:rPr>
      </w:pPr>
      <w:bookmarkStart w:id="574" w:name="_Toc522920758"/>
      <w:bookmarkStart w:id="575" w:name="_Toc522920845"/>
      <w:bookmarkStart w:id="576" w:name="_Toc522920932"/>
      <w:bookmarkStart w:id="577" w:name="_Toc522921205"/>
      <w:bookmarkStart w:id="578" w:name="_Toc523240831"/>
      <w:bookmarkStart w:id="579" w:name="_Toc523241429"/>
      <w:bookmarkStart w:id="580" w:name="_Toc529266362"/>
      <w:bookmarkStart w:id="581" w:name="_Toc9331860"/>
      <w:bookmarkStart w:id="582" w:name="_Toc11152603"/>
      <w:bookmarkStart w:id="583" w:name="_Toc11161776"/>
      <w:bookmarkStart w:id="584" w:name="_Toc11162094"/>
      <w:bookmarkStart w:id="585" w:name="_Toc11664309"/>
      <w:bookmarkStart w:id="586" w:name="_Toc13571661"/>
      <w:bookmarkStart w:id="587" w:name="_Toc13572074"/>
      <w:bookmarkStart w:id="588" w:name="_Toc13572421"/>
      <w:bookmarkStart w:id="589" w:name="_Toc13860235"/>
      <w:bookmarkStart w:id="590" w:name="_Toc16777983"/>
      <w:bookmarkStart w:id="591" w:name="_Toc17970623"/>
      <w:bookmarkStart w:id="592" w:name="_Toc17971280"/>
      <w:bookmarkStart w:id="593" w:name="_Toc18575818"/>
      <w:bookmarkStart w:id="594" w:name="_Toc20821517"/>
      <w:bookmarkStart w:id="595" w:name="_Toc21087348"/>
      <w:bookmarkStart w:id="596" w:name="_Toc24098574"/>
      <w:bookmarkStart w:id="597" w:name="_Toc24448126"/>
      <w:bookmarkStart w:id="598" w:name="_Toc24451197"/>
      <w:bookmarkStart w:id="599" w:name="_Toc44327309"/>
      <w:bookmarkStart w:id="600" w:name="_Toc44440168"/>
      <w:bookmarkStart w:id="601" w:name="_Toc46993580"/>
      <w:bookmarkStart w:id="602" w:name="_Toc47341621"/>
      <w:bookmarkStart w:id="603" w:name="_Toc47540649"/>
      <w:bookmarkStart w:id="604" w:name="_Toc48900143"/>
      <w:bookmarkStart w:id="605" w:name="_Toc71019028"/>
      <w:bookmarkStart w:id="606" w:name="_Toc73632710"/>
      <w:bookmarkStart w:id="607" w:name="_Toc101517715"/>
      <w:bookmarkStart w:id="608" w:name="_Toc101943369"/>
      <w:bookmarkStart w:id="609" w:name="_Toc111549782"/>
      <w:bookmarkStart w:id="610" w:name="_Toc111630182"/>
      <w:bookmarkStart w:id="611" w:name="_Toc111631667"/>
      <w:bookmarkStart w:id="612" w:name="_Toc113520276"/>
      <w:bookmarkStart w:id="613" w:name="_Toc126222384"/>
      <w:bookmarkStart w:id="614" w:name="_Toc149574583"/>
      <w:bookmarkStart w:id="615" w:name="_Toc216878179"/>
      <w:r w:rsidRPr="00863A01">
        <w:rPr>
          <w:b w:val="0"/>
        </w:rPr>
        <w:br/>
      </w:r>
      <w:r w:rsidRPr="00863A01">
        <w:rPr>
          <w:b w:val="0"/>
        </w:rPr>
        <w:br/>
      </w:r>
      <w:r w:rsidRPr="00A358C2">
        <w:rPr>
          <w:rFonts w:ascii="Times New Roman" w:hAnsi="Times New Roman"/>
          <w:b w:val="0"/>
        </w:rPr>
        <w:t>CONCERNING TRUSTEE</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34150C84" w14:textId="77777777" w:rsidR="005A1923" w:rsidRPr="00F04D10" w:rsidRDefault="005A1923" w:rsidP="005A1923">
      <w:pPr>
        <w:pStyle w:val="Heading2"/>
        <w:rPr>
          <w:b w:val="0"/>
          <w:vanish/>
          <w:color w:val="FF0000"/>
          <w:u w:val="single"/>
          <w:specVanish/>
        </w:rPr>
      </w:pPr>
      <w:bookmarkStart w:id="616" w:name="_Toc522920759"/>
      <w:bookmarkStart w:id="617" w:name="_Toc522920846"/>
      <w:bookmarkStart w:id="618" w:name="_Toc522920933"/>
      <w:bookmarkStart w:id="619" w:name="_Toc216878180"/>
      <w:r w:rsidRPr="00F04D10">
        <w:rPr>
          <w:b w:val="0"/>
          <w:u w:val="single"/>
        </w:rPr>
        <w:t>Acceptance of Trusts and Duties of Trustee</w:t>
      </w:r>
      <w:bookmarkEnd w:id="616"/>
      <w:bookmarkEnd w:id="617"/>
      <w:bookmarkEnd w:id="618"/>
      <w:bookmarkEnd w:id="619"/>
    </w:p>
    <w:p w14:paraId="268DEC8F" w14:textId="77777777" w:rsidR="005A1923" w:rsidRPr="00863A01" w:rsidRDefault="005A1923" w:rsidP="005A1923">
      <w:pPr>
        <w:pStyle w:val="HeadingBody2"/>
      </w:pPr>
      <w:r w:rsidRPr="00863A01">
        <w:t>.  The Trustee hereby accepts the trusts imposed upon it by this Indenture and agrees to perform said trusts, but only upon and subject to the following express terms and conditions, and no implied covenants or obligations shall be read into this Indenture against the Trustee.</w:t>
      </w:r>
    </w:p>
    <w:p w14:paraId="2DB9042A" w14:textId="76DD5C92" w:rsidR="005A1923" w:rsidRPr="00863A01" w:rsidRDefault="005A1923" w:rsidP="005A1923">
      <w:pPr>
        <w:pStyle w:val="Heading3"/>
      </w:pPr>
      <w:r w:rsidRPr="00863A01">
        <w:t xml:space="preserve">The Trustee, prior to the occurrence of an Event of Default and after the curing or waiver of any Event of Default which may have occurred, shall undertake to perform such duties and only such duties as are specifically set forth in this Indenture. In </w:t>
      </w:r>
      <w:r w:rsidRPr="00863A01">
        <w:lastRenderedPageBreak/>
        <w:t>case an Event of Default has occurred (which has not been cured or waived) the Trustee shall exercise such of the rights and powers vested in it by this Indenture and use the same degree of care and skill in their exercise as a prudent person would exercise or use under the circumstances in the conduct of such person</w:t>
      </w:r>
      <w:r w:rsidR="009A650D" w:rsidRPr="00863A01">
        <w:t>’</w:t>
      </w:r>
      <w:r w:rsidRPr="00863A01">
        <w:t>s own affairs in exercising the rights or remedies or performing any of its duties hereunder.</w:t>
      </w:r>
    </w:p>
    <w:p w14:paraId="2DE18D69" w14:textId="77777777" w:rsidR="005A1923" w:rsidRPr="00863A01" w:rsidRDefault="005A1923" w:rsidP="005A1923">
      <w:pPr>
        <w:pStyle w:val="Heading3"/>
      </w:pPr>
      <w:r w:rsidRPr="00863A01">
        <w:t>The Trustee may execute any of the trusts or powers hereof and perform any of its duties by or through attorneys, agents, receivers, or employees, but shall be answerable for the conduct of the same in accordance with the standard specified in Section 9.01(g) hereof, and shall be entitled to act upon the advice or an opinion of Counsel concerning all matters of trust hereof and the duties hereunder, and may in all cases pay (and be reimbursed as provided in Section 9.02 hereof) such compensation to all such attorneys, agents, receivers, and employees as may reasonably be employed in connection with the trusts hereof.  The Trustee may act upon the advice or an Opinion of Counsel, but the Trustee shall not be responsible for any loss or damage resulting from any action taken or omitted to be taken in good faith in reliance upon the advice or an opinion of Counsel chosen with due care.</w:t>
      </w:r>
    </w:p>
    <w:p w14:paraId="40FAB9EE" w14:textId="25355243" w:rsidR="005A1923" w:rsidRPr="00863A01" w:rsidRDefault="005A1923" w:rsidP="005A1923">
      <w:pPr>
        <w:pStyle w:val="Heading3"/>
      </w:pPr>
      <w:r w:rsidRPr="00863A01">
        <w:t>The Trustee shall not be responsible for any recital herein or in the Bonds, or for the validity of the execution by the District of this Indenture or of any supplements hereto or instruments of further assurance, or for the sufficiency of the security for the Bonds, or for the recording or rerecording, filing or refiling of this Indenture or any security agreement in connection therewith (excluding the continuation of originally filed Uniform Commercial Code financing statements) and the Trustee shall not be bound to ascertain or inquire as to the performance or observance of any covenants, conditions, or agreements on the part of the District, except as herein set forth; but the Trustee may require of the District full information and advice as to the performance of the covenants, conditions, and agreements aforesaid. The Trustee shall not be responsible or liable for any loss suffered in connection with any investment of funds made by it in accordance with Article VI hereof.</w:t>
      </w:r>
      <w:r w:rsidR="006A0717">
        <w:t xml:space="preserve"> Provided the District timely delivers to the Trustee a copy of any filed original financing statement, the Trustee shall file continuations of such financing statements but shall be entitled to rely conclusively upon such original financing statement in making any continuation statement filings. </w:t>
      </w:r>
    </w:p>
    <w:p w14:paraId="6DBBAF8F" w14:textId="09A1ACAF" w:rsidR="005A1923" w:rsidRPr="00863A01" w:rsidRDefault="005A1923" w:rsidP="005A1923">
      <w:pPr>
        <w:pStyle w:val="Heading3"/>
      </w:pPr>
      <w:r w:rsidRPr="00863A01">
        <w:t>The Trustee makes no representations as to the value or condition of the Trust Estate or any part thereof (except for funds or investments held by the Trustee) or as to the validity or sufficiency of this Indenture or the Bonds. The Trustee shall not be accountable for the use of any Bonds authenticated or delivered hereunder. The Trustee, in its individual capacity or any other capacity, may become the Owner of the Bonds with the same rights which it would have if not the Trustee. The Trustee shall not be accountable for the use or application by the District of the proceeds of any of the Bonds or of any money paid to or upon the order of the District under any provision of this Indenture.</w:t>
      </w:r>
    </w:p>
    <w:p w14:paraId="544AE175" w14:textId="77777777" w:rsidR="005A1923" w:rsidRPr="00863A01" w:rsidRDefault="005A1923" w:rsidP="005A1923">
      <w:pPr>
        <w:pStyle w:val="Heading3"/>
      </w:pPr>
      <w:r w:rsidRPr="00863A01">
        <w:t xml:space="preserve">The Trustee may conclusively rely and shall be protected in acting or refraining from acting upon any notice, request, consent, certificate, order, affidavit, letter, telegram, or other paper or document believed to be genuine and correct and to have been signed or sent by the proper person or persons. The Trustee may rely conclusively on any </w:t>
      </w:r>
      <w:r w:rsidRPr="00863A01">
        <w:lastRenderedPageBreak/>
        <w:t>such certificate or other paper or document and shall not be required to make any independent investigation in connection therewith. Any action taken by the Trustee pursuant to this Indenture upon the request or authority or consent of any person who at the time of making such request or giving such authority or consent is the Registered Owner of any Bonds shall be conclusive and binding upon all future owners of the same Bond and upon Bonds issued in place thereof.</w:t>
      </w:r>
    </w:p>
    <w:p w14:paraId="57B81D8B" w14:textId="68830CF0" w:rsidR="005A1923" w:rsidRPr="00863A01" w:rsidRDefault="005A1923" w:rsidP="005A1923">
      <w:pPr>
        <w:pStyle w:val="Heading3"/>
      </w:pPr>
      <w:r w:rsidRPr="00863A01">
        <w:t>As to the existence or nonexistence of any fact or as to the sufficiency or validity of any instrument, paper, or proceedings, or whenever in the administration of this Indenture the Trustee shall deem it desirable that a matter be proved or established prior to taking, suffering, or omitting any action hereunder, the Trustee shall be entitled to conclusively rely upon a certificate signed on behalf of the District by the District Representative or the District</w:t>
      </w:r>
      <w:r w:rsidR="009A650D" w:rsidRPr="00863A01">
        <w:t>’</w:t>
      </w:r>
      <w:r w:rsidRPr="00863A01">
        <w:t xml:space="preserve">s </w:t>
      </w:r>
      <w:r w:rsidR="001225E4">
        <w:t>Chair</w:t>
      </w:r>
      <w:r w:rsidRPr="00863A01">
        <w:t xml:space="preserve"> or such other person as may be designated for such purpose as provided hereunder or by a certified resolution of the District as sufficient evidence of the facts therein contained, and, prior to the occurrence of a default of which the Trustee has been notified as provided in Section 9.01(h) hereof or of which by said Section it is deemed to have notice, shall also be at liberty to accept a similar certificate to the effect that any particular dealing, transaction, or action is necessary or expedient, but may at its discretion secure such further evidence deemed necessary or advisable, but shall in no case be bound to secure the same.</w:t>
      </w:r>
    </w:p>
    <w:p w14:paraId="4D5247BE" w14:textId="2BDEE53A" w:rsidR="005A1923" w:rsidRPr="00863A01" w:rsidRDefault="005A1923" w:rsidP="005A1923">
      <w:pPr>
        <w:pStyle w:val="Heading3"/>
      </w:pPr>
      <w:r w:rsidRPr="00863A01">
        <w:t xml:space="preserve">The permissive right of the Trustee to do things enumerated in this Indenture shall not be construed as a duty and the Trustee shall not be answerable for other than its negligence or </w:t>
      </w:r>
      <w:r w:rsidR="00291219">
        <w:t xml:space="preserve">willful </w:t>
      </w:r>
      <w:r w:rsidRPr="00863A01">
        <w:t>misconduct and shall not be answerable for any negligent act of its attorneys, agents or receivers which have been selected by the Trustee with due care.</w:t>
      </w:r>
    </w:p>
    <w:p w14:paraId="68973397" w14:textId="46EB8258" w:rsidR="005A1923" w:rsidRPr="00863A01" w:rsidRDefault="005A1923" w:rsidP="005A1923">
      <w:pPr>
        <w:pStyle w:val="Heading3"/>
      </w:pPr>
      <w:r w:rsidRPr="00863A01">
        <w:t>The Trustee shall not be required to take notice or be deemed to have notice of any default hereunder except failure to be made of any of the payments to the Trustee required to be made hereby</w:t>
      </w:r>
      <w:r w:rsidR="00F826E2">
        <w:t xml:space="preserve"> for the payment of principal of or interest on the Bonds when due</w:t>
      </w:r>
      <w:r w:rsidRPr="00863A01">
        <w:t>, unless the Trustee shall be specifically notified in writing of such default by the District or by the Owners of at least 25% in aggregate principal amount of Bonds then Outstanding.  All notices or other instruments required by this Indenture to be delivered to the Trustee must, in order to be effective, be delivered at the principal corporate trust office of the Trustee, and in the absence of such notice so delivered, the Trustee may conclusively assume there is no default except as aforesaid.</w:t>
      </w:r>
    </w:p>
    <w:p w14:paraId="0BA31375" w14:textId="1A6A6EF9" w:rsidR="005A1923" w:rsidRPr="00863A01" w:rsidRDefault="005A1923" w:rsidP="005A1923">
      <w:pPr>
        <w:pStyle w:val="Heading3"/>
      </w:pPr>
      <w:r w:rsidRPr="00863A01">
        <w:t>All moneys received by the Trustee shall, until used or applied or invested as herein provided, be held in trust in the manner and for the purposes for which they were received but need not be segregated from other funds except to the extent required by this Indenture or by law. The Trustee shall not be under any liability to invest any moneys received hereunder except as provided in Article VI hereof.</w:t>
      </w:r>
    </w:p>
    <w:p w14:paraId="0A2E1CB0" w14:textId="5F7BC4F6" w:rsidR="005A1923" w:rsidRPr="00863A01" w:rsidRDefault="005A1923" w:rsidP="005A1923">
      <w:pPr>
        <w:pStyle w:val="Heading3"/>
      </w:pPr>
      <w:r w:rsidRPr="00863A01">
        <w:t xml:space="preserve">At any and all reasonable times the Trustee or its duly authorized agents, attorneys, experts, engineers, accountants, and representatives shall have the right, but shall not be required, to inspect any and all books, papers, and records of the District pertaining to the Bonds and the </w:t>
      </w:r>
      <w:r w:rsidR="00E22183" w:rsidRPr="00E22183">
        <w:rPr>
          <w:bCs w:val="0"/>
        </w:rPr>
        <w:t>Pledged</w:t>
      </w:r>
      <w:r w:rsidR="004C48A6">
        <w:t xml:space="preserve"> Revenue</w:t>
      </w:r>
      <w:r w:rsidRPr="00863A01">
        <w:t>, and to take such memoranda from and in regard thereto as may be desired.</w:t>
      </w:r>
    </w:p>
    <w:p w14:paraId="260F53B9" w14:textId="77777777" w:rsidR="005A1923" w:rsidRPr="00863A01" w:rsidRDefault="005A1923" w:rsidP="005A1923">
      <w:pPr>
        <w:pStyle w:val="Heading3"/>
      </w:pPr>
      <w:r w:rsidRPr="00863A01">
        <w:lastRenderedPageBreak/>
        <w:t>Notwithstanding anything in this Indenture to the contrary, the Trustee shall have the right, but shall not be required, to demand, in respect of the authentication of any Bonds, or any action whatsoever within the purview of this Indenture, any showings, certificates, opinions, appraisals, or other information or corporate action or evidence thereof, in addition to that by the terms hereof required, as a condition of such action by the Trustee, as may be deemed desirable for the purpose of establishing the right of the District to the authentication of any Bonds, or the taking of any other action by the Trustee.</w:t>
      </w:r>
    </w:p>
    <w:p w14:paraId="350B9422" w14:textId="77777777" w:rsidR="005A1923" w:rsidRPr="00863A01" w:rsidRDefault="005A1923" w:rsidP="005A1923">
      <w:pPr>
        <w:pStyle w:val="Heading3"/>
      </w:pPr>
      <w:r w:rsidRPr="00863A01">
        <w:t>All records of the Trustee pertaining to the Bonds shall be open during reasonable times for inspection by the District.</w:t>
      </w:r>
    </w:p>
    <w:p w14:paraId="183EB179" w14:textId="2133DD48" w:rsidR="00D96860" w:rsidRPr="00863A01" w:rsidRDefault="00D96860" w:rsidP="00D96860">
      <w:pPr>
        <w:pStyle w:val="Heading3"/>
        <w:tabs>
          <w:tab w:val="num" w:pos="2160"/>
        </w:tabs>
      </w:pPr>
      <w:r w:rsidRPr="00863A01">
        <w:t>The Trustee shall not be required to advance its own funds, and before taking any action under this Indenture, other than the payment of monies on deposit in any of the funds as provided for herein, the Trustee may require that indemnity satisfactory to it be furnished to it for the reimbursement of all costs and expenses which it may incur, including attorneys</w:t>
      </w:r>
      <w:r w:rsidR="009A650D" w:rsidRPr="00863A01">
        <w:t>’</w:t>
      </w:r>
      <w:r w:rsidRPr="00863A01">
        <w:t xml:space="preserve"> fees, and to protect it against all liability, except liability which has been adjudicated to have resulted from its negligence or</w:t>
      </w:r>
      <w:r w:rsidR="004F13A2">
        <w:t xml:space="preserve"> willful</w:t>
      </w:r>
      <w:r w:rsidRPr="00863A01">
        <w:t xml:space="preserve"> misconduct, by reason of any action so taken.</w:t>
      </w:r>
    </w:p>
    <w:p w14:paraId="382B2F9F" w14:textId="77777777" w:rsidR="005A1923" w:rsidRPr="00863A01" w:rsidRDefault="005A1923" w:rsidP="005A1923">
      <w:pPr>
        <w:pStyle w:val="Heading3"/>
      </w:pPr>
      <w:r w:rsidRPr="00863A01">
        <w:t>The Trustee shall not be required to give any bond or surety in respect of the execution of the said trusts and powers or otherwise in respect of the premises.</w:t>
      </w:r>
    </w:p>
    <w:p w14:paraId="6BCEB73B" w14:textId="77777777" w:rsidR="005A1923" w:rsidRPr="00863A01" w:rsidRDefault="005A1923" w:rsidP="005A1923">
      <w:pPr>
        <w:pStyle w:val="Heading3"/>
      </w:pPr>
      <w:r w:rsidRPr="00863A01">
        <w:t>The Trustee shall have no responsibility with respect to any information, statement or recital in any offering memorandum, remarketing circular or other disclosure material prepared or distributed with respect to the Bonds.</w:t>
      </w:r>
    </w:p>
    <w:p w14:paraId="745855C8" w14:textId="53F451F8" w:rsidR="005A1923" w:rsidRDefault="005A1923" w:rsidP="005A1923">
      <w:pPr>
        <w:pStyle w:val="Heading3"/>
      </w:pPr>
      <w:r w:rsidRPr="00863A01">
        <w:t>The Trustee makes no representations as to the validity or sufficiency of this Indenture or the Bonds, assumes no responsibility for the correctness of the same, and shall incur no responsibility in respect to such validity or sufficiency.</w:t>
      </w:r>
    </w:p>
    <w:p w14:paraId="5EF9756D" w14:textId="09F69FDF" w:rsidR="00F826E2" w:rsidRDefault="00F826E2" w:rsidP="00F826E2">
      <w:pPr>
        <w:pStyle w:val="Heading3"/>
      </w:pPr>
      <w:r>
        <w:t xml:space="preserve">In no event shall the Trustee </w:t>
      </w:r>
      <w:r w:rsidRPr="00F826E2">
        <w:t>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and interruptions, pandemics, epidemics, recognized public emergencies, quarantine restrictions, hacking or  cyber-attacks, or other use or infiltration of the Trustee’s technological infrastructure exceeding authorized access, loss or malfunctions of utilities, communications or computer (software and hardware) services; it being understood that the Trustee shall use reasonable efforts which are consistent with accepted practices in the banking industry to resume performance as soon as practicable under the circumstances.</w:t>
      </w:r>
    </w:p>
    <w:p w14:paraId="6A167D00" w14:textId="568904BE" w:rsidR="00C93BBA" w:rsidRPr="00863A01" w:rsidRDefault="00C93BBA" w:rsidP="00C93BBA">
      <w:pPr>
        <w:pStyle w:val="Heading3"/>
      </w:pPr>
      <w:r>
        <w:t xml:space="preserve">In order to assist the District in complying with its obligations under the Continuing Disclosure Agreement, the Trustee agrees to provide information regarding fund balances and the outstanding principal amount of the Bonds to the District within three (3) Business Days after receipt of a written request from the District. </w:t>
      </w:r>
    </w:p>
    <w:p w14:paraId="7BDFC387" w14:textId="77777777" w:rsidR="005A1923" w:rsidRPr="00F04D10" w:rsidRDefault="005A1923" w:rsidP="005A1923">
      <w:pPr>
        <w:pStyle w:val="Heading2"/>
        <w:rPr>
          <w:b w:val="0"/>
          <w:vanish/>
          <w:color w:val="FF0000"/>
          <w:u w:val="single"/>
          <w:specVanish/>
        </w:rPr>
      </w:pPr>
      <w:bookmarkStart w:id="620" w:name="_Toc522920760"/>
      <w:bookmarkStart w:id="621" w:name="_Toc522920847"/>
      <w:bookmarkStart w:id="622" w:name="_Toc522920934"/>
      <w:bookmarkStart w:id="623" w:name="_Toc216878181"/>
      <w:r w:rsidRPr="00F04D10">
        <w:rPr>
          <w:b w:val="0"/>
          <w:u w:val="single"/>
        </w:rPr>
        <w:lastRenderedPageBreak/>
        <w:t>Fees and Expenses of the Trustee</w:t>
      </w:r>
      <w:bookmarkEnd w:id="620"/>
      <w:bookmarkEnd w:id="621"/>
      <w:bookmarkEnd w:id="622"/>
      <w:bookmarkEnd w:id="623"/>
    </w:p>
    <w:p w14:paraId="525D0535" w14:textId="5594EFD2" w:rsidR="005A1923" w:rsidRPr="00863A01" w:rsidRDefault="005A1923" w:rsidP="005A1923">
      <w:pPr>
        <w:pStyle w:val="HeadingBody2"/>
      </w:pPr>
      <w:r w:rsidRPr="00863A01">
        <w:t>.  The Trustee shall be entitled to payment and reimbursement of its fees and expenses for ordinary services rendered hereunder as and when the same become due (which compensation shall not be limited by any provision of law in regard to the compensation of a trustee of an express trust) and all advances and expenses reasonably and necessarily made or incurred by the Trustee in connection with such ordinary services, including legal fees and expenses.</w:t>
      </w:r>
      <w:r w:rsidR="00A8770F">
        <w:t xml:space="preserve">  </w:t>
      </w:r>
      <w:r w:rsidR="00A8770F" w:rsidRPr="00A8770F">
        <w:t xml:space="preserve">The Trustee reserves the right to renegotiate its current fees for ordinary services to correspond with changing economic conditions, inflation, and changing requirements relating to the Trustee’s ordinary services. </w:t>
      </w:r>
      <w:r w:rsidRPr="00863A01">
        <w:t xml:space="preserve"> In no event shall the Trustee be obligated to advance its own funds in order to take any action hereunder.  In the event that it should become necessary for the Trustee to perform extraordinary services, the Trustee shall be entitled to reasonable additional compensation therefor and to reimbursement for reasonable and necessary extraordinary expenses in connection therewith; provided that if such extraordinary services or extraordinary expenses are occasioned by the negligence or</w:t>
      </w:r>
      <w:r w:rsidR="004F13A2">
        <w:t xml:space="preserve"> willful</w:t>
      </w:r>
      <w:r w:rsidRPr="00863A01">
        <w:t xml:space="preserve"> misconduct of the Trustee it shall not be entitled to compensation or reimbursement therefor. The Trustee shall have a lien upon all moneys in its possession under any provisions hereof for the foregoing advances, fees, costs and expenses incurred and unpaid, but</w:t>
      </w:r>
      <w:r w:rsidR="00F826E2">
        <w:t xml:space="preserve"> except as otherwise set forth in Section 8.05,</w:t>
      </w:r>
      <w:r w:rsidRPr="00863A01">
        <w:t xml:space="preserve"> subject to the right of prior payment of the principal and interest on the Bonds when due</w:t>
      </w:r>
      <w:r w:rsidR="00A8770F">
        <w:t xml:space="preserve">; </w:t>
      </w:r>
      <w:r w:rsidR="00A8770F" w:rsidRPr="00A8770F">
        <w:t xml:space="preserve">provided, however, that the payment of principal and interest on the Bonds shall not have priority over the Trustee Fees payable in accordance with clause </w:t>
      </w:r>
      <w:r w:rsidR="00F826E2">
        <w:t>FIRST</w:t>
      </w:r>
      <w:r w:rsidR="00A8770F" w:rsidRPr="00A8770F">
        <w:t xml:space="preserve"> of Section 3.05 hereof.</w:t>
      </w:r>
      <w:r w:rsidRPr="00863A01">
        <w:t xml:space="preserve"> The Trustee</w:t>
      </w:r>
      <w:r w:rsidR="009A650D" w:rsidRPr="00863A01">
        <w:t>’</w:t>
      </w:r>
      <w:r w:rsidRPr="00863A01">
        <w:t>s right to compensation and indemnification shall survive the satisfaction and discharge of this Indenture or the Trustee</w:t>
      </w:r>
      <w:r w:rsidR="009A650D" w:rsidRPr="00863A01">
        <w:t>’</w:t>
      </w:r>
      <w:r w:rsidRPr="00863A01">
        <w:t>s resignation or removal hereunder and payment in full of the Bonds.</w:t>
      </w:r>
    </w:p>
    <w:p w14:paraId="559DA323" w14:textId="77777777" w:rsidR="005A1923" w:rsidRPr="00F04D10" w:rsidRDefault="005A1923" w:rsidP="005A1923">
      <w:pPr>
        <w:pStyle w:val="Heading2"/>
        <w:rPr>
          <w:b w:val="0"/>
          <w:vanish/>
          <w:color w:val="FF0000"/>
          <w:u w:val="single"/>
          <w:specVanish/>
        </w:rPr>
      </w:pPr>
      <w:bookmarkStart w:id="624" w:name="_Toc522920761"/>
      <w:bookmarkStart w:id="625" w:name="_Toc522920848"/>
      <w:bookmarkStart w:id="626" w:name="_Toc522920935"/>
      <w:bookmarkStart w:id="627" w:name="_Toc216878182"/>
      <w:r w:rsidRPr="00F04D10">
        <w:rPr>
          <w:b w:val="0"/>
          <w:u w:val="single"/>
        </w:rPr>
        <w:t>Resignation or Replacement of Trustee</w:t>
      </w:r>
      <w:bookmarkEnd w:id="624"/>
      <w:bookmarkEnd w:id="625"/>
      <w:bookmarkEnd w:id="626"/>
      <w:bookmarkEnd w:id="627"/>
    </w:p>
    <w:p w14:paraId="1B884A3D" w14:textId="77777777" w:rsidR="005A1923" w:rsidRPr="00863A01" w:rsidRDefault="005A1923" w:rsidP="005A1923">
      <w:pPr>
        <w:pStyle w:val="HeadingBody2"/>
      </w:pPr>
      <w:r w:rsidRPr="00863A01">
        <w:t>.</w:t>
      </w:r>
    </w:p>
    <w:p w14:paraId="5694B570" w14:textId="3DDC9571" w:rsidR="005A1923" w:rsidRPr="00863A01" w:rsidRDefault="005A1923" w:rsidP="005A1923">
      <w:pPr>
        <w:pStyle w:val="Heading3"/>
      </w:pPr>
      <w:r w:rsidRPr="00863A01">
        <w:t>The Trustee may resign, subject to the appointment of a successor, by giving 30 days</w:t>
      </w:r>
      <w:r w:rsidR="009A650D" w:rsidRPr="00863A01">
        <w:t>’</w:t>
      </w:r>
      <w:r w:rsidRPr="00863A01">
        <w:t xml:space="preserve"> notice of such resignation to the District and to all Owners of Bonds specifying the date when such resignation shall take effect. Such resignation shall take effect on the date specified in such notice unless a successor shall have been previously appointed as hereinafter provided, in which event such resignation shall take effect immediately on the appointment of such successor. The Trustee may petition the courts to appoint a successor in the event no such successor shall have been previously appointed. The Trustee may be removed at any time by an instrument in writing, executed by a majority of the Owners in aggregate principal amount of the Bonds then Outstanding.  Any removal or resignation of the Trustee and appointment of a successor Trustee shall become effective only upon acceptance of appointment by the successor Trustee.</w:t>
      </w:r>
    </w:p>
    <w:p w14:paraId="22017B22" w14:textId="75CED96C" w:rsidR="005A1923" w:rsidRPr="00863A01" w:rsidRDefault="005A1923" w:rsidP="005A1923">
      <w:pPr>
        <w:pStyle w:val="Heading3"/>
      </w:pPr>
      <w:r w:rsidRPr="00863A01">
        <w:t xml:space="preserve">In case the Trustee shall at any time resign or be removed or otherwise become incapable of acting, a successor may be appointed by the District so long as it is not in default hereunder; otherwise by the Owners of a majority in aggregate principal amount of the Bonds then Outstanding by an instrument or concurrent instruments signed by such Owners, or their attorneys-in-fact appointed; provided however, that even if the District is in default hereunder it may appoint a successor until a new successor shall be appointed by the District or the Owners as herein authorized. The District, upon making such appointment, shall forthwith give notice thereof to the Owners by mailing to the address shown on the registration books maintained by the Trustee, which notice may be given concurrently with the notice of resignation given by any resigning Trustee. Any successor so appointed by the District shall immediately and without further act be </w:t>
      </w:r>
      <w:r w:rsidRPr="00863A01">
        <w:lastRenderedPageBreak/>
        <w:t>superseded by a successor appointed in the manner above provided by the District or the Owners of a majority in aggregate principal amount of the Bonds then Outstanding, as applicable.</w:t>
      </w:r>
    </w:p>
    <w:p w14:paraId="2DDD7AFB" w14:textId="6582F78A" w:rsidR="005A1923" w:rsidRPr="00863A01" w:rsidRDefault="005A1923" w:rsidP="005A1923">
      <w:pPr>
        <w:pStyle w:val="Heading3"/>
      </w:pPr>
      <w:r w:rsidRPr="00863A01">
        <w:t>Every successor Trustee shall always be a commercial bank or trust company in good standing, qualified to act hereunder, and having a capital surplus of not less than $50,000,000, if there be such an institution willing, qualified, and able to accept the trust upon reasonable or customary terms. Any successor appointed hereunder shall execute, acknowledge, and deliver to the District an instrument accepting such appointment hereunder, and thereupon such successor shall, without any further act, deed, or conveyance, become vested with all estates, properties, rights, powers, and trusts of its predecessor in the trust hereunder with like effect as if originally named as the Trustee hereunder and thereupon the duties and obligations of the predecessor shall cease and terminate; but the Trustee retiring shall, nevertheless, on the written demand of its successor and upon payment of the fees and expenses owed to the predecessor, execute and deliver an instrument conveying and transferring to such successor, upon the trusts herein expressed, all the estates, properties, rights, powers, and trusts of the predecessor, who shall duly assign, transfer, and deliver to the successor all properties and moneys held by it under this Indenture. If any instrument from the District is required by any successor for more fully and certainly vesting in and confirming to it the estates, properties, rights, powers, and trusts of the predecessor, those instruments shall be made, executed, acknowledged, and delivered by the District on request of such successor.</w:t>
      </w:r>
    </w:p>
    <w:p w14:paraId="24C3A86E" w14:textId="77777777" w:rsidR="005A1923" w:rsidRPr="00863A01" w:rsidRDefault="005A1923" w:rsidP="005A1923">
      <w:pPr>
        <w:pStyle w:val="Heading3"/>
      </w:pPr>
      <w:r w:rsidRPr="00863A01">
        <w:t>The instruments evidencing the resignation or removal of the Trustee and the appointment of a successor hereunder, together with all other instruments provided for in this Section, shall be filed or recorded by the successor Trustee in each recording office, if any, where this Indenture shall have been filed or recorded.</w:t>
      </w:r>
    </w:p>
    <w:p w14:paraId="0121551D" w14:textId="77777777" w:rsidR="005A1923" w:rsidRPr="00F04D10" w:rsidRDefault="005A1923" w:rsidP="005A1923">
      <w:pPr>
        <w:pStyle w:val="Heading2"/>
        <w:rPr>
          <w:b w:val="0"/>
          <w:vanish/>
          <w:color w:val="FF0000"/>
          <w:u w:val="single"/>
          <w:specVanish/>
        </w:rPr>
      </w:pPr>
      <w:bookmarkStart w:id="628" w:name="_Toc522920762"/>
      <w:bookmarkStart w:id="629" w:name="_Toc522920849"/>
      <w:bookmarkStart w:id="630" w:name="_Toc522920936"/>
      <w:bookmarkStart w:id="631" w:name="_Toc216878183"/>
      <w:r w:rsidRPr="00F04D10">
        <w:rPr>
          <w:b w:val="0"/>
          <w:u w:val="single"/>
        </w:rPr>
        <w:t>Conversion, Consolidation, or Merger of Trustee</w:t>
      </w:r>
      <w:bookmarkEnd w:id="628"/>
      <w:bookmarkEnd w:id="629"/>
      <w:bookmarkEnd w:id="630"/>
      <w:bookmarkEnd w:id="631"/>
    </w:p>
    <w:p w14:paraId="76CAE225" w14:textId="77777777" w:rsidR="005A1923" w:rsidRPr="00863A01" w:rsidRDefault="005A1923" w:rsidP="005A1923">
      <w:pPr>
        <w:pStyle w:val="HeadingBody2"/>
      </w:pPr>
      <w:r w:rsidRPr="00863A01">
        <w:t>.  Anything herein to the contrary notwithstanding, any bank or trust company or other person into which the Trustee or its successor may be converted or merged, or with which it may be consolidated, or to which it may sell or transfer its corporate trust business as a whole, shall be the successor of the Trustee under this Indenture with the same rights, powers, duties, and obligations, and subject to the same restrictions, limitations, and liabilities as its predecessor, all without the execution or filing of any papers or any further act on the part of any of the parties hereto, provided that such bank, trust company, or other person is legally empowered to accept such trust.</w:t>
      </w:r>
    </w:p>
    <w:p w14:paraId="60529083" w14:textId="77777777" w:rsidR="005A1923" w:rsidRPr="00F04D10" w:rsidRDefault="005A1923" w:rsidP="005A1923">
      <w:pPr>
        <w:pStyle w:val="Heading2"/>
        <w:rPr>
          <w:b w:val="0"/>
          <w:vanish/>
          <w:color w:val="FF0000"/>
          <w:u w:val="single"/>
          <w:specVanish/>
        </w:rPr>
      </w:pPr>
      <w:bookmarkStart w:id="632" w:name="_Toc522920937"/>
      <w:bookmarkStart w:id="633" w:name="_Toc216878184"/>
      <w:bookmarkStart w:id="634" w:name="_Toc522920763"/>
      <w:bookmarkStart w:id="635" w:name="_Toc522920850"/>
      <w:r w:rsidRPr="00F04D10">
        <w:rPr>
          <w:b w:val="0"/>
          <w:u w:val="single"/>
        </w:rPr>
        <w:t>Trustee Protected in Relying Upon Resolutions, Etc</w:t>
      </w:r>
      <w:bookmarkEnd w:id="632"/>
      <w:bookmarkEnd w:id="633"/>
    </w:p>
    <w:p w14:paraId="5A7EECB2" w14:textId="6C5F5A92" w:rsidR="006B77F6" w:rsidRPr="00863A01" w:rsidRDefault="005A1923" w:rsidP="005A1923">
      <w:pPr>
        <w:pStyle w:val="HeadingBody2"/>
      </w:pPr>
      <w:r w:rsidRPr="00863A01">
        <w:t>.  The resolutions, opinions, certificates, and other instruments provided for in this Indenture may be accepted by the Trustee as conclusive evidence of the facts and conclusions stated therein and shall be full warrant, protection, and authority to the Trustee for the release of property and the withdrawal of cash hereunder</w:t>
      </w:r>
      <w:bookmarkEnd w:id="634"/>
      <w:bookmarkEnd w:id="635"/>
      <w:r w:rsidRPr="00863A01">
        <w:t>. Except as provided herein, the Trustee shall not be under any responsibility to seek the approval of any expert for any of the purposes expressed in this Indenture; provided however, that nothing contained in this Section shall alter the Trustee</w:t>
      </w:r>
      <w:r w:rsidR="009A650D" w:rsidRPr="00863A01">
        <w:t>’</w:t>
      </w:r>
      <w:r w:rsidRPr="00863A01">
        <w:t>s obligations or immunities provided by statutory, constitutional, or common law with respect to the approval of independent experts who may furnish opinions, certificates, or opinions of Counsel to the Trustee pursuant to any provisions of this Indenture.</w:t>
      </w:r>
    </w:p>
    <w:p w14:paraId="524B5336" w14:textId="77777777" w:rsidR="005A1923" w:rsidRPr="00863A01" w:rsidRDefault="005A1923" w:rsidP="005A1923">
      <w:pPr>
        <w:pStyle w:val="Heading1"/>
        <w:rPr>
          <w:b w:val="0"/>
        </w:rPr>
      </w:pPr>
      <w:bookmarkStart w:id="636" w:name="_Toc522920764"/>
      <w:bookmarkStart w:id="637" w:name="_Toc522920851"/>
      <w:bookmarkStart w:id="638" w:name="_Toc522920938"/>
      <w:bookmarkStart w:id="639" w:name="_Toc522921211"/>
      <w:bookmarkStart w:id="640" w:name="_Toc523240837"/>
      <w:bookmarkStart w:id="641" w:name="_Toc523241435"/>
      <w:bookmarkStart w:id="642" w:name="_Toc529266368"/>
      <w:bookmarkStart w:id="643" w:name="_Toc9331866"/>
      <w:bookmarkStart w:id="644" w:name="_Toc11152609"/>
      <w:bookmarkStart w:id="645" w:name="_Toc11161782"/>
      <w:bookmarkStart w:id="646" w:name="_Toc11162100"/>
      <w:bookmarkStart w:id="647" w:name="_Toc11664315"/>
      <w:bookmarkStart w:id="648" w:name="_Toc13571667"/>
      <w:bookmarkStart w:id="649" w:name="_Toc13572080"/>
      <w:bookmarkStart w:id="650" w:name="_Toc13572427"/>
      <w:bookmarkStart w:id="651" w:name="_Toc13860241"/>
      <w:bookmarkStart w:id="652" w:name="_Toc16777989"/>
      <w:bookmarkStart w:id="653" w:name="_Toc17970629"/>
      <w:bookmarkStart w:id="654" w:name="_Toc17971286"/>
      <w:bookmarkStart w:id="655" w:name="_Toc18575824"/>
      <w:bookmarkStart w:id="656" w:name="_Toc20821523"/>
      <w:bookmarkStart w:id="657" w:name="_Toc21087354"/>
      <w:bookmarkStart w:id="658" w:name="_Toc24098580"/>
      <w:bookmarkStart w:id="659" w:name="_Toc24448132"/>
      <w:bookmarkStart w:id="660" w:name="_Toc24451203"/>
      <w:bookmarkStart w:id="661" w:name="_Toc44327315"/>
      <w:bookmarkStart w:id="662" w:name="_Toc44440174"/>
      <w:bookmarkStart w:id="663" w:name="_Toc46993586"/>
      <w:bookmarkStart w:id="664" w:name="_Toc47341627"/>
      <w:bookmarkStart w:id="665" w:name="_Toc47540655"/>
      <w:bookmarkStart w:id="666" w:name="_Toc48900149"/>
      <w:bookmarkStart w:id="667" w:name="_Toc71019034"/>
      <w:bookmarkStart w:id="668" w:name="_Toc73632716"/>
      <w:bookmarkStart w:id="669" w:name="_Toc101517721"/>
      <w:bookmarkStart w:id="670" w:name="_Toc101943375"/>
      <w:bookmarkStart w:id="671" w:name="_Toc111549788"/>
      <w:bookmarkStart w:id="672" w:name="_Toc111630188"/>
      <w:bookmarkStart w:id="673" w:name="_Toc111631673"/>
      <w:bookmarkStart w:id="674" w:name="_Toc113520282"/>
      <w:bookmarkStart w:id="675" w:name="_Toc126222390"/>
      <w:bookmarkStart w:id="676" w:name="_Toc149574589"/>
      <w:bookmarkStart w:id="677" w:name="_Toc216878185"/>
      <w:r w:rsidRPr="00863A01">
        <w:rPr>
          <w:b w:val="0"/>
        </w:rPr>
        <w:lastRenderedPageBreak/>
        <w:br/>
      </w:r>
      <w:r w:rsidRPr="00863A01">
        <w:rPr>
          <w:b w:val="0"/>
        </w:rPr>
        <w:br/>
      </w:r>
      <w:r w:rsidRPr="00A358C2">
        <w:rPr>
          <w:rFonts w:ascii="Times New Roman" w:hAnsi="Times New Roman"/>
          <w:b w:val="0"/>
        </w:rPr>
        <w:t>SUPPLEMENTAL INDENTURES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EC423B2" w14:textId="77777777" w:rsidR="005A1923" w:rsidRPr="00F04D10" w:rsidRDefault="005A1923" w:rsidP="005A1923">
      <w:pPr>
        <w:pStyle w:val="Heading2"/>
        <w:rPr>
          <w:b w:val="0"/>
          <w:vanish/>
          <w:color w:val="FF0000"/>
          <w:u w:val="single"/>
          <w:specVanish/>
        </w:rPr>
      </w:pPr>
      <w:bookmarkStart w:id="678" w:name="_Toc522920765"/>
      <w:bookmarkStart w:id="679" w:name="_Toc522920852"/>
      <w:bookmarkStart w:id="680" w:name="_Toc522920939"/>
      <w:bookmarkStart w:id="681" w:name="_Toc216878186"/>
      <w:r w:rsidRPr="00F04D10">
        <w:rPr>
          <w:b w:val="0"/>
          <w:u w:val="single"/>
        </w:rPr>
        <w:t>Supplemental Indentures Not Requiring Consent</w:t>
      </w:r>
      <w:bookmarkEnd w:id="678"/>
      <w:bookmarkEnd w:id="679"/>
      <w:bookmarkEnd w:id="680"/>
      <w:bookmarkEnd w:id="681"/>
    </w:p>
    <w:p w14:paraId="359A3EC7" w14:textId="77777777" w:rsidR="005A1923" w:rsidRPr="00863A01" w:rsidRDefault="005A1923" w:rsidP="005A1923">
      <w:pPr>
        <w:pStyle w:val="HeadingBody2"/>
      </w:pPr>
      <w:r w:rsidRPr="00863A01">
        <w:t>.  Subject to the provisions of this Article, the District and the Trustee may, without the consent of or notice to the Consent Parties, enter into such indentures supplemental hereto, which supplemental indentures shall thereafter form a part hereof, for any one or more of the following purposes:</w:t>
      </w:r>
    </w:p>
    <w:p w14:paraId="79672D55" w14:textId="6F1E1E46" w:rsidR="005A1923" w:rsidRPr="00863A01" w:rsidRDefault="005A1923" w:rsidP="005A1923">
      <w:pPr>
        <w:pStyle w:val="Heading3"/>
      </w:pPr>
      <w:r w:rsidRPr="00863A01">
        <w:t>To cure any ambiguity, to cure, correct, or supplement any formal defect or omission or inconsistent provision contained in this Indenture, to make any provision necessary or desirable due to a change in law, to make any provisions with respect to matters arising under this Indenture, or to make any provisions for any other purpose if such provisions are necessary or desirable and do not materially adversely affect the interests of the Owners of the Bonds;</w:t>
      </w:r>
    </w:p>
    <w:p w14:paraId="06431C4E" w14:textId="77777777" w:rsidR="005A1923" w:rsidRPr="00863A01" w:rsidRDefault="005A1923" w:rsidP="005A1923">
      <w:pPr>
        <w:pStyle w:val="Heading3"/>
      </w:pPr>
      <w:r w:rsidRPr="00863A01">
        <w:t>To subject to this Indenture additional revenues, properties, or collateral;</w:t>
      </w:r>
    </w:p>
    <w:p w14:paraId="57A18AB7" w14:textId="77777777" w:rsidR="005A1923" w:rsidRPr="00863A01" w:rsidRDefault="005A1923" w:rsidP="005A1923">
      <w:pPr>
        <w:pStyle w:val="Heading3"/>
      </w:pPr>
      <w:r w:rsidRPr="00863A01">
        <w:t>To grant or confer upon the Trustee for the benefit of the Owners any additional rights, remedies, powers, or authority that may lawfully be granted to or conferred upon the Owners or the Trustee; and</w:t>
      </w:r>
    </w:p>
    <w:p w14:paraId="6B537907" w14:textId="11C70BDF" w:rsidR="002A3BEE" w:rsidRDefault="005A1923" w:rsidP="005A1923">
      <w:pPr>
        <w:pStyle w:val="Heading3"/>
      </w:pPr>
      <w:r w:rsidRPr="00863A01">
        <w:t>To qualify this Indenture under the Trust Indenture Act of 1939.</w:t>
      </w:r>
    </w:p>
    <w:p w14:paraId="7C56E69E" w14:textId="77777777" w:rsidR="005A1923" w:rsidRPr="00F04D10" w:rsidRDefault="005A1923" w:rsidP="00B50F32">
      <w:pPr>
        <w:pStyle w:val="Heading2"/>
        <w:keepNext/>
        <w:rPr>
          <w:b w:val="0"/>
          <w:vanish/>
          <w:color w:val="FF0000"/>
          <w:u w:val="single"/>
          <w:specVanish/>
        </w:rPr>
      </w:pPr>
      <w:bookmarkStart w:id="682" w:name="_Toc522920766"/>
      <w:bookmarkStart w:id="683" w:name="_Toc522920853"/>
      <w:bookmarkStart w:id="684" w:name="_Toc522920940"/>
      <w:bookmarkStart w:id="685" w:name="_Toc216878187"/>
      <w:r w:rsidRPr="00F04D10">
        <w:rPr>
          <w:b w:val="0"/>
          <w:u w:val="single"/>
        </w:rPr>
        <w:t>Supplemental Indentures Requiring Consent</w:t>
      </w:r>
      <w:bookmarkEnd w:id="682"/>
      <w:bookmarkEnd w:id="683"/>
      <w:bookmarkEnd w:id="684"/>
      <w:bookmarkEnd w:id="685"/>
    </w:p>
    <w:p w14:paraId="2CDA3CF3" w14:textId="77777777" w:rsidR="005A1923" w:rsidRPr="00863A01" w:rsidRDefault="005A1923" w:rsidP="00B50F32">
      <w:pPr>
        <w:pStyle w:val="HeadingBody2"/>
        <w:keepNext/>
      </w:pPr>
      <w:r w:rsidRPr="00863A01">
        <w:t>.</w:t>
      </w:r>
    </w:p>
    <w:p w14:paraId="4B61125D" w14:textId="77777777" w:rsidR="005A1923" w:rsidRPr="00863A01" w:rsidRDefault="005A1923" w:rsidP="00B50F32">
      <w:pPr>
        <w:pStyle w:val="Heading3"/>
        <w:keepNext/>
      </w:pPr>
      <w:r w:rsidRPr="00863A01">
        <w:t>Except for supplemental indentures delivered pursuant to Section 10.01 hereof, and subject to the provisions of this Article, the Consent Parties with respect to not less than a majority (or for modifications of provisions hereof which require the consent of a percentage of Owners or Consent Parties higher than a majority, such higher percentage) in aggregate principal amount of the Bonds then Outstanding shall have the right, from time to time, to consent to and approve the execution by the District and the Trustee of such indenture or indentures supplemental hereto as shall be deemed necessary or desirable by the District for the purpose of modifying, altering, amending, adding to, or rescinding, in any particular, any of the terms or provisions contained in this Indenture; provided however, that without the consent of the Consent Parties with respect to all the Outstanding Bonds affected thereby, nothing herein contained shall permit, or be construed as permitting:</w:t>
      </w:r>
    </w:p>
    <w:p w14:paraId="660A5CB0" w14:textId="77777777" w:rsidR="005A1923" w:rsidRPr="00863A01" w:rsidRDefault="005A1923" w:rsidP="005A1923">
      <w:pPr>
        <w:pStyle w:val="Heading4"/>
      </w:pPr>
      <w:r w:rsidRPr="00863A01">
        <w:t>a change in the terms of the maturity of any Outstanding Bond, in the principal amount of any Outstanding Bond, in the optional or mandatory redemption provisions applicable thereto, or the rate of interest thereon;</w:t>
      </w:r>
    </w:p>
    <w:p w14:paraId="3692C326" w14:textId="77777777" w:rsidR="005A1923" w:rsidRPr="00863A01" w:rsidRDefault="005A1923" w:rsidP="005A1923">
      <w:pPr>
        <w:pStyle w:val="Heading4"/>
      </w:pPr>
      <w:r w:rsidRPr="00863A01">
        <w:t>an impairment of the right of the Owners to institute suit for the enforcement of any payment of the principal of or interest on the Bonds when due;</w:t>
      </w:r>
    </w:p>
    <w:p w14:paraId="37556245" w14:textId="77777777" w:rsidR="005A1923" w:rsidRPr="00863A01" w:rsidRDefault="005A1923" w:rsidP="005A1923">
      <w:pPr>
        <w:pStyle w:val="Heading4"/>
      </w:pPr>
      <w:r w:rsidRPr="00863A01">
        <w:t>a privilege or priority of any Bond or any interest payment over any other Bond or interest payment; or</w:t>
      </w:r>
    </w:p>
    <w:p w14:paraId="3C06A3EF" w14:textId="28F0B14A" w:rsidR="001667F4" w:rsidRPr="00863A01" w:rsidRDefault="001667F4" w:rsidP="001667F4">
      <w:pPr>
        <w:pStyle w:val="Heading4"/>
      </w:pPr>
      <w:r w:rsidRPr="00986E53">
        <w:lastRenderedPageBreak/>
        <w:t>a reduction in the percentage in principal amount of the Outstanding Bonds</w:t>
      </w:r>
      <w:r w:rsidR="007F43CC">
        <w:t xml:space="preserve">, </w:t>
      </w:r>
      <w:r w:rsidRPr="00986E53">
        <w:t>the consent of whose Owners or Consent Parties is required for any such supplemental indenture</w:t>
      </w:r>
      <w:r w:rsidRPr="00863A01">
        <w:t>.</w:t>
      </w:r>
    </w:p>
    <w:p w14:paraId="7C6DBFF8" w14:textId="77777777" w:rsidR="005A1923" w:rsidRPr="00863A01" w:rsidRDefault="005A1923" w:rsidP="005A1923">
      <w:pPr>
        <w:pStyle w:val="Heading3"/>
      </w:pPr>
      <w:r w:rsidRPr="00863A01">
        <w:t>Upon the execution of any supplemental indenture pursuant to the provisions of this Section, this Indenture shall be deemed to be modified and amended in accordance therewith, and the respective rights, duties, and obligations under this Indenture of the District, the Trustee, and all Owners of Bonds then Outstanding shall thereafter be determined, exercised, and enforced hereunder, subject in all respects to such modifications and amendments.</w:t>
      </w:r>
    </w:p>
    <w:p w14:paraId="196A7FD0" w14:textId="1C29DF25" w:rsidR="005A1923" w:rsidRPr="00863A01" w:rsidRDefault="005A1923" w:rsidP="005A1923">
      <w:pPr>
        <w:pStyle w:val="Heading3"/>
      </w:pPr>
      <w:r w:rsidRPr="00863A01">
        <w:t>If at any time the District shall request the Trustee to enter into such supplemental indenture for any of the purposes of this Section, the Trustee shall, upon being satisfactorily indemnified with respect to fees and expenses, cause notice of the proposed execution of such supplemental indenture to be given by mailing such notice by certified or registered first class mail to each Owner of a Bond to the address shown on the registration books of the Trustee or by electronic means to DTC or its successors, at least 30 days prior to the proposed date of execution and delivery of any such supplemental indenture. Such notice shall briefly set forth the nature of the proposed supplemental indenture and shall state that copies thereof are on file at the principal corporate trust office of the Trustee for inspection by all Owners. If, within 60 days or such longer period as shall be prescribed by the District following the giving of such notice, the Consent Parties with respect to not less than the required percentage in aggregate principal amount of the Bonds then Outstanding at the time of the execution of any such supplemental indenture shall have consented to and approved the execution thereof as herein provided, the District may execute and deliver such supplemental indenture and no Owner of any Bond shall have any right to object to any of the terms and provisions contained therein, or the operation thereof, or in any manner to question the propriety of the execution thereof, or to enjoin or restrain the Trustee or the District from executing the same or from taking any action pursuant to the provisions thereof.</w:t>
      </w:r>
    </w:p>
    <w:p w14:paraId="25B605A3" w14:textId="77777777" w:rsidR="005A1923" w:rsidRPr="00F04D10" w:rsidRDefault="005A1923" w:rsidP="005A1923">
      <w:pPr>
        <w:pStyle w:val="Heading2"/>
        <w:rPr>
          <w:b w:val="0"/>
          <w:vanish/>
          <w:color w:val="FF0000"/>
          <w:u w:val="single"/>
          <w:specVanish/>
        </w:rPr>
      </w:pPr>
      <w:bookmarkStart w:id="686" w:name="_Toc522920767"/>
      <w:bookmarkStart w:id="687" w:name="_Toc522920854"/>
      <w:bookmarkStart w:id="688" w:name="_Toc522920941"/>
      <w:bookmarkStart w:id="689" w:name="_Toc216878188"/>
      <w:r w:rsidRPr="00F04D10">
        <w:rPr>
          <w:b w:val="0"/>
          <w:u w:val="single"/>
        </w:rPr>
        <w:t>Execution of Supplemental Indenture</w:t>
      </w:r>
      <w:bookmarkEnd w:id="686"/>
      <w:bookmarkEnd w:id="687"/>
      <w:bookmarkEnd w:id="688"/>
      <w:bookmarkEnd w:id="689"/>
    </w:p>
    <w:p w14:paraId="53030519" w14:textId="01259956" w:rsidR="005A1923" w:rsidRDefault="005A1923" w:rsidP="005A1923">
      <w:pPr>
        <w:pStyle w:val="HeadingBody2"/>
      </w:pPr>
      <w:r w:rsidRPr="00863A01">
        <w:t>.  The Trustee is authorized to join with the District in the execution of any such supplemental indenture and to make further agreements and stipulations which may be contained therein; provided that, prior to the execution  of any such supplemental indenture (whether under Section 10.01 or 10.02 hereof) the Trustee and the District shall receive and shall be fully protected in relying upon an opinion of Bond Counsel experienced in matters arising under Section 103 of the Code and acceptable to the Trustee and the District, to the effect that: (a) the supplement will not adversely affect the exclusion from gross income for federal income tax purposes, of the interest paid or to be paid on the Bonds; (b) the District is permitted by the provisions hereof to enter into the supplement; and (c) the supplement is a valid and binding obligation of the District, enforceable in accordance with its terms, subject to matters permitted by Section 1.05 hereof.</w:t>
      </w:r>
    </w:p>
    <w:p w14:paraId="35E7637A" w14:textId="77777777" w:rsidR="005A1923" w:rsidRPr="00A358C2" w:rsidRDefault="005A1923" w:rsidP="005A1923">
      <w:pPr>
        <w:pStyle w:val="Heading1"/>
        <w:rPr>
          <w:rFonts w:ascii="Times New Roman" w:hAnsi="Times New Roman"/>
          <w:b w:val="0"/>
        </w:rPr>
      </w:pPr>
      <w:bookmarkStart w:id="690" w:name="_Toc522920768"/>
      <w:bookmarkStart w:id="691" w:name="_Toc522920855"/>
      <w:bookmarkStart w:id="692" w:name="_Toc522920942"/>
      <w:bookmarkStart w:id="693" w:name="_Toc522921215"/>
      <w:bookmarkStart w:id="694" w:name="_Toc523240841"/>
      <w:bookmarkStart w:id="695" w:name="_Toc523241439"/>
      <w:bookmarkStart w:id="696" w:name="_Toc529266372"/>
      <w:bookmarkStart w:id="697" w:name="_Toc9331870"/>
      <w:bookmarkStart w:id="698" w:name="_Toc11152613"/>
      <w:bookmarkStart w:id="699" w:name="_Toc11161786"/>
      <w:bookmarkStart w:id="700" w:name="_Toc11162104"/>
      <w:bookmarkStart w:id="701" w:name="_Toc11664319"/>
      <w:bookmarkStart w:id="702" w:name="_Toc13571671"/>
      <w:bookmarkStart w:id="703" w:name="_Toc13572084"/>
      <w:bookmarkStart w:id="704" w:name="_Toc13572431"/>
      <w:bookmarkStart w:id="705" w:name="_Toc13860245"/>
      <w:bookmarkStart w:id="706" w:name="_Toc16777993"/>
      <w:bookmarkStart w:id="707" w:name="_Toc17970633"/>
      <w:bookmarkStart w:id="708" w:name="_Toc17971290"/>
      <w:bookmarkStart w:id="709" w:name="_Toc18575828"/>
      <w:bookmarkStart w:id="710" w:name="_Toc20821527"/>
      <w:bookmarkStart w:id="711" w:name="_Toc21087358"/>
      <w:bookmarkStart w:id="712" w:name="_Toc24098584"/>
      <w:bookmarkStart w:id="713" w:name="_Toc24448136"/>
      <w:bookmarkStart w:id="714" w:name="_Toc24451207"/>
      <w:bookmarkStart w:id="715" w:name="_Toc44327319"/>
      <w:bookmarkStart w:id="716" w:name="_Toc44440178"/>
      <w:bookmarkStart w:id="717" w:name="_Toc46993590"/>
      <w:bookmarkStart w:id="718" w:name="_Toc47341631"/>
      <w:bookmarkStart w:id="719" w:name="_Toc47540659"/>
      <w:bookmarkStart w:id="720" w:name="_Toc48900153"/>
      <w:bookmarkStart w:id="721" w:name="_Toc71019038"/>
      <w:bookmarkStart w:id="722" w:name="_Toc73632720"/>
      <w:bookmarkStart w:id="723" w:name="_Toc101517725"/>
      <w:bookmarkStart w:id="724" w:name="_Toc101943379"/>
      <w:bookmarkStart w:id="725" w:name="_Toc111549792"/>
      <w:bookmarkStart w:id="726" w:name="_Toc111630192"/>
      <w:bookmarkStart w:id="727" w:name="_Toc111631677"/>
      <w:bookmarkStart w:id="728" w:name="_Toc113520286"/>
      <w:bookmarkStart w:id="729" w:name="_Toc126222394"/>
      <w:bookmarkStart w:id="730" w:name="_Toc149574593"/>
      <w:bookmarkStart w:id="731" w:name="_Toc216878189"/>
      <w:r w:rsidRPr="00863A01">
        <w:rPr>
          <w:b w:val="0"/>
        </w:rPr>
        <w:br/>
      </w:r>
      <w:r w:rsidRPr="00863A01">
        <w:rPr>
          <w:b w:val="0"/>
        </w:rPr>
        <w:br/>
      </w:r>
      <w:r w:rsidRPr="00A358C2">
        <w:rPr>
          <w:rFonts w:ascii="Times New Roman" w:hAnsi="Times New Roman"/>
          <w:b w:val="0"/>
        </w:rPr>
        <w:t>MISCELLANEOUS</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08E01F88" w14:textId="77777777" w:rsidR="005A1923" w:rsidRPr="00F04D10" w:rsidRDefault="005A1923" w:rsidP="005A1923">
      <w:pPr>
        <w:pStyle w:val="Heading2"/>
        <w:rPr>
          <w:b w:val="0"/>
          <w:vanish/>
          <w:color w:val="FF0000"/>
          <w:u w:val="single"/>
          <w:specVanish/>
        </w:rPr>
      </w:pPr>
      <w:bookmarkStart w:id="732" w:name="_Toc522920769"/>
      <w:bookmarkStart w:id="733" w:name="_Toc522920856"/>
      <w:bookmarkStart w:id="734" w:name="_Toc522920943"/>
      <w:bookmarkStart w:id="735" w:name="_Toc216878190"/>
      <w:r w:rsidRPr="00F04D10">
        <w:rPr>
          <w:b w:val="0"/>
          <w:u w:val="single"/>
        </w:rPr>
        <w:lastRenderedPageBreak/>
        <w:t>Parties Interested Herein</w:t>
      </w:r>
      <w:bookmarkEnd w:id="732"/>
      <w:bookmarkEnd w:id="733"/>
      <w:bookmarkEnd w:id="734"/>
      <w:bookmarkEnd w:id="735"/>
    </w:p>
    <w:p w14:paraId="19266094" w14:textId="77777777" w:rsidR="005A1923" w:rsidRPr="00863A01" w:rsidRDefault="005A1923" w:rsidP="005A1923">
      <w:pPr>
        <w:pStyle w:val="HeadingBody2"/>
      </w:pPr>
      <w:r w:rsidRPr="00863A01">
        <w:t>.  Nothing in this Indenture expressed or implied is intended or shall be construed to confer upon, or to give to, any person other than the District, the Trustee, and the Owners of the Bonds, any right, remedy, or claim under or by reason of this Indenture or any covenant, condition, or stipulation hereof; and all the covenants, stipulations, promises, and agreements in this Indenture by and on behalf of the District shall be for the sole and exclusive benefit of the District, the Trustee, and the Owners of the Bonds.</w:t>
      </w:r>
    </w:p>
    <w:p w14:paraId="7053BBC5" w14:textId="77777777" w:rsidR="005A1923" w:rsidRPr="00F04D10" w:rsidRDefault="005A1923" w:rsidP="005A1923">
      <w:pPr>
        <w:pStyle w:val="Heading2"/>
        <w:rPr>
          <w:b w:val="0"/>
          <w:vanish/>
          <w:color w:val="FF0000"/>
          <w:u w:val="single"/>
          <w:specVanish/>
        </w:rPr>
      </w:pPr>
      <w:bookmarkStart w:id="736" w:name="_Toc522920770"/>
      <w:bookmarkStart w:id="737" w:name="_Toc522920857"/>
      <w:bookmarkStart w:id="738" w:name="_Toc522920944"/>
      <w:bookmarkStart w:id="739" w:name="_Toc216878191"/>
      <w:r w:rsidRPr="00F04D10">
        <w:rPr>
          <w:b w:val="0"/>
          <w:u w:val="single"/>
        </w:rPr>
        <w:t>Severability</w:t>
      </w:r>
      <w:bookmarkEnd w:id="736"/>
      <w:bookmarkEnd w:id="737"/>
      <w:bookmarkEnd w:id="738"/>
      <w:bookmarkEnd w:id="739"/>
    </w:p>
    <w:p w14:paraId="628E4A02" w14:textId="72437B3D" w:rsidR="00003F6A" w:rsidRDefault="005A1923" w:rsidP="00003F6A">
      <w:pPr>
        <w:pStyle w:val="HeadingBody2"/>
      </w:pPr>
      <w:r w:rsidRPr="00863A01">
        <w:t xml:space="preserve">.  </w:t>
      </w:r>
      <w:r w:rsidR="00003F6A">
        <w:t>If any provision of this Indenture shall be held or deemed to be or shall, in fact, be inoperative or unenforceable as applied in any particular case in any jurisdiction or in all jurisdictions, or in all cases because it conflicts with any other provision or provisions hereof or any constitution or statute or rule of public policy, or for any other reason, such circumstances shall not have the effect of rendering the provision in question inoperative or unenforceable in any other case or circumstance, or of rendering any other provision or provisions herein contained invalid, inoperative, or unenforceable to any extent whatever.</w:t>
      </w:r>
    </w:p>
    <w:p w14:paraId="21DBD696" w14:textId="5192ABEA" w:rsidR="00003F6A" w:rsidRDefault="00003F6A" w:rsidP="00003F6A">
      <w:pPr>
        <w:pStyle w:val="00BodyText5"/>
      </w:pPr>
      <w:r>
        <w:t>The invalidity of any one or more phrases, sentences, clauses or Sections herein contained, shall not affect the remaining portions hereof, or any part thereof.</w:t>
      </w:r>
    </w:p>
    <w:p w14:paraId="3904CE49" w14:textId="77777777" w:rsidR="00003F6A" w:rsidRPr="00003F6A" w:rsidRDefault="00003F6A" w:rsidP="00003F6A">
      <w:pPr>
        <w:pStyle w:val="Heading2"/>
        <w:rPr>
          <w:vanish/>
          <w:specVanish/>
        </w:rPr>
      </w:pPr>
      <w:bookmarkStart w:id="740" w:name="_Toc216878192"/>
      <w:r w:rsidRPr="00003F6A">
        <w:rPr>
          <w:b w:val="0"/>
          <w:u w:val="single"/>
        </w:rPr>
        <w:t>Applicable Law</w:t>
      </w:r>
      <w:bookmarkEnd w:id="740"/>
    </w:p>
    <w:p w14:paraId="02DA0043" w14:textId="5A5DED3B" w:rsidR="00003F6A" w:rsidRPr="00003F6A" w:rsidRDefault="00003F6A" w:rsidP="00003F6A">
      <w:pPr>
        <w:pStyle w:val="00BodyText5"/>
      </w:pPr>
      <w:r>
        <w:t>.  THIS INDENTURE SHALL BE GOVERNED EXCLUSIVELY BY THE APPLICABLE LAWS OF THE STATE.</w:t>
      </w:r>
    </w:p>
    <w:p w14:paraId="289E0445" w14:textId="77777777" w:rsidR="005A1923" w:rsidRPr="00F04D10" w:rsidRDefault="005A1923" w:rsidP="005A1923">
      <w:pPr>
        <w:pStyle w:val="Heading2"/>
        <w:rPr>
          <w:b w:val="0"/>
          <w:vanish/>
          <w:color w:val="FF0000"/>
          <w:u w:val="single"/>
          <w:specVanish/>
        </w:rPr>
      </w:pPr>
      <w:bookmarkStart w:id="741" w:name="_Toc522920772"/>
      <w:bookmarkStart w:id="742" w:name="_Toc522920859"/>
      <w:bookmarkStart w:id="743" w:name="_Toc522920946"/>
      <w:bookmarkStart w:id="744" w:name="_Toc216878193"/>
      <w:r w:rsidRPr="00F04D10">
        <w:rPr>
          <w:b w:val="0"/>
          <w:u w:val="single"/>
        </w:rPr>
        <w:t>Execution in Counterparts</w:t>
      </w:r>
      <w:bookmarkEnd w:id="741"/>
      <w:bookmarkEnd w:id="742"/>
      <w:bookmarkEnd w:id="743"/>
      <w:bookmarkEnd w:id="744"/>
    </w:p>
    <w:p w14:paraId="51169F6F" w14:textId="77777777" w:rsidR="005A1923" w:rsidRPr="00863A01" w:rsidRDefault="005A1923" w:rsidP="005A1923">
      <w:pPr>
        <w:pStyle w:val="HeadingBody2"/>
      </w:pPr>
      <w:r w:rsidRPr="00863A01">
        <w:t>.  This Indenture may be executed in several counterparts, each of which shall be an original and all of which shall constitute but one and the same instrument.</w:t>
      </w:r>
    </w:p>
    <w:p w14:paraId="6BEF5364" w14:textId="77777777" w:rsidR="005A1923" w:rsidRPr="00F04D10" w:rsidRDefault="005A1923" w:rsidP="005A1923">
      <w:pPr>
        <w:pStyle w:val="Heading2"/>
        <w:rPr>
          <w:b w:val="0"/>
          <w:vanish/>
          <w:color w:val="FF0000"/>
          <w:u w:val="single"/>
          <w:specVanish/>
        </w:rPr>
      </w:pPr>
      <w:bookmarkStart w:id="745" w:name="_Toc522920773"/>
      <w:bookmarkStart w:id="746" w:name="_Toc522920860"/>
      <w:bookmarkStart w:id="747" w:name="_Toc522920947"/>
      <w:bookmarkStart w:id="748" w:name="_Toc216878194"/>
      <w:r w:rsidRPr="00F04D10">
        <w:rPr>
          <w:b w:val="0"/>
          <w:u w:val="single"/>
        </w:rPr>
        <w:t>Notices; Waiver</w:t>
      </w:r>
      <w:bookmarkEnd w:id="745"/>
      <w:bookmarkEnd w:id="746"/>
      <w:bookmarkEnd w:id="747"/>
      <w:bookmarkEnd w:id="748"/>
    </w:p>
    <w:p w14:paraId="575F1D03" w14:textId="77777777" w:rsidR="005A1923" w:rsidRPr="00863A01" w:rsidRDefault="005A1923" w:rsidP="005A1923">
      <w:pPr>
        <w:pStyle w:val="HeadingBody2"/>
      </w:pPr>
      <w:r w:rsidRPr="00863A01">
        <w:t>.</w:t>
      </w:r>
    </w:p>
    <w:p w14:paraId="76E8D554" w14:textId="77777777" w:rsidR="005A1923" w:rsidRPr="00863A01" w:rsidRDefault="005A1923" w:rsidP="005A1923">
      <w:pPr>
        <w:pStyle w:val="Heading3"/>
      </w:pPr>
      <w:r w:rsidRPr="00863A01">
        <w:t>Except as otherwise provided herein, all notices, certificates, or other communications required to be given to any of the persons set forth below pursuant to any provision of this Indenture shall be in writing, shall be given either in person</w:t>
      </w:r>
      <w:r w:rsidR="00B0580B" w:rsidRPr="00863A01">
        <w:t>, by electronic mail</w:t>
      </w:r>
      <w:r w:rsidRPr="00863A01">
        <w:t xml:space="preserve"> or by certified or registered mail, and if mailed, shall be deemed received three days after having been deposited in a receptacle for United States mail, postage prepaid, addressed as follows: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6051"/>
      </w:tblGrid>
      <w:tr w:rsidR="00B65C5C" w:rsidRPr="00407267" w14:paraId="2BC19E02" w14:textId="77777777" w:rsidTr="000B15D3">
        <w:tc>
          <w:tcPr>
            <w:tcW w:w="1800" w:type="dxa"/>
          </w:tcPr>
          <w:p w14:paraId="4C7BB5BA" w14:textId="77777777" w:rsidR="00B65C5C" w:rsidRPr="00407267" w:rsidRDefault="00B65C5C" w:rsidP="000B15D3">
            <w:r w:rsidRPr="00407267">
              <w:t>District:</w:t>
            </w:r>
          </w:p>
        </w:tc>
        <w:tc>
          <w:tcPr>
            <w:tcW w:w="6228" w:type="dxa"/>
          </w:tcPr>
          <w:p w14:paraId="40F7801B" w14:textId="2D434654" w:rsidR="00B65C5C" w:rsidRPr="00F107AB" w:rsidRDefault="00397658" w:rsidP="000B15D3">
            <w:r>
              <w:t>Downtown Daybreak Public Infrastructure District No. 1</w:t>
            </w:r>
          </w:p>
          <w:p w14:paraId="71FA55FC" w14:textId="02A616A6" w:rsidR="00B65C5C" w:rsidRPr="00407267" w:rsidRDefault="00394134" w:rsidP="009F46D2">
            <w:r w:rsidRPr="00F107AB">
              <w:t xml:space="preserve">c/o </w:t>
            </w:r>
            <w:r w:rsidR="00F107AB">
              <w:t>Snow</w:t>
            </w:r>
            <w:r w:rsidR="00F16AF5">
              <w:t>,</w:t>
            </w:r>
            <w:r w:rsidR="00F107AB">
              <w:t xml:space="preserve"> Jensen &amp; Reece</w:t>
            </w:r>
            <w:r w:rsidR="00F16AF5">
              <w:t>, P.C.</w:t>
            </w:r>
            <w:r w:rsidRPr="00F107AB">
              <w:br/>
            </w:r>
            <w:r w:rsidR="00F107AB">
              <w:t>912 West 1600 South, Suite B-200</w:t>
            </w:r>
            <w:r w:rsidRPr="00F107AB">
              <w:br/>
            </w:r>
            <w:r w:rsidR="00F107AB">
              <w:t>St. George</w:t>
            </w:r>
            <w:r w:rsidR="00F16AF5">
              <w:t>,</w:t>
            </w:r>
            <w:r w:rsidR="00F107AB">
              <w:t xml:space="preserve"> Utah 84770</w:t>
            </w:r>
            <w:r w:rsidRPr="00F107AB">
              <w:br/>
              <w:t>Telephone: (</w:t>
            </w:r>
            <w:r w:rsidR="00F107AB">
              <w:t>435</w:t>
            </w:r>
            <w:r w:rsidRPr="00F107AB">
              <w:t xml:space="preserve">) </w:t>
            </w:r>
            <w:r w:rsidR="00F107AB">
              <w:t>628</w:t>
            </w:r>
            <w:r w:rsidRPr="00F107AB">
              <w:t>-</w:t>
            </w:r>
            <w:r w:rsidR="00F107AB">
              <w:t>3688</w:t>
            </w:r>
            <w:r w:rsidRPr="00F107AB">
              <w:br/>
              <w:t xml:space="preserve">Email: </w:t>
            </w:r>
            <w:hyperlink r:id="rId21" w:history="1">
              <w:r w:rsidR="00F107AB" w:rsidRPr="007343DB">
                <w:rPr>
                  <w:rStyle w:val="Hyperlink"/>
                </w:rPr>
                <w:t>mence@snowjensen.com</w:t>
              </w:r>
            </w:hyperlink>
            <w:r w:rsidRPr="00F107AB">
              <w:t xml:space="preserve">   </w:t>
            </w:r>
            <w:r w:rsidRPr="00F107AB">
              <w:br/>
              <w:t xml:space="preserve">Attention: </w:t>
            </w:r>
            <w:r w:rsidR="00F107AB">
              <w:t>Matt Ence</w:t>
            </w:r>
          </w:p>
        </w:tc>
      </w:tr>
    </w:tbl>
    <w:p w14:paraId="44657A39" w14:textId="77777777" w:rsidR="003E7D38" w:rsidRPr="00407267" w:rsidRDefault="003E7D38" w:rsidP="00064495"/>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6062"/>
      </w:tblGrid>
      <w:tr w:rsidR="00B65C5C" w:rsidRPr="00407267" w14:paraId="0C409F83" w14:textId="77777777" w:rsidTr="000B15D3">
        <w:tc>
          <w:tcPr>
            <w:tcW w:w="1800" w:type="dxa"/>
          </w:tcPr>
          <w:p w14:paraId="0E024D57" w14:textId="77777777" w:rsidR="00B65C5C" w:rsidRPr="00407267" w:rsidRDefault="00B65C5C" w:rsidP="000B15D3">
            <w:r w:rsidRPr="00407267">
              <w:t>Trustee:</w:t>
            </w:r>
          </w:p>
        </w:tc>
        <w:tc>
          <w:tcPr>
            <w:tcW w:w="6228" w:type="dxa"/>
          </w:tcPr>
          <w:p w14:paraId="1860A324" w14:textId="767B346F" w:rsidR="00CD22B0" w:rsidRPr="00CD22B0" w:rsidRDefault="00F7061A" w:rsidP="00CD22B0">
            <w:r>
              <w:t>Zions Bancorporation, National Association</w:t>
            </w:r>
          </w:p>
          <w:p w14:paraId="4E5F498F" w14:textId="77777777" w:rsidR="00CD22B0" w:rsidRPr="00CD22B0" w:rsidRDefault="00CD22B0" w:rsidP="00CD22B0">
            <w:r w:rsidRPr="00CD22B0">
              <w:t>Corporate Trust Department</w:t>
            </w:r>
          </w:p>
          <w:p w14:paraId="25A32B8B" w14:textId="25E15302" w:rsidR="0046319B" w:rsidRDefault="00F107AB" w:rsidP="00CD22B0">
            <w:r>
              <w:t>One South Main Street, 1</w:t>
            </w:r>
            <w:r w:rsidR="00F16AF5">
              <w:t>2</w:t>
            </w:r>
            <w:r w:rsidRPr="00F107AB">
              <w:rPr>
                <w:vertAlign w:val="superscript"/>
              </w:rPr>
              <w:t>th</w:t>
            </w:r>
            <w:r>
              <w:t xml:space="preserve"> Floor</w:t>
            </w:r>
          </w:p>
          <w:p w14:paraId="6756C21C" w14:textId="17A0333F" w:rsidR="00CD22B0" w:rsidRPr="00CD22B0" w:rsidRDefault="00F7061A" w:rsidP="00CD22B0">
            <w:r>
              <w:t>Salt Lake City, Utah</w:t>
            </w:r>
            <w:r w:rsidR="00CD22B0" w:rsidRPr="00CD22B0">
              <w:t xml:space="preserve"> 8</w:t>
            </w:r>
            <w:r w:rsidR="00F107AB">
              <w:t>4133</w:t>
            </w:r>
          </w:p>
          <w:p w14:paraId="0661A928" w14:textId="4172FDF0" w:rsidR="00CD22B0" w:rsidRPr="00CD22B0" w:rsidRDefault="00CD22B0" w:rsidP="00CD22B0">
            <w:pPr>
              <w:rPr>
                <w:lang w:val="en"/>
              </w:rPr>
            </w:pPr>
            <w:r w:rsidRPr="00CD22B0">
              <w:rPr>
                <w:lang w:val="en"/>
              </w:rPr>
              <w:t>Telephone: (</w:t>
            </w:r>
            <w:r w:rsidR="00F107AB">
              <w:rPr>
                <w:lang w:val="en"/>
              </w:rPr>
              <w:t>801</w:t>
            </w:r>
            <w:r w:rsidRPr="00CD22B0">
              <w:rPr>
                <w:lang w:val="en"/>
              </w:rPr>
              <w:t xml:space="preserve">) </w:t>
            </w:r>
            <w:r w:rsidR="00F107AB">
              <w:rPr>
                <w:lang w:val="en"/>
              </w:rPr>
              <w:t>844</w:t>
            </w:r>
            <w:r w:rsidRPr="00CD22B0">
              <w:rPr>
                <w:lang w:val="en"/>
              </w:rPr>
              <w:t>-</w:t>
            </w:r>
            <w:r w:rsidR="00F107AB">
              <w:rPr>
                <w:lang w:val="en"/>
              </w:rPr>
              <w:t>8004</w:t>
            </w:r>
          </w:p>
          <w:p w14:paraId="6BA3161B" w14:textId="3E7918BE" w:rsidR="00CD22B0" w:rsidRPr="00CD22B0" w:rsidRDefault="00CD22B0" w:rsidP="00CD22B0">
            <w:pPr>
              <w:rPr>
                <w:lang w:val="en"/>
              </w:rPr>
            </w:pPr>
            <w:r w:rsidRPr="00CD22B0">
              <w:rPr>
                <w:lang w:val="en"/>
              </w:rPr>
              <w:lastRenderedPageBreak/>
              <w:t xml:space="preserve">Email: </w:t>
            </w:r>
            <w:r w:rsidR="00F107AB">
              <w:rPr>
                <w:lang w:val="en"/>
              </w:rPr>
              <w:t>c</w:t>
            </w:r>
            <w:r w:rsidR="00F107AB">
              <w:t>hristian.jaramillo@zionsbank</w:t>
            </w:r>
            <w:r w:rsidR="007F0C5A" w:rsidRPr="007F0C5A">
              <w:t>com</w:t>
            </w:r>
          </w:p>
          <w:p w14:paraId="6A93FAF3" w14:textId="10988FE2" w:rsidR="00CD22B0" w:rsidRDefault="00CD22B0" w:rsidP="00CD22B0">
            <w:r w:rsidRPr="00CD22B0">
              <w:t xml:space="preserve">Attention: </w:t>
            </w:r>
            <w:r w:rsidR="00F107AB">
              <w:t>Christian Jaramillo</w:t>
            </w:r>
          </w:p>
          <w:p w14:paraId="66D4C96F" w14:textId="2CA1CDBB" w:rsidR="00B65C5C" w:rsidRPr="00407267" w:rsidRDefault="00B65C5C" w:rsidP="000B15D3"/>
        </w:tc>
      </w:tr>
    </w:tbl>
    <w:p w14:paraId="0EC3D0D6" w14:textId="32145594" w:rsidR="005A1923" w:rsidRPr="00863A01" w:rsidRDefault="005A1923" w:rsidP="005A1923">
      <w:pPr>
        <w:pStyle w:val="Heading3"/>
      </w:pPr>
      <w:r w:rsidRPr="00863A01">
        <w:lastRenderedPageBreak/>
        <w:t>The persons designated above may, by notice given hereunder, designate any further or different addresses to which subsequent notices, certificates, or other communications shall be sent.</w:t>
      </w:r>
    </w:p>
    <w:p w14:paraId="092F5393" w14:textId="503A3D4E" w:rsidR="005A1923" w:rsidRPr="00863A01" w:rsidRDefault="005A1923" w:rsidP="005A1923">
      <w:pPr>
        <w:pStyle w:val="Heading3"/>
      </w:pPr>
      <w:r w:rsidRPr="00863A01">
        <w:t>Where this Indenture provides for notice in any manner, such notice may be waived in writing by the person entitled to receive such notice, either before or after the event, and such waiver shall be the equivalent of such notice. Waivers of notice by Owners shall be filed with the Trustee, but such filing shall not be a condition precedent to the validity of any action taken in reliance upon such waiver.</w:t>
      </w:r>
    </w:p>
    <w:p w14:paraId="77A5D9DC" w14:textId="77777777" w:rsidR="005A1923" w:rsidRPr="00F04D10" w:rsidRDefault="005A1923" w:rsidP="005A1923">
      <w:pPr>
        <w:pStyle w:val="Heading2"/>
        <w:rPr>
          <w:b w:val="0"/>
          <w:vanish/>
          <w:color w:val="FF0000"/>
          <w:u w:val="single"/>
          <w:specVanish/>
        </w:rPr>
      </w:pPr>
      <w:bookmarkStart w:id="749" w:name="_Toc522920774"/>
      <w:bookmarkStart w:id="750" w:name="_Toc522920861"/>
      <w:bookmarkStart w:id="751" w:name="_Toc522920948"/>
      <w:bookmarkStart w:id="752" w:name="_Toc216878195"/>
      <w:r w:rsidRPr="00F04D10">
        <w:rPr>
          <w:b w:val="0"/>
          <w:u w:val="single"/>
        </w:rPr>
        <w:t>Holidays</w:t>
      </w:r>
      <w:bookmarkEnd w:id="749"/>
      <w:bookmarkEnd w:id="750"/>
      <w:bookmarkEnd w:id="751"/>
      <w:bookmarkEnd w:id="752"/>
    </w:p>
    <w:p w14:paraId="30A3B440" w14:textId="77777777" w:rsidR="005A1923" w:rsidRPr="00863A01" w:rsidRDefault="005A1923" w:rsidP="005A1923">
      <w:pPr>
        <w:pStyle w:val="HeadingBody2"/>
      </w:pPr>
      <w:r w:rsidRPr="00863A01">
        <w:t>.  If the date for making any payment or the last day for performance of any act or the exercising of any right, as provided in this Indenture, shall be a Saturday, Sunday, legal holiday or a day on which banking institutions in the city in which the pri</w:t>
      </w:r>
      <w:r w:rsidR="00FE72A7" w:rsidRPr="00863A01">
        <w:t>ncipal office of the Trustee is</w:t>
      </w:r>
      <w:r w:rsidRPr="00863A01">
        <w:t xml:space="preserve"> located 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this Indenture.</w:t>
      </w:r>
    </w:p>
    <w:p w14:paraId="1346C150" w14:textId="216AF277" w:rsidR="005A1923" w:rsidRPr="00F04D10" w:rsidRDefault="0061005E" w:rsidP="005A1923">
      <w:pPr>
        <w:pStyle w:val="Heading2"/>
        <w:rPr>
          <w:b w:val="0"/>
          <w:vanish/>
          <w:color w:val="FF0000"/>
          <w:u w:val="single"/>
          <w:specVanish/>
        </w:rPr>
      </w:pPr>
      <w:bookmarkStart w:id="753" w:name="_Toc522920775"/>
      <w:bookmarkStart w:id="754" w:name="_Toc522920862"/>
      <w:bookmarkStart w:id="755" w:name="_Toc522920949"/>
      <w:bookmarkStart w:id="756" w:name="_Toc216878196"/>
      <w:r>
        <w:rPr>
          <w:b w:val="0"/>
          <w:u w:val="single"/>
        </w:rPr>
        <w:t>Perfection</w:t>
      </w:r>
      <w:r w:rsidR="005A1923" w:rsidRPr="00F04D10">
        <w:rPr>
          <w:b w:val="0"/>
          <w:u w:val="single"/>
        </w:rPr>
        <w:t xml:space="preserve"> of </w:t>
      </w:r>
      <w:bookmarkEnd w:id="753"/>
      <w:bookmarkEnd w:id="754"/>
      <w:bookmarkEnd w:id="755"/>
      <w:r>
        <w:rPr>
          <w:b w:val="0"/>
          <w:u w:val="single"/>
        </w:rPr>
        <w:t>Security Interest</w:t>
      </w:r>
      <w:bookmarkEnd w:id="756"/>
    </w:p>
    <w:p w14:paraId="5C4BA785" w14:textId="1FCE2F55" w:rsidR="005A1923" w:rsidRPr="00863A01" w:rsidRDefault="005A1923" w:rsidP="005A1923">
      <w:pPr>
        <w:pStyle w:val="HeadingBody2"/>
      </w:pPr>
      <w:r w:rsidRPr="00863A01">
        <w:t xml:space="preserve">.  The </w:t>
      </w:r>
      <w:r w:rsidR="0061005E">
        <w:t>Indenture creates a valid and binding pledge and assignment of security interest in</w:t>
      </w:r>
      <w:r w:rsidRPr="00863A01">
        <w:t xml:space="preserve"> all of the </w:t>
      </w:r>
      <w:r w:rsidR="00E22183" w:rsidRPr="00E22183">
        <w:rPr>
          <w:bCs/>
        </w:rPr>
        <w:t>Pledged</w:t>
      </w:r>
      <w:r w:rsidR="00E22183">
        <w:t xml:space="preserve"> </w:t>
      </w:r>
      <w:r w:rsidR="004C48A6">
        <w:t>Revenue</w:t>
      </w:r>
      <w:r w:rsidR="0061005E">
        <w:t xml:space="preserve"> </w:t>
      </w:r>
      <w:r w:rsidRPr="00863A01">
        <w:t>pledge</w:t>
      </w:r>
      <w:r w:rsidR="0061005E">
        <w:t>d</w:t>
      </w:r>
      <w:r w:rsidRPr="00863A01">
        <w:t xml:space="preserve"> </w:t>
      </w:r>
      <w:r w:rsidR="0061005E" w:rsidRPr="004504F2">
        <w:rPr>
          <w:rFonts w:eastAsia="Times New Roman"/>
        </w:rPr>
        <w:t>under the Indenture in favor of the Trustee as security for payment of the Bonds, enforceable by the Trustee in accordance with the terms thereof</w:t>
      </w:r>
      <w:r w:rsidRPr="00863A01">
        <w:t>.</w:t>
      </w:r>
    </w:p>
    <w:p w14:paraId="43CC2B66" w14:textId="00C6DB1C" w:rsidR="005A1923" w:rsidRDefault="00D818BD" w:rsidP="00D818BD">
      <w:pPr>
        <w:pStyle w:val="Heading3"/>
      </w:pPr>
      <w:r>
        <w:t xml:space="preserve">Under the laws of the State, such pledge and assignment and security interest is automatically perfected by Section 11-14-501, Utah Code, and is and shall have priority as against all parties having claims of any kind in tort, contract, or otherwise hereafter imposed on the </w:t>
      </w:r>
      <w:r w:rsidR="00E22183" w:rsidRPr="00E22183">
        <w:rPr>
          <w:bCs w:val="0"/>
        </w:rPr>
        <w:t>Pledged</w:t>
      </w:r>
      <w:r w:rsidR="004C48A6">
        <w:t xml:space="preserve"> Revenue</w:t>
      </w:r>
      <w:r>
        <w:t>.</w:t>
      </w:r>
    </w:p>
    <w:p w14:paraId="3235E0D3" w14:textId="77777777" w:rsidR="00D818BD" w:rsidRPr="00D818BD" w:rsidRDefault="00D818BD" w:rsidP="00D818BD">
      <w:pPr>
        <w:pStyle w:val="Heading2"/>
        <w:rPr>
          <w:b w:val="0"/>
          <w:bCs w:val="0"/>
          <w:vanish/>
          <w:color w:val="FF0000"/>
          <w:u w:val="single"/>
          <w:specVanish/>
        </w:rPr>
      </w:pPr>
      <w:bookmarkStart w:id="757" w:name="_Toc55701154"/>
      <w:bookmarkStart w:id="758" w:name="_Toc32393840"/>
      <w:bookmarkStart w:id="759" w:name="_Toc216878197"/>
      <w:r w:rsidRPr="00D818BD">
        <w:rPr>
          <w:b w:val="0"/>
          <w:bCs w:val="0"/>
          <w:u w:val="single"/>
        </w:rPr>
        <w:t>Immunity of Officers and Directors</w:t>
      </w:r>
      <w:bookmarkEnd w:id="757"/>
      <w:bookmarkEnd w:id="758"/>
      <w:bookmarkEnd w:id="759"/>
    </w:p>
    <w:p w14:paraId="57FED56B" w14:textId="25CE140D" w:rsidR="00D818BD" w:rsidRPr="00897CAA" w:rsidRDefault="00D818BD" w:rsidP="00D818BD">
      <w:pPr>
        <w:pStyle w:val="HeadingBody2"/>
      </w:pPr>
      <w:r w:rsidRPr="00897CAA">
        <w:t xml:space="preserve">.  No recourse shall be had for the payment of the </w:t>
      </w:r>
      <w:r w:rsidR="00852C8F">
        <w:t>p</w:t>
      </w:r>
      <w:r w:rsidRPr="00897CAA">
        <w:t xml:space="preserve">rincipal of or premium or interest on any of the Bonds or for any claim based thereon or upon any obligation, covenant or agreement herein </w:t>
      </w:r>
      <w:r w:rsidRPr="00D818BD">
        <w:rPr>
          <w:rFonts w:eastAsia="Times New Roman"/>
        </w:rPr>
        <w:t>contained</w:t>
      </w:r>
      <w:r w:rsidRPr="00897CAA">
        <w:t xml:space="preserve"> against any past, present or future officer, or other public official, employee, or agent of the District.</w:t>
      </w:r>
    </w:p>
    <w:p w14:paraId="068A32A5" w14:textId="0FC8C703" w:rsidR="00D818BD" w:rsidRPr="00D818BD" w:rsidRDefault="00D818BD" w:rsidP="00D818BD">
      <w:pPr>
        <w:pStyle w:val="Heading2"/>
        <w:rPr>
          <w:b w:val="0"/>
          <w:bCs w:val="0"/>
          <w:vanish/>
          <w:color w:val="FF0000"/>
          <w:u w:val="single"/>
          <w:specVanish/>
        </w:rPr>
      </w:pPr>
      <w:bookmarkStart w:id="760" w:name="_Toc55701157"/>
      <w:bookmarkStart w:id="761" w:name="_Toc32393843"/>
      <w:bookmarkStart w:id="762" w:name="_Toc216878198"/>
      <w:r w:rsidRPr="00D818BD">
        <w:rPr>
          <w:b w:val="0"/>
          <w:bCs w:val="0"/>
          <w:u w:val="single"/>
        </w:rPr>
        <w:t>Compliance with</w:t>
      </w:r>
      <w:r w:rsidR="000452B6">
        <w:rPr>
          <w:b w:val="0"/>
          <w:bCs w:val="0"/>
          <w:u w:val="single"/>
        </w:rPr>
        <w:t xml:space="preserve"> </w:t>
      </w:r>
      <w:r w:rsidRPr="00D818BD">
        <w:rPr>
          <w:b w:val="0"/>
          <w:bCs w:val="0"/>
          <w:u w:val="single"/>
        </w:rPr>
        <w:t>Act</w:t>
      </w:r>
      <w:bookmarkEnd w:id="760"/>
      <w:bookmarkEnd w:id="761"/>
      <w:bookmarkEnd w:id="762"/>
    </w:p>
    <w:p w14:paraId="73267455" w14:textId="24877983" w:rsidR="00D818BD" w:rsidRPr="00D818BD" w:rsidRDefault="00D818BD" w:rsidP="00D818BD">
      <w:pPr>
        <w:pStyle w:val="00BodyText5"/>
      </w:pPr>
      <w:r w:rsidRPr="00D818BD">
        <w:t xml:space="preserve">.  It is hereby declared by the Board that it is the intention of the District by the execution of this Indenture to </w:t>
      </w:r>
      <w:r w:rsidRPr="00D818BD">
        <w:rPr>
          <w:rFonts w:eastAsia="Times New Roman"/>
        </w:rPr>
        <w:t>comply</w:t>
      </w:r>
      <w:r w:rsidRPr="00D818BD">
        <w:t xml:space="preserve"> in all respects with the provisions of the Act.</w:t>
      </w:r>
    </w:p>
    <w:p w14:paraId="0AA9BCA7" w14:textId="77777777" w:rsidR="005A1923" w:rsidRPr="00F04D10" w:rsidRDefault="005A1923" w:rsidP="005A1923">
      <w:pPr>
        <w:pStyle w:val="Heading2"/>
        <w:rPr>
          <w:b w:val="0"/>
          <w:vanish/>
          <w:color w:val="FF0000"/>
          <w:u w:val="single"/>
          <w:specVanish/>
        </w:rPr>
      </w:pPr>
      <w:bookmarkStart w:id="763" w:name="_Toc522920780"/>
      <w:bookmarkStart w:id="764" w:name="_Toc522920867"/>
      <w:bookmarkStart w:id="765" w:name="_Toc522920954"/>
      <w:bookmarkStart w:id="766" w:name="_Toc216878199"/>
      <w:r w:rsidRPr="00F04D10">
        <w:rPr>
          <w:b w:val="0"/>
          <w:u w:val="single"/>
        </w:rPr>
        <w:t>Electronic Execution and Storage</w:t>
      </w:r>
      <w:bookmarkEnd w:id="763"/>
      <w:bookmarkEnd w:id="764"/>
      <w:bookmarkEnd w:id="765"/>
      <w:bookmarkEnd w:id="766"/>
    </w:p>
    <w:p w14:paraId="2CB708EB" w14:textId="62BD0B6E" w:rsidR="005A1923" w:rsidRDefault="005A1923" w:rsidP="005A1923">
      <w:pPr>
        <w:pStyle w:val="HeadingBody2"/>
      </w:pPr>
      <w:r w:rsidRPr="00863A01">
        <w:t xml:space="preserve">.  The parties hereto agree that the transaction described herein may be conducted and related documents may be </w:t>
      </w:r>
      <w:r w:rsidR="008E6965">
        <w:t xml:space="preserve">sent, received and </w:t>
      </w:r>
      <w:r w:rsidRPr="00863A01">
        <w:t>stored by electronic 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r w:rsidR="003E7D38">
        <w:t xml:space="preserve"> </w:t>
      </w:r>
      <w:r w:rsidR="003E7D38" w:rsidRPr="006A0552">
        <w:t xml:space="preserve">This Indenture may be executed in several counterparts, each of which </w:t>
      </w:r>
      <w:r w:rsidR="003E7D38" w:rsidRPr="006A0552">
        <w:lastRenderedPageBreak/>
        <w:t>shall be an original and all of which shall constitute but one and the same instrument. To the fullest extent permitted by applicable law and except for the certificate of authentication on the Bonds (which must be manually signed by an authorized representative of the Trustee) and instruments of transfer of the Bonds, facsimile or electronically transmitted signatures shall constitute original signatures for all purposes under this Indenture.</w:t>
      </w:r>
    </w:p>
    <w:p w14:paraId="70D22C91" w14:textId="77777777" w:rsidR="002A3BEE" w:rsidRPr="002A3BEE" w:rsidRDefault="002A3BEE" w:rsidP="002A3BEE">
      <w:pPr>
        <w:pStyle w:val="Heading2"/>
        <w:numPr>
          <w:ilvl w:val="0"/>
          <w:numId w:val="0"/>
        </w:numPr>
        <w:ind w:left="720"/>
      </w:pPr>
    </w:p>
    <w:p w14:paraId="1FDA731B" w14:textId="77777777" w:rsidR="005A1923" w:rsidRDefault="005A1923" w:rsidP="00F16AF5">
      <w:pPr>
        <w:pStyle w:val="00BodyText5"/>
        <w:ind w:firstLine="0"/>
        <w:jc w:val="center"/>
      </w:pPr>
      <w:bookmarkStart w:id="767" w:name="_Hlk113010087"/>
      <w:r w:rsidRPr="00863A01">
        <w:t>[</w:t>
      </w:r>
      <w:r w:rsidRPr="007F43CC">
        <w:rPr>
          <w:i/>
        </w:rPr>
        <w:t xml:space="preserve">Signatures </w:t>
      </w:r>
      <w:r w:rsidR="007F43CC" w:rsidRPr="007F43CC">
        <w:rPr>
          <w:i/>
        </w:rPr>
        <w:t>A</w:t>
      </w:r>
      <w:r w:rsidRPr="007F43CC">
        <w:rPr>
          <w:i/>
        </w:rPr>
        <w:t xml:space="preserve">ppear on </w:t>
      </w:r>
      <w:r w:rsidR="007F43CC" w:rsidRPr="007F43CC">
        <w:rPr>
          <w:i/>
        </w:rPr>
        <w:t>F</w:t>
      </w:r>
      <w:r w:rsidRPr="007F43CC">
        <w:rPr>
          <w:i/>
        </w:rPr>
        <w:t xml:space="preserve">ollowing </w:t>
      </w:r>
      <w:r w:rsidR="007F43CC" w:rsidRPr="007F43CC">
        <w:rPr>
          <w:i/>
        </w:rPr>
        <w:t>P</w:t>
      </w:r>
      <w:r w:rsidRPr="007F43CC">
        <w:rPr>
          <w:i/>
        </w:rPr>
        <w:t>age</w:t>
      </w:r>
      <w:r w:rsidRPr="00863A01">
        <w:t>]</w:t>
      </w:r>
      <w:bookmarkEnd w:id="767"/>
    </w:p>
    <w:p w14:paraId="2E439AB5" w14:textId="77777777" w:rsidR="000E515A" w:rsidRDefault="000E515A" w:rsidP="000E515A">
      <w:pPr>
        <w:pStyle w:val="00BodyText5"/>
      </w:pPr>
    </w:p>
    <w:p w14:paraId="03487F43" w14:textId="77777777" w:rsidR="000E515A" w:rsidRDefault="000E515A" w:rsidP="000E515A">
      <w:pPr>
        <w:pStyle w:val="00BodyText5"/>
        <w:jc w:val="center"/>
        <w:sectPr w:rsidR="000E515A" w:rsidSect="00E13A58">
          <w:footerReference w:type="default" r:id="rId22"/>
          <w:type w:val="continuous"/>
          <w:pgSz w:w="12240" w:h="15840" w:code="1"/>
          <w:pgMar w:top="1440" w:right="1440" w:bottom="1440" w:left="1440" w:header="720" w:footer="720" w:gutter="0"/>
          <w:pgNumType w:start="1"/>
          <w:cols w:space="720"/>
          <w:titlePg/>
          <w:docGrid w:linePitch="360"/>
        </w:sectPr>
      </w:pPr>
    </w:p>
    <w:p w14:paraId="7913D9D2" w14:textId="7936A3D5" w:rsidR="005A1923" w:rsidRPr="00863A01" w:rsidRDefault="005A1923" w:rsidP="005A1923">
      <w:pPr>
        <w:pStyle w:val="00BodyText5"/>
      </w:pPr>
      <w:r w:rsidRPr="00863A01">
        <w:lastRenderedPageBreak/>
        <w:t xml:space="preserve">IN WITNESS WHEREOF, </w:t>
      </w:r>
      <w:r w:rsidR="00F16AF5">
        <w:t xml:space="preserve">Downtown Daybreak Public Infrastructure District No. 1 </w:t>
      </w:r>
      <w:r w:rsidRPr="00863A01">
        <w:t xml:space="preserve">has caused this Indenture to be executed on its behalf by its </w:t>
      </w:r>
      <w:r w:rsidR="000D48B8" w:rsidRPr="00863A01">
        <w:t xml:space="preserve">Chair </w:t>
      </w:r>
      <w:r w:rsidRPr="00863A01">
        <w:t xml:space="preserve">and attested by its </w:t>
      </w:r>
      <w:r w:rsidR="00774AFB">
        <w:t>Clerk/Secretary</w:t>
      </w:r>
      <w:r w:rsidRPr="00863A01">
        <w:t xml:space="preserve">, and to evidence its acceptance of the trusts hereby created, </w:t>
      </w:r>
      <w:r w:rsidR="00F7061A">
        <w:t>Zions Bancorporation, National Association</w:t>
      </w:r>
      <w:r w:rsidRPr="00863A01">
        <w:t xml:space="preserve">., </w:t>
      </w:r>
      <w:r w:rsidR="00F7061A">
        <w:t>Salt Lake City, Utah</w:t>
      </w:r>
      <w:r w:rsidRPr="00863A01">
        <w:t>, as Trustee, has caused this Indenture to be executed on its behalf by one of its authorized officers, all as of the date first above written.</w:t>
      </w:r>
    </w:p>
    <w:p w14:paraId="09985690" w14:textId="134178D8" w:rsidR="005A1923" w:rsidRPr="00863A01" w:rsidRDefault="000E515A" w:rsidP="005A1923">
      <w:pPr>
        <w:ind w:left="4680" w:hanging="4680"/>
        <w:rPr>
          <w:szCs w:val="20"/>
        </w:rPr>
      </w:pPr>
      <w:r>
        <w:rPr>
          <w:szCs w:val="20"/>
        </w:rPr>
        <w:t>[</w:t>
      </w:r>
      <w:r w:rsidR="005A1923" w:rsidRPr="00863A01">
        <w:rPr>
          <w:szCs w:val="20"/>
        </w:rPr>
        <w:t>SEAL</w:t>
      </w:r>
      <w:r>
        <w:rPr>
          <w:szCs w:val="20"/>
        </w:rPr>
        <w:t>]</w:t>
      </w:r>
      <w:r w:rsidR="005A1923" w:rsidRPr="00863A01">
        <w:rPr>
          <w:szCs w:val="20"/>
        </w:rPr>
        <w:tab/>
      </w:r>
      <w:r w:rsidR="00F7061A">
        <w:rPr>
          <w:szCs w:val="20"/>
        </w:rPr>
        <w:t>DOWNTOWN DAYBREAK PUBLIC INFRASTRUCTURE DISTRICT NO. 1</w:t>
      </w:r>
    </w:p>
    <w:p w14:paraId="343D7CCC" w14:textId="77777777" w:rsidR="00E034CF" w:rsidRPr="00863A01" w:rsidRDefault="00E034CF" w:rsidP="005A1923">
      <w:pPr>
        <w:ind w:left="4680" w:hanging="4680"/>
        <w:rPr>
          <w:szCs w:val="20"/>
        </w:rPr>
      </w:pPr>
    </w:p>
    <w:p w14:paraId="35E97793" w14:textId="77777777" w:rsidR="000D48B8" w:rsidRDefault="000D48B8" w:rsidP="005A1923">
      <w:pPr>
        <w:ind w:left="4680" w:hanging="4680"/>
        <w:rPr>
          <w:szCs w:val="20"/>
        </w:rPr>
      </w:pPr>
    </w:p>
    <w:p w14:paraId="0D01E68C" w14:textId="77777777" w:rsidR="005F2332" w:rsidRPr="00863A01" w:rsidRDefault="005F2332" w:rsidP="005A1923">
      <w:pPr>
        <w:ind w:left="4680" w:hanging="4680"/>
        <w:rPr>
          <w:szCs w:val="20"/>
        </w:rPr>
      </w:pPr>
    </w:p>
    <w:p w14:paraId="589D1798" w14:textId="77777777" w:rsidR="005A1923" w:rsidRPr="00863A01" w:rsidRDefault="005A1923" w:rsidP="005A1923">
      <w:pPr>
        <w:tabs>
          <w:tab w:val="right" w:pos="9360"/>
        </w:tabs>
        <w:ind w:left="4680"/>
        <w:jc w:val="both"/>
        <w:rPr>
          <w:szCs w:val="20"/>
          <w:u w:val="single"/>
        </w:rPr>
      </w:pPr>
      <w:r w:rsidRPr="00863A01">
        <w:rPr>
          <w:szCs w:val="20"/>
          <w:u w:val="single"/>
        </w:rPr>
        <w:tab/>
      </w:r>
    </w:p>
    <w:p w14:paraId="1D9F1037" w14:textId="77777777" w:rsidR="005A1923" w:rsidRPr="00863A01" w:rsidRDefault="000D48B8" w:rsidP="000E515A">
      <w:pPr>
        <w:spacing w:after="240"/>
        <w:ind w:left="4680"/>
        <w:jc w:val="center"/>
        <w:rPr>
          <w:szCs w:val="20"/>
        </w:rPr>
      </w:pPr>
      <w:r w:rsidRPr="00863A01">
        <w:rPr>
          <w:szCs w:val="20"/>
        </w:rPr>
        <w:t>Chair</w:t>
      </w:r>
    </w:p>
    <w:p w14:paraId="7A3DDA54" w14:textId="77777777" w:rsidR="005A1923" w:rsidRPr="00863A01" w:rsidRDefault="005A1923" w:rsidP="005A1923">
      <w:pPr>
        <w:spacing w:after="480"/>
        <w:jc w:val="both"/>
        <w:rPr>
          <w:szCs w:val="20"/>
        </w:rPr>
      </w:pPr>
      <w:r w:rsidRPr="00863A01">
        <w:rPr>
          <w:szCs w:val="20"/>
        </w:rPr>
        <w:t>ATTESTED:</w:t>
      </w:r>
    </w:p>
    <w:p w14:paraId="31EDCC3E" w14:textId="77777777" w:rsidR="000D48B8" w:rsidRPr="00863A01" w:rsidRDefault="000D48B8" w:rsidP="005A1923">
      <w:pPr>
        <w:tabs>
          <w:tab w:val="right" w:pos="4320"/>
        </w:tabs>
        <w:jc w:val="both"/>
        <w:rPr>
          <w:szCs w:val="20"/>
          <w:u w:val="single"/>
        </w:rPr>
      </w:pPr>
    </w:p>
    <w:p w14:paraId="0AC12697" w14:textId="77777777" w:rsidR="005A1923" w:rsidRPr="00863A01" w:rsidRDefault="005A1923" w:rsidP="005A1923">
      <w:pPr>
        <w:tabs>
          <w:tab w:val="right" w:pos="4320"/>
        </w:tabs>
        <w:jc w:val="both"/>
        <w:rPr>
          <w:szCs w:val="20"/>
          <w:u w:val="single"/>
        </w:rPr>
      </w:pPr>
      <w:r w:rsidRPr="00863A01">
        <w:rPr>
          <w:szCs w:val="20"/>
          <w:u w:val="single"/>
        </w:rPr>
        <w:tab/>
      </w:r>
    </w:p>
    <w:p w14:paraId="2EF22DF2" w14:textId="022961CE" w:rsidR="005A1923" w:rsidRPr="00863A01" w:rsidRDefault="005F2332" w:rsidP="005F2332">
      <w:pPr>
        <w:spacing w:after="240"/>
        <w:ind w:right="5040"/>
        <w:rPr>
          <w:szCs w:val="20"/>
        </w:rPr>
      </w:pPr>
      <w:r>
        <w:rPr>
          <w:szCs w:val="20"/>
        </w:rPr>
        <w:t xml:space="preserve">                       </w:t>
      </w:r>
      <w:r w:rsidR="00774AFB">
        <w:rPr>
          <w:szCs w:val="20"/>
        </w:rPr>
        <w:t>Clerk/Secretary</w:t>
      </w:r>
    </w:p>
    <w:p w14:paraId="1BD97482" w14:textId="46510BE8" w:rsidR="005A1923" w:rsidRPr="00863A01" w:rsidRDefault="00F16AF5" w:rsidP="005A1923">
      <w:pPr>
        <w:spacing w:after="600"/>
        <w:ind w:left="4680"/>
        <w:jc w:val="both"/>
        <w:rPr>
          <w:szCs w:val="20"/>
        </w:rPr>
      </w:pPr>
      <w:r>
        <w:rPr>
          <w:szCs w:val="20"/>
        </w:rPr>
        <w:t>ZIONS BANCORPORATION, NATIONAL ASSOCIATION</w:t>
      </w:r>
      <w:r w:rsidR="005A1923" w:rsidRPr="00863A01">
        <w:rPr>
          <w:szCs w:val="20"/>
        </w:rPr>
        <w:t>, as Trustee</w:t>
      </w:r>
    </w:p>
    <w:p w14:paraId="61D5EEF1" w14:textId="77777777" w:rsidR="005F2332" w:rsidRDefault="005F2332" w:rsidP="005A1923">
      <w:pPr>
        <w:tabs>
          <w:tab w:val="right" w:pos="9360"/>
        </w:tabs>
        <w:ind w:left="4680"/>
        <w:jc w:val="both"/>
        <w:rPr>
          <w:szCs w:val="20"/>
          <w:u w:val="single"/>
        </w:rPr>
      </w:pPr>
    </w:p>
    <w:p w14:paraId="00575FAB" w14:textId="5209ED00" w:rsidR="005A1923" w:rsidRPr="00863A01" w:rsidRDefault="005A1923" w:rsidP="005A1923">
      <w:pPr>
        <w:tabs>
          <w:tab w:val="right" w:pos="9360"/>
        </w:tabs>
        <w:ind w:left="4680"/>
        <w:jc w:val="both"/>
        <w:rPr>
          <w:szCs w:val="20"/>
          <w:u w:val="single"/>
        </w:rPr>
      </w:pPr>
      <w:r w:rsidRPr="00863A01">
        <w:rPr>
          <w:szCs w:val="20"/>
          <w:u w:val="single"/>
        </w:rPr>
        <w:tab/>
      </w:r>
    </w:p>
    <w:p w14:paraId="32FDDEB1" w14:textId="77777777" w:rsidR="005A1923" w:rsidRDefault="005A1923" w:rsidP="000E515A">
      <w:pPr>
        <w:spacing w:after="240"/>
        <w:ind w:left="4680"/>
        <w:jc w:val="center"/>
        <w:rPr>
          <w:szCs w:val="20"/>
        </w:rPr>
      </w:pPr>
      <w:r w:rsidRPr="00863A01">
        <w:rPr>
          <w:szCs w:val="20"/>
        </w:rPr>
        <w:t>Authorized Officer</w:t>
      </w:r>
    </w:p>
    <w:p w14:paraId="59515577" w14:textId="77777777" w:rsidR="000E515A" w:rsidRPr="00863A01" w:rsidRDefault="000E515A" w:rsidP="000E515A">
      <w:pPr>
        <w:spacing w:after="240"/>
        <w:jc w:val="both"/>
        <w:rPr>
          <w:szCs w:val="20"/>
        </w:rPr>
      </w:pPr>
    </w:p>
    <w:p w14:paraId="0BF370DB" w14:textId="77777777" w:rsidR="007F43CC" w:rsidRDefault="007F43CC" w:rsidP="005A1923">
      <w:pPr>
        <w:sectPr w:rsidR="007F43CC" w:rsidSect="00556D5A">
          <w:pgSz w:w="12240" w:h="15840" w:code="1"/>
          <w:pgMar w:top="1440" w:right="1440" w:bottom="1440" w:left="1440" w:header="720" w:footer="576" w:gutter="0"/>
          <w:pgNumType w:start="2"/>
          <w:cols w:space="720"/>
          <w:titlePg/>
          <w:docGrid w:linePitch="360"/>
        </w:sectPr>
      </w:pPr>
    </w:p>
    <w:p w14:paraId="5B325777" w14:textId="5238DF85" w:rsidR="005A1923" w:rsidRPr="00863A01" w:rsidRDefault="005A1923" w:rsidP="007F43CC">
      <w:pPr>
        <w:pStyle w:val="00Center"/>
      </w:pPr>
      <w:r w:rsidRPr="00863A01">
        <w:lastRenderedPageBreak/>
        <w:t>EXHIBIT A</w:t>
      </w:r>
    </w:p>
    <w:p w14:paraId="22CB20B1" w14:textId="726B4606" w:rsidR="005A1923" w:rsidRPr="00863A01" w:rsidRDefault="005A1923" w:rsidP="005A1923">
      <w:pPr>
        <w:pStyle w:val="00Center"/>
      </w:pPr>
      <w:r w:rsidRPr="00863A01">
        <w:t>FORM OF BOND</w:t>
      </w:r>
    </w:p>
    <w:p w14:paraId="65B1E277" w14:textId="77777777" w:rsidR="005A1923" w:rsidRPr="00863A01" w:rsidRDefault="005A1923" w:rsidP="005A1923"/>
    <w:p w14:paraId="7449E9F6" w14:textId="77777777" w:rsidR="005A1923" w:rsidRPr="00863A01" w:rsidRDefault="005A1923" w:rsidP="005A1923"/>
    <w:p w14:paraId="52A17070" w14:textId="77777777" w:rsidR="005A1923" w:rsidRPr="00863A01" w:rsidRDefault="005A1923" w:rsidP="005A1923">
      <w:r w:rsidRPr="00863A01">
        <w:br w:type="page"/>
      </w:r>
    </w:p>
    <w:p w14:paraId="16634C16" w14:textId="77777777" w:rsidR="005A1923" w:rsidRPr="00863A01" w:rsidRDefault="005A1923" w:rsidP="005A1923">
      <w:pPr>
        <w:pStyle w:val="00Normal"/>
      </w:pPr>
      <w:bookmarkStart w:id="768" w:name="_Hlk111021516"/>
      <w:bookmarkStart w:id="769" w:name="_Hlk101516720"/>
      <w:r w:rsidRPr="00863A01">
        <w:lastRenderedPageBreak/>
        <w:t>UNLESS THIS CERTIFICATE IS PRESENTED BY AN AUTHORIZED REPRESENTATIVE OF THE DEPOSITORY TRUST COMPANY, A LIMITED PURPOSE TRUST COMPANY ORGANIZED UNDER THE LAWS OF THE STATE OF NEW YORK (</w:t>
      </w:r>
      <w:r w:rsidR="009A650D" w:rsidRPr="00863A01">
        <w:t>“</w:t>
      </w:r>
      <w:r w:rsidRPr="00863A01">
        <w:t>DTC</w:t>
      </w:r>
      <w:r w:rsidR="009A650D" w:rsidRPr="00863A01">
        <w:t>”</w:t>
      </w:r>
      <w:r w:rsidRPr="00863A01">
        <w:t>), TO THE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14:paraId="7A6AA1D5" w14:textId="77777777" w:rsidR="005A1923" w:rsidRPr="00863A01" w:rsidRDefault="005A1923" w:rsidP="005A1923">
      <w:pPr>
        <w:keepNext/>
        <w:spacing w:after="480"/>
        <w:jc w:val="center"/>
        <w:rPr>
          <w:caps/>
          <w:szCs w:val="20"/>
        </w:rPr>
      </w:pPr>
      <w:r w:rsidRPr="00863A01">
        <w:rPr>
          <w:caps/>
          <w:szCs w:val="20"/>
        </w:rPr>
        <w:t>UNITED STATES OF AMERICA</w:t>
      </w:r>
      <w:r w:rsidRPr="00863A01">
        <w:rPr>
          <w:caps/>
          <w:szCs w:val="20"/>
        </w:rPr>
        <w:br/>
      </w:r>
      <w:r w:rsidR="000D48B8" w:rsidRPr="00863A01">
        <w:rPr>
          <w:caps/>
          <w:szCs w:val="20"/>
        </w:rPr>
        <w:t>STATE OF UTAH</w:t>
      </w:r>
    </w:p>
    <w:p w14:paraId="67CF7145" w14:textId="5E22BBA7" w:rsidR="005A1923" w:rsidRPr="00863A01" w:rsidRDefault="005A1923" w:rsidP="005A1923">
      <w:pPr>
        <w:tabs>
          <w:tab w:val="right" w:pos="9360"/>
        </w:tabs>
        <w:spacing w:after="240"/>
        <w:jc w:val="both"/>
        <w:rPr>
          <w:szCs w:val="20"/>
        </w:rPr>
      </w:pPr>
      <w:r w:rsidRPr="00863A01">
        <w:rPr>
          <w:szCs w:val="20"/>
        </w:rPr>
        <w:t>No. R</w:t>
      </w:r>
      <w:r w:rsidR="00E26E53">
        <w:rPr>
          <w:szCs w:val="20"/>
        </w:rPr>
        <w:t>-</w:t>
      </w:r>
      <w:r w:rsidR="00D93A0C">
        <w:rPr>
          <w:szCs w:val="20"/>
        </w:rPr>
        <w:t>1</w:t>
      </w:r>
      <w:r w:rsidRPr="00863A01">
        <w:rPr>
          <w:szCs w:val="20"/>
        </w:rPr>
        <w:tab/>
        <w:t>$</w:t>
      </w:r>
      <w:r w:rsidR="00F7061A">
        <w:t>[PAR]</w:t>
      </w:r>
    </w:p>
    <w:p w14:paraId="1C395EE0" w14:textId="7F52BA6F" w:rsidR="005A1923" w:rsidRPr="00863A01" w:rsidRDefault="00F7061A" w:rsidP="005A1923">
      <w:pPr>
        <w:keepNext/>
        <w:jc w:val="center"/>
        <w:rPr>
          <w:caps/>
          <w:szCs w:val="20"/>
        </w:rPr>
      </w:pPr>
      <w:r>
        <w:rPr>
          <w:caps/>
          <w:szCs w:val="20"/>
        </w:rPr>
        <w:t>DOWNTOWN DAYBREAK PUBLIC INFRASTRUCTURE DISTRICT NO. 1</w:t>
      </w:r>
      <w:r w:rsidR="0035372E" w:rsidRPr="00863A01">
        <w:rPr>
          <w:caps/>
          <w:szCs w:val="20"/>
        </w:rPr>
        <w:br/>
      </w:r>
      <w:r w:rsidR="004C48A6">
        <w:rPr>
          <w:caps/>
          <w:szCs w:val="20"/>
        </w:rPr>
        <w:t>Tax increment</w:t>
      </w:r>
      <w:r w:rsidR="006D7746">
        <w:rPr>
          <w:caps/>
          <w:szCs w:val="20"/>
        </w:rPr>
        <w:t xml:space="preserve"> </w:t>
      </w:r>
      <w:r w:rsidR="00D4368F">
        <w:rPr>
          <w:caps/>
          <w:szCs w:val="20"/>
        </w:rPr>
        <w:t>revenue</w:t>
      </w:r>
      <w:r w:rsidR="006D7746">
        <w:rPr>
          <w:caps/>
          <w:szCs w:val="20"/>
        </w:rPr>
        <w:t xml:space="preserve"> Bonds</w:t>
      </w:r>
    </w:p>
    <w:p w14:paraId="5FF9860C" w14:textId="3D7A1197" w:rsidR="005A1923" w:rsidRPr="00863A01" w:rsidRDefault="009E00F3" w:rsidP="005A1923">
      <w:pPr>
        <w:keepNext/>
        <w:spacing w:after="240"/>
        <w:jc w:val="center"/>
        <w:rPr>
          <w:caps/>
          <w:szCs w:val="20"/>
        </w:rPr>
      </w:pPr>
      <w:r>
        <w:rPr>
          <w:caps/>
          <w:szCs w:val="20"/>
        </w:rPr>
        <w:t xml:space="preserve">Series </w:t>
      </w:r>
      <w:r w:rsidR="00701A68">
        <w:rPr>
          <w:caps/>
          <w:szCs w:val="20"/>
        </w:rPr>
        <w:t>202</w:t>
      </w:r>
      <w:r w:rsidR="00D4368F">
        <w:rPr>
          <w:caps/>
          <w:szCs w:val="20"/>
        </w:rPr>
        <w:t>6</w:t>
      </w:r>
    </w:p>
    <w:tbl>
      <w:tblPr>
        <w:tblW w:w="0" w:type="auto"/>
        <w:jc w:val="center"/>
        <w:tblLayout w:type="fixed"/>
        <w:tblLook w:val="01E0" w:firstRow="1" w:lastRow="1" w:firstColumn="1" w:lastColumn="1" w:noHBand="0" w:noVBand="0"/>
      </w:tblPr>
      <w:tblGrid>
        <w:gridCol w:w="2394"/>
        <w:gridCol w:w="2394"/>
        <w:gridCol w:w="2394"/>
        <w:gridCol w:w="2394"/>
      </w:tblGrid>
      <w:tr w:rsidR="005A1923" w:rsidRPr="00863A01" w14:paraId="085B502A" w14:textId="77777777" w:rsidTr="00D30EC9">
        <w:trPr>
          <w:jc w:val="center"/>
        </w:trPr>
        <w:tc>
          <w:tcPr>
            <w:tcW w:w="2394" w:type="dxa"/>
          </w:tcPr>
          <w:p w14:paraId="02986FED" w14:textId="77777777" w:rsidR="005A1923" w:rsidRPr="00333C55" w:rsidRDefault="005A1923" w:rsidP="00333C55">
            <w:pPr>
              <w:keepNext/>
              <w:widowControl w:val="0"/>
              <w:autoSpaceDE w:val="0"/>
              <w:autoSpaceDN w:val="0"/>
              <w:adjustRightInd w:val="0"/>
              <w:jc w:val="center"/>
              <w:rPr>
                <w:u w:val="single"/>
              </w:rPr>
            </w:pPr>
            <w:r w:rsidRPr="00333C55">
              <w:rPr>
                <w:u w:val="single"/>
              </w:rPr>
              <w:t>Interest Rate</w:t>
            </w:r>
          </w:p>
        </w:tc>
        <w:tc>
          <w:tcPr>
            <w:tcW w:w="2394" w:type="dxa"/>
          </w:tcPr>
          <w:p w14:paraId="2D0A8A5A" w14:textId="77777777" w:rsidR="005A1923" w:rsidRPr="00333C55" w:rsidRDefault="005A1923" w:rsidP="00333C55">
            <w:pPr>
              <w:keepNext/>
              <w:widowControl w:val="0"/>
              <w:autoSpaceDE w:val="0"/>
              <w:autoSpaceDN w:val="0"/>
              <w:adjustRightInd w:val="0"/>
              <w:jc w:val="center"/>
              <w:rPr>
                <w:u w:val="single"/>
              </w:rPr>
            </w:pPr>
            <w:r w:rsidRPr="00333C55">
              <w:rPr>
                <w:u w:val="single"/>
              </w:rPr>
              <w:t>Maturity Date</w:t>
            </w:r>
          </w:p>
        </w:tc>
        <w:tc>
          <w:tcPr>
            <w:tcW w:w="2394" w:type="dxa"/>
          </w:tcPr>
          <w:p w14:paraId="086A5B78" w14:textId="77777777" w:rsidR="005A1923" w:rsidRPr="00333C55" w:rsidRDefault="005A1923" w:rsidP="00333C55">
            <w:pPr>
              <w:keepNext/>
              <w:widowControl w:val="0"/>
              <w:autoSpaceDE w:val="0"/>
              <w:autoSpaceDN w:val="0"/>
              <w:adjustRightInd w:val="0"/>
              <w:jc w:val="center"/>
              <w:rPr>
                <w:u w:val="single"/>
              </w:rPr>
            </w:pPr>
            <w:r w:rsidRPr="00333C55">
              <w:rPr>
                <w:u w:val="single"/>
              </w:rPr>
              <w:t>Original Issue Date</w:t>
            </w:r>
          </w:p>
        </w:tc>
        <w:tc>
          <w:tcPr>
            <w:tcW w:w="2394" w:type="dxa"/>
          </w:tcPr>
          <w:p w14:paraId="7343BA9F" w14:textId="77777777" w:rsidR="005A1923" w:rsidRPr="00333C55" w:rsidRDefault="005A1923" w:rsidP="00333C55">
            <w:pPr>
              <w:keepNext/>
              <w:widowControl w:val="0"/>
              <w:autoSpaceDE w:val="0"/>
              <w:autoSpaceDN w:val="0"/>
              <w:adjustRightInd w:val="0"/>
              <w:jc w:val="center"/>
              <w:rPr>
                <w:u w:val="single"/>
              </w:rPr>
            </w:pPr>
            <w:r w:rsidRPr="00333C55">
              <w:rPr>
                <w:u w:val="single"/>
              </w:rPr>
              <w:t>CUSIP</w:t>
            </w:r>
          </w:p>
        </w:tc>
      </w:tr>
      <w:tr w:rsidR="005A1923" w:rsidRPr="00BA2301" w14:paraId="718190C4" w14:textId="77777777" w:rsidTr="00D30EC9">
        <w:trPr>
          <w:jc w:val="center"/>
        </w:trPr>
        <w:tc>
          <w:tcPr>
            <w:tcW w:w="2394" w:type="dxa"/>
          </w:tcPr>
          <w:p w14:paraId="321F0C0A" w14:textId="2253C964" w:rsidR="005A1923" w:rsidRPr="00F107AB" w:rsidRDefault="005A1923" w:rsidP="00333C55">
            <w:pPr>
              <w:keepNext/>
              <w:widowControl w:val="0"/>
              <w:autoSpaceDE w:val="0"/>
              <w:autoSpaceDN w:val="0"/>
              <w:adjustRightInd w:val="0"/>
              <w:jc w:val="center"/>
            </w:pPr>
            <w:r w:rsidRPr="00F107AB">
              <w:t>%</w:t>
            </w:r>
          </w:p>
        </w:tc>
        <w:tc>
          <w:tcPr>
            <w:tcW w:w="2394" w:type="dxa"/>
          </w:tcPr>
          <w:p w14:paraId="6C1D989F" w14:textId="7F93A2ED" w:rsidR="005A1923" w:rsidRPr="00F107AB" w:rsidRDefault="007C0772" w:rsidP="00333C55">
            <w:pPr>
              <w:keepNext/>
              <w:widowControl w:val="0"/>
              <w:autoSpaceDE w:val="0"/>
              <w:autoSpaceDN w:val="0"/>
              <w:adjustRightInd w:val="0"/>
              <w:jc w:val="center"/>
            </w:pPr>
            <w:r>
              <w:t>March 1, 20[</w:t>
            </w:r>
            <w:r w:rsidR="00F107AB" w:rsidRPr="00F107AB">
              <w:t>__]</w:t>
            </w:r>
          </w:p>
        </w:tc>
        <w:tc>
          <w:tcPr>
            <w:tcW w:w="2394" w:type="dxa"/>
          </w:tcPr>
          <w:p w14:paraId="4675066B" w14:textId="3F4ACD73" w:rsidR="005A1923" w:rsidRPr="00F107AB" w:rsidRDefault="00F107AB" w:rsidP="00333C55">
            <w:pPr>
              <w:keepNext/>
              <w:widowControl w:val="0"/>
              <w:autoSpaceDE w:val="0"/>
              <w:autoSpaceDN w:val="0"/>
              <w:adjustRightInd w:val="0"/>
              <w:spacing w:after="120"/>
              <w:jc w:val="center"/>
            </w:pPr>
            <w:r w:rsidRPr="00F107AB">
              <w:t>[</w:t>
            </w:r>
            <w:r w:rsidR="00D4368F">
              <w:t>CLOSING DATE</w:t>
            </w:r>
            <w:r w:rsidRPr="00F107AB">
              <w:t>]</w:t>
            </w:r>
          </w:p>
        </w:tc>
        <w:tc>
          <w:tcPr>
            <w:tcW w:w="2394" w:type="dxa"/>
          </w:tcPr>
          <w:p w14:paraId="12841E0D" w14:textId="189DE01D" w:rsidR="005A1923" w:rsidRPr="00F107AB" w:rsidRDefault="005A1923" w:rsidP="00333C55">
            <w:pPr>
              <w:keepNext/>
              <w:widowControl w:val="0"/>
              <w:autoSpaceDE w:val="0"/>
              <w:autoSpaceDN w:val="0"/>
              <w:adjustRightInd w:val="0"/>
              <w:spacing w:after="120"/>
              <w:jc w:val="center"/>
            </w:pPr>
          </w:p>
        </w:tc>
      </w:tr>
      <w:tr w:rsidR="009C4E28" w:rsidRPr="00BA2301" w14:paraId="311C55A2" w14:textId="77777777" w:rsidTr="00D30EC9">
        <w:trPr>
          <w:jc w:val="center"/>
        </w:trPr>
        <w:tc>
          <w:tcPr>
            <w:tcW w:w="2394" w:type="dxa"/>
          </w:tcPr>
          <w:p w14:paraId="120517D1" w14:textId="77777777" w:rsidR="009C4E28" w:rsidRDefault="009C4E28" w:rsidP="00333C55">
            <w:pPr>
              <w:keepNext/>
              <w:widowControl w:val="0"/>
              <w:autoSpaceDE w:val="0"/>
              <w:autoSpaceDN w:val="0"/>
              <w:adjustRightInd w:val="0"/>
              <w:jc w:val="center"/>
            </w:pPr>
          </w:p>
        </w:tc>
        <w:tc>
          <w:tcPr>
            <w:tcW w:w="2394" w:type="dxa"/>
          </w:tcPr>
          <w:p w14:paraId="686F6652" w14:textId="77777777" w:rsidR="009C4E28" w:rsidRPr="00BA2301" w:rsidRDefault="009C4E28" w:rsidP="00333C55">
            <w:pPr>
              <w:keepNext/>
              <w:widowControl w:val="0"/>
              <w:autoSpaceDE w:val="0"/>
              <w:autoSpaceDN w:val="0"/>
              <w:adjustRightInd w:val="0"/>
              <w:jc w:val="center"/>
            </w:pPr>
          </w:p>
        </w:tc>
        <w:tc>
          <w:tcPr>
            <w:tcW w:w="2394" w:type="dxa"/>
          </w:tcPr>
          <w:p w14:paraId="14B536E0" w14:textId="77777777" w:rsidR="009C4E28" w:rsidRDefault="009C4E28" w:rsidP="00333C55">
            <w:pPr>
              <w:keepNext/>
              <w:widowControl w:val="0"/>
              <w:autoSpaceDE w:val="0"/>
              <w:autoSpaceDN w:val="0"/>
              <w:adjustRightInd w:val="0"/>
              <w:spacing w:after="120"/>
              <w:jc w:val="center"/>
              <w:rPr>
                <w:szCs w:val="20"/>
              </w:rPr>
            </w:pPr>
          </w:p>
        </w:tc>
        <w:tc>
          <w:tcPr>
            <w:tcW w:w="2394" w:type="dxa"/>
          </w:tcPr>
          <w:p w14:paraId="0706F61C" w14:textId="77777777" w:rsidR="009C4E28" w:rsidRDefault="009C4E28" w:rsidP="00333C55">
            <w:pPr>
              <w:keepNext/>
              <w:widowControl w:val="0"/>
              <w:autoSpaceDE w:val="0"/>
              <w:autoSpaceDN w:val="0"/>
              <w:adjustRightInd w:val="0"/>
              <w:spacing w:after="120"/>
              <w:jc w:val="center"/>
            </w:pPr>
          </w:p>
        </w:tc>
      </w:tr>
    </w:tbl>
    <w:p w14:paraId="7E77CCD5" w14:textId="4D8B182E" w:rsidR="005A1923" w:rsidRPr="00863A01" w:rsidRDefault="000031E1" w:rsidP="005A1923">
      <w:r w:rsidRPr="00863A01">
        <w:t xml:space="preserve">REGISTERED OWNER:  </w:t>
      </w:r>
      <w:r w:rsidR="009C4E28">
        <w:tab/>
      </w:r>
      <w:r w:rsidRPr="00863A01">
        <w:t>CEDE</w:t>
      </w:r>
      <w:r w:rsidR="005A1923" w:rsidRPr="00863A01">
        <w:t xml:space="preserve"> &amp; C</w:t>
      </w:r>
      <w:r w:rsidRPr="00863A01">
        <w:t>O</w:t>
      </w:r>
      <w:r w:rsidR="005A1923" w:rsidRPr="00863A01">
        <w:t>.</w:t>
      </w:r>
    </w:p>
    <w:p w14:paraId="3354526C" w14:textId="77777777" w:rsidR="00316D00" w:rsidRDefault="00316D00" w:rsidP="00316D00"/>
    <w:p w14:paraId="169A3589" w14:textId="462E90E8" w:rsidR="005A1923" w:rsidRPr="00863A01" w:rsidRDefault="005A1923" w:rsidP="009C4E28">
      <w:pPr>
        <w:pStyle w:val="00Normal"/>
        <w:ind w:left="2880" w:hanging="2880"/>
      </w:pPr>
      <w:r w:rsidRPr="00863A01">
        <w:t>PRINCIPAL AMOUNT:</w:t>
      </w:r>
      <w:r w:rsidR="009C4E28">
        <w:tab/>
      </w:r>
      <w:r w:rsidR="00D4368F">
        <w:t>________________</w:t>
      </w:r>
      <w:r w:rsidRPr="00863A01">
        <w:t xml:space="preserve"> </w:t>
      </w:r>
      <w:r w:rsidR="00184D00" w:rsidRPr="00863A01">
        <w:t>AND NO/100 U.S. DOLLARS*</w:t>
      </w:r>
      <w:r w:rsidR="009C4E28">
        <w:t>**********</w:t>
      </w:r>
      <w:r w:rsidR="00184D00" w:rsidRPr="00863A01">
        <w:t>*</w:t>
      </w:r>
    </w:p>
    <w:p w14:paraId="35047DAB" w14:textId="46E3246B" w:rsidR="005A1923" w:rsidRPr="00863A01" w:rsidRDefault="00D4368F" w:rsidP="005A1923">
      <w:pPr>
        <w:pStyle w:val="00BodyText5"/>
      </w:pPr>
      <w:r>
        <w:t xml:space="preserve">Downtown Daybreak Public Infrastructure District No. </w:t>
      </w:r>
      <w:r w:rsidR="00F7061A">
        <w:t>1</w:t>
      </w:r>
      <w:r>
        <w:t xml:space="preserve"> (the “District”)</w:t>
      </w:r>
      <w:r w:rsidR="005A1923" w:rsidRPr="00863A01">
        <w:t xml:space="preserve">, a </w:t>
      </w:r>
      <w:r w:rsidR="00DC1647">
        <w:t xml:space="preserve">political subdivision and body politic </w:t>
      </w:r>
      <w:r w:rsidR="005A1923" w:rsidRPr="00863A01">
        <w:t xml:space="preserve">duly organized and </w:t>
      </w:r>
      <w:r w:rsidR="00DC1647">
        <w:t>existing</w:t>
      </w:r>
      <w:r w:rsidR="005A1923" w:rsidRPr="00863A01">
        <w:t xml:space="preserve"> under the </w:t>
      </w:r>
      <w:r w:rsidR="00DC1647">
        <w:t>C</w:t>
      </w:r>
      <w:r w:rsidR="005A1923" w:rsidRPr="00863A01">
        <w:t xml:space="preserve">onstitution and laws of the State of </w:t>
      </w:r>
      <w:r w:rsidR="00184D00" w:rsidRPr="00863A01">
        <w:t>Utah</w:t>
      </w:r>
      <w:r w:rsidR="005A1923" w:rsidRPr="00863A01">
        <w:t xml:space="preserve">, for value received, hereby acknowledges itself indebted and promises to pay, solely from and to the extent of the </w:t>
      </w:r>
      <w:r w:rsidR="00E22183" w:rsidRPr="00E22183">
        <w:rPr>
          <w:bCs/>
        </w:rPr>
        <w:t>Pledged</w:t>
      </w:r>
      <w:r w:rsidR="004C48A6">
        <w:t xml:space="preserve"> Revenue</w:t>
      </w:r>
      <w:r w:rsidR="005A1923" w:rsidRPr="00863A01">
        <w:t xml:space="preserve"> (defined below), to the registered owner named above, or registered assigns, on the maturity date specified above or on the date of prior redemption, the principal amount specified above. In like manner the District promises to pay interest on such principal amount (computed on the basis of a 360 day year of twelve 30</w:t>
      </w:r>
      <w:r>
        <w:t xml:space="preserve"> </w:t>
      </w:r>
      <w:r w:rsidR="005A1923" w:rsidRPr="00863A01">
        <w:t>day months) from the Interest Payment Date next preceding the date of registration and authentication of this Bond, unless this Bond is registered and authenticated prior to</w:t>
      </w:r>
      <w:r w:rsidR="00184D00" w:rsidRPr="00863A01">
        <w:t xml:space="preserve"> </w:t>
      </w:r>
      <w:r w:rsidR="0008496A">
        <w:t>March 1, [2026]</w:t>
      </w:r>
      <w:r w:rsidR="005A1923" w:rsidRPr="00863A01">
        <w:t xml:space="preserve">, in which event this Bond shall bear interest from its date of delivery, at the interest rate per annum specified above, payable annually on </w:t>
      </w:r>
      <w:r w:rsidR="00776DCE">
        <w:t>March 1</w:t>
      </w:r>
      <w:r w:rsidR="00184D00" w:rsidRPr="00863A01">
        <w:t xml:space="preserve"> </w:t>
      </w:r>
      <w:r w:rsidR="005A1923" w:rsidRPr="00863A01">
        <w:t xml:space="preserve">each year, </w:t>
      </w:r>
      <w:r w:rsidR="000306B9">
        <w:t xml:space="preserve">commencing on </w:t>
      </w:r>
      <w:r w:rsidR="0008496A">
        <w:t>March 1, [2026]</w:t>
      </w:r>
      <w:r w:rsidR="005A1923" w:rsidRPr="00863A01">
        <w:t xml:space="preserve">, until the principal amount is paid at maturity or upon prior redemption.  </w:t>
      </w:r>
    </w:p>
    <w:p w14:paraId="0855EC1B" w14:textId="7E8A55E7" w:rsidR="005A1923" w:rsidRPr="00863A01" w:rsidRDefault="005A1923" w:rsidP="005A1923">
      <w:pPr>
        <w:pStyle w:val="00BodyText5"/>
      </w:pPr>
      <w:r w:rsidRPr="00863A01">
        <w:t xml:space="preserve">To the extent principal of this Bond is not paid when due, such principal shall remain Outstanding until paid, subject to the immediately succeeding paragraph. To the extent interest on this Bond is not paid when due, such interest shall compound annually on each Interest Payment Date, at the </w:t>
      </w:r>
      <w:r w:rsidR="000452B6">
        <w:t xml:space="preserve">interest </w:t>
      </w:r>
      <w:r w:rsidRPr="00863A01">
        <w:t>rate then borne by the Bond; provided</w:t>
      </w:r>
      <w:r w:rsidR="00EE4034">
        <w:t>,</w:t>
      </w:r>
      <w:r w:rsidRPr="00863A01">
        <w:t xml:space="preserve"> however, that notwithstanding anything </w:t>
      </w:r>
      <w:r w:rsidRPr="00863A01">
        <w:lastRenderedPageBreak/>
        <w:t xml:space="preserve">herein or in the Indenture </w:t>
      </w:r>
      <w:r w:rsidR="007D035F">
        <w:t xml:space="preserve">(defined below) </w:t>
      </w:r>
      <w:r w:rsidRPr="00863A01">
        <w:t>to the contrary, the District shall not be obligated to pay more than the amount permitted by law.</w:t>
      </w:r>
    </w:p>
    <w:p w14:paraId="634F7942" w14:textId="0E3050A2" w:rsidR="005A1923" w:rsidRPr="00863A01" w:rsidRDefault="005A1923" w:rsidP="005A1923">
      <w:pPr>
        <w:pStyle w:val="00BodyText5"/>
      </w:pPr>
      <w:r w:rsidRPr="00863A01">
        <w:t xml:space="preserve">FURTHERMORE, PURSUANT TO THE </w:t>
      </w:r>
      <w:r w:rsidR="00623224">
        <w:t>CAPITAL PLEDGE AGREEMENT</w:t>
      </w:r>
      <w:r w:rsidRPr="00863A01">
        <w:t xml:space="preserve">, IN THE EVENT THAT ANY AMOUNT OF PRINCIPAL OF OR INTEREST ON THIS BOND REMAINS UNPAID AFTER THE APPLICATION OF ALL </w:t>
      </w:r>
      <w:r w:rsidR="00E22183">
        <w:t>PLEDGED</w:t>
      </w:r>
      <w:r w:rsidR="004C48A6">
        <w:t xml:space="preserve"> REVENUE</w:t>
      </w:r>
      <w:r w:rsidRPr="00863A01">
        <w:t xml:space="preserve"> AVAILABLE THEREFOR, ON</w:t>
      </w:r>
      <w:r w:rsidR="00184D00" w:rsidRPr="00863A01">
        <w:t xml:space="preserve"> </w:t>
      </w:r>
      <w:r w:rsidR="00373F94">
        <w:t>[</w:t>
      </w:r>
      <w:r w:rsidR="00776DCE">
        <w:t>MARCH 1</w:t>
      </w:r>
      <w:r w:rsidR="002C6299">
        <w:t xml:space="preserve">, </w:t>
      </w:r>
      <w:r w:rsidR="00FE797C">
        <w:t>20</w:t>
      </w:r>
      <w:r w:rsidR="0071238D">
        <w:t>XX</w:t>
      </w:r>
      <w:r w:rsidR="00373F94">
        <w:t>]</w:t>
      </w:r>
      <w:r w:rsidRPr="00863A01">
        <w:t>, THE BONDS AND THE LIEN OF THE INDENTURE SECURING PAYMENT THEREOF SHALL BE DEEMED DISCHARGED. IN SUCH EVENT THE OWNERS WILL HAVE NO RECOURSE TO THE DISTRICT OR ANY PROPERTY OF THE DISTRICT FOR THE PAYMENT OF ANY AMOUNT OF PRINCIPAL OF OR INTEREST ON THE BOND REMAINING UNPAID.</w:t>
      </w:r>
    </w:p>
    <w:p w14:paraId="7AEBD4AE" w14:textId="0AA3C003" w:rsidR="005A1923" w:rsidRPr="00863A01" w:rsidRDefault="005A1923" w:rsidP="005A1923">
      <w:pPr>
        <w:pStyle w:val="00BodyText5"/>
      </w:pPr>
      <w:r w:rsidRPr="00863A01">
        <w:t xml:space="preserve">The Bonds are issued pursuant to that certain Indenture of Trust (the </w:t>
      </w:r>
      <w:r w:rsidR="009A650D" w:rsidRPr="00863A01">
        <w:t>“</w:t>
      </w:r>
      <w:r w:rsidRPr="00863A01">
        <w:t>Indenture</w:t>
      </w:r>
      <w:r w:rsidR="009A650D" w:rsidRPr="00863A01">
        <w:t>”</w:t>
      </w:r>
      <w:r w:rsidRPr="00863A01">
        <w:t>) dated as of</w:t>
      </w:r>
      <w:r w:rsidR="00CD048F" w:rsidRPr="00863A01">
        <w:t xml:space="preserve"> </w:t>
      </w:r>
      <w:r w:rsidR="007C290F">
        <w:t>[INDENTURE MONTH]</w:t>
      </w:r>
      <w:r w:rsidR="00CC68B9">
        <w:t xml:space="preserve"> 1, 2026</w:t>
      </w:r>
      <w:r w:rsidRPr="00863A01">
        <w:t xml:space="preserve">, between the District and </w:t>
      </w:r>
      <w:r w:rsidR="00F7061A">
        <w:t>Zions Bancorporation, National Association</w:t>
      </w:r>
      <w:r w:rsidRPr="00863A01">
        <w:t xml:space="preserve">, as trustee (the </w:t>
      </w:r>
      <w:r w:rsidR="009A650D" w:rsidRPr="00863A01">
        <w:t>“</w:t>
      </w:r>
      <w:r w:rsidRPr="00863A01">
        <w:t>Trustee</w:t>
      </w:r>
      <w:r w:rsidR="009A650D" w:rsidRPr="00863A01">
        <w:t>”</w:t>
      </w:r>
      <w:r w:rsidRPr="00863A01">
        <w:t>). All capitalized terms used and not otherwise defined herein shall have the respective meanings assigned in the Indenture.</w:t>
      </w:r>
    </w:p>
    <w:p w14:paraId="444B1324" w14:textId="63CC0AF7" w:rsidR="005A1923" w:rsidRPr="00863A01" w:rsidRDefault="005A1923" w:rsidP="005A1923">
      <w:pPr>
        <w:pStyle w:val="00BodyText5"/>
      </w:pPr>
      <w:r w:rsidRPr="00863A01">
        <w:t xml:space="preserve">The principal of this Bond is payable in lawful money of the United States of America to the registered owner hereof upon maturity or prior redemption and presentation at the principal office of the Trustee.  Payment of each installment of interest shall be made to the registered owner hereof whose name shall appear on the registration books of the District maintained by or on behalf of the District by the Trustee at the close of business on the 15th day of the calendar month next preceding each Interest Payment Date (the </w:t>
      </w:r>
      <w:r w:rsidR="009A650D" w:rsidRPr="00863A01">
        <w:t>“</w:t>
      </w:r>
      <w:r w:rsidRPr="00863A01">
        <w:t>Record Date</w:t>
      </w:r>
      <w:r w:rsidR="009A650D" w:rsidRPr="00863A01">
        <w:t>”</w:t>
      </w:r>
      <w:r w:rsidRPr="00863A01">
        <w:t xml:space="preserve">), and shall be paid by check or draft of the Trustee mailed on or before the Interest Payment Date to such registered owner at his address as it appears on such registration books.  The Trustee may make payments of interest on any Bond by such alternative means as may be mutually agreed to between the registered owner of such Bond and the Trustee as provided in the Indenture. Any such interest not so timely paid or duly provided for shall cease to be payable to the person who is the registered owner hereof at the close of business on the Record Date and shall be payable to the person who is the registered owner hereof at the close of business on a Special Record Date (the </w:t>
      </w:r>
      <w:r w:rsidR="009A650D" w:rsidRPr="00863A01">
        <w:t>“</w:t>
      </w:r>
      <w:r w:rsidRPr="00863A01">
        <w:t>Special Record Date</w:t>
      </w:r>
      <w:r w:rsidR="009A650D" w:rsidRPr="00863A01">
        <w:t>”</w:t>
      </w:r>
      <w:r w:rsidRPr="00863A01">
        <w:t xml:space="preserve">) established for the payment of any </w:t>
      </w:r>
      <w:r w:rsidR="00C748D0" w:rsidRPr="00863A01">
        <w:t>unpaid</w:t>
      </w:r>
      <w:r w:rsidRPr="00863A01">
        <w:t xml:space="preserve"> interest. Notice of the Special Record Date and the date fixed for the payment of </w:t>
      </w:r>
      <w:r w:rsidR="00C748D0" w:rsidRPr="00863A01">
        <w:t>unpaid</w:t>
      </w:r>
      <w:r w:rsidRPr="00863A01">
        <w:t xml:space="preserve"> interest shall be given by first class mail to the registered owner hereof as shown on the registration books on a date selected by the Trustee.</w:t>
      </w:r>
    </w:p>
    <w:p w14:paraId="004CACC0" w14:textId="02043532" w:rsidR="00275685" w:rsidRPr="0068075B" w:rsidRDefault="00275685" w:rsidP="00446924">
      <w:pPr>
        <w:pStyle w:val="00BodyText5"/>
      </w:pPr>
      <w:r w:rsidRPr="0068075B">
        <w:t xml:space="preserve">This Bond is one of a series aggregating </w:t>
      </w:r>
      <w:r w:rsidR="00D31EB5">
        <w:t>$</w:t>
      </w:r>
      <w:r w:rsidR="00F7061A">
        <w:t>[PAR]</w:t>
      </w:r>
      <w:r>
        <w:t xml:space="preserve"> </w:t>
      </w:r>
      <w:r w:rsidRPr="0068075B">
        <w:t xml:space="preserve">par value, all of like date, tenor, and effect, issued by the Board of </w:t>
      </w:r>
      <w:r>
        <w:t xml:space="preserve">Trustees </w:t>
      </w:r>
      <w:r w:rsidRPr="0068075B">
        <w:t xml:space="preserve">of </w:t>
      </w:r>
      <w:r w:rsidR="00A10562">
        <w:t>Downtown Daybreak Public Infrastructure District No. 1</w:t>
      </w:r>
      <w:r w:rsidRPr="0068075B">
        <w:t>, for the purpose of paying the costs of providing certain public improvements within and without the District, by virtue of and in full conformity with the Constitution of the State of</w:t>
      </w:r>
      <w:r>
        <w:t xml:space="preserve"> Utah</w:t>
      </w:r>
      <w:r w:rsidRPr="0068075B">
        <w:t xml:space="preserve">; </w:t>
      </w:r>
      <w:r w:rsidR="00146E81" w:rsidRPr="00146E81">
        <w:t>Title 17B, Chapter 1 Utah Code Annotated 1953, as amended; Title 17D, Chapter 4 Utah Code Annotated 1953, as amended</w:t>
      </w:r>
      <w:r>
        <w:t>;</w:t>
      </w:r>
      <w:r w:rsidRPr="00897CAA">
        <w:t xml:space="preserve"> Title 11, </w:t>
      </w:r>
      <w:r>
        <w:t xml:space="preserve">Chapter 14 </w:t>
      </w:r>
      <w:r w:rsidRPr="00FF23DD">
        <w:t>Utah Code Annotated 1953, as amended</w:t>
      </w:r>
      <w:r w:rsidRPr="0068075B">
        <w:t xml:space="preserve">; and all other laws of the State of </w:t>
      </w:r>
      <w:r>
        <w:t xml:space="preserve">Utah </w:t>
      </w:r>
      <w:r w:rsidRPr="0068075B">
        <w:t>thereunto enabling, and pursuant to the duly adopted Bond Resolution and the Ind</w:t>
      </w:r>
      <w:r>
        <w:t xml:space="preserve">enture.  </w:t>
      </w:r>
    </w:p>
    <w:p w14:paraId="61815D12" w14:textId="76796FCA" w:rsidR="005A1923" w:rsidRPr="00863A01" w:rsidRDefault="00A2633F" w:rsidP="00275685">
      <w:pPr>
        <w:pStyle w:val="00BodyText5"/>
      </w:pPr>
      <w:bookmarkStart w:id="770" w:name="_Hlk184221962"/>
      <w:r w:rsidRPr="00A2633F">
        <w:t xml:space="preserve">This Bond, and the issue of Bonds of which it is a part, are issued under the authority of, and in conformity with, and in full compliance with the Constitution of the State of Utah and pursuant to the provisions of the Act and all other laws applicable thereto. It is hereby certified and recited that all conditions, acts and things required by the Constitution or statutes of the State </w:t>
      </w:r>
      <w:r w:rsidRPr="00A2633F">
        <w:lastRenderedPageBreak/>
        <w:t>of Utah and by the Act and the Indenture to exist, to have happened or to have been performed precedent to or in connection with the issuance of this Bond exist, have happened and have been performed. It is hereby further recited, certified, and warranted that the total indebtedness of the District, including that of this Bond, does not exceed any limit prescribed by the Constitution or laws of the State of Utah</w:t>
      </w:r>
      <w:bookmarkEnd w:id="770"/>
      <w:r w:rsidR="00275685" w:rsidRPr="00897CAA">
        <w:t>.</w:t>
      </w:r>
    </w:p>
    <w:p w14:paraId="3ADC78E5" w14:textId="62BB02DF" w:rsidR="005A1923" w:rsidRPr="00863A01" w:rsidRDefault="005A1923" w:rsidP="005A1923">
      <w:pPr>
        <w:pStyle w:val="00BodyText5"/>
      </w:pPr>
      <w:r w:rsidRPr="00863A01">
        <w:t xml:space="preserve">All of the Bonds, together with the interest thereon and any premium due in connection therewith, shall be payable from and to the extent of certain moneys held under the Indenture and the </w:t>
      </w:r>
      <w:r w:rsidR="009A650D" w:rsidRPr="00863A01">
        <w:t>“</w:t>
      </w:r>
      <w:r w:rsidR="00E22183" w:rsidRPr="00E22183">
        <w:rPr>
          <w:bCs/>
        </w:rPr>
        <w:t>Pledged</w:t>
      </w:r>
      <w:r w:rsidR="004C48A6">
        <w:t xml:space="preserve"> Revenue</w:t>
      </w:r>
      <w:r w:rsidRPr="00863A01">
        <w:t>,</w:t>
      </w:r>
      <w:r w:rsidR="009A650D" w:rsidRPr="00863A01">
        <w:t>”</w:t>
      </w:r>
      <w:r w:rsidRPr="00863A01">
        <w:t xml:space="preserve"> as defined by the Indenture. The Bonds constitute an irrevocable lien upon the </w:t>
      </w:r>
      <w:r w:rsidR="00E22183" w:rsidRPr="00E22183">
        <w:rPr>
          <w:bCs/>
        </w:rPr>
        <w:t>Pledged</w:t>
      </w:r>
      <w:r w:rsidR="004C48A6">
        <w:t xml:space="preserve"> Revenue</w:t>
      </w:r>
      <w:r w:rsidRPr="00863A01">
        <w:t xml:space="preserve">, but not necessarily an exclusive such lien. Subject to expressed conditions, obligations in addition to the Bonds of this issue may be issued and made payable from the </w:t>
      </w:r>
      <w:r w:rsidR="00E22183" w:rsidRPr="00E22183">
        <w:rPr>
          <w:bCs/>
        </w:rPr>
        <w:t>Pledged</w:t>
      </w:r>
      <w:r w:rsidR="004C48A6">
        <w:t xml:space="preserve"> Revenue</w:t>
      </w:r>
      <w:r w:rsidRPr="00863A01">
        <w:t xml:space="preserve"> having a lien thereon subordinate and junior to the lien of the Bonds of this issue or, subject to additional expressed conditions, having a lien thereon on a parity with the lien of the Bonds of this issue, in accordance with the provisions of the Indenture.</w:t>
      </w:r>
    </w:p>
    <w:p w14:paraId="3716BE9C" w14:textId="74D85CC7" w:rsidR="005A1923" w:rsidRPr="00863A01" w:rsidRDefault="005A1923" w:rsidP="005A1923">
      <w:pPr>
        <w:pStyle w:val="00BodyText5"/>
      </w:pPr>
      <w:r w:rsidRPr="00863A01">
        <w:t xml:space="preserve">Reference is hereby made to the Indenture for an additional description of the nature and extent of the security for the Bonds, the accounts and revenues pledged to the payment thereof, the rights and remedies of the registered owners of the Bonds, the manner in which the Indenture may be amended, and the other terms and conditions upon which the Bonds are issued, copies of which are on file for public inspection at the office of the District </w:t>
      </w:r>
      <w:r w:rsidR="00774AFB">
        <w:t>Clerk/Secretary</w:t>
      </w:r>
      <w:r w:rsidRPr="00863A01">
        <w:t>.</w:t>
      </w:r>
    </w:p>
    <w:p w14:paraId="7E9B4334" w14:textId="07CA3F9B" w:rsidR="005A1923" w:rsidRPr="00863A01" w:rsidRDefault="005A1923" w:rsidP="005A1923">
      <w:pPr>
        <w:pStyle w:val="00BodyText5"/>
      </w:pPr>
      <w:r w:rsidRPr="00863A01">
        <w:t xml:space="preserve">By acceptance of this instrument, the owner of this Bond agrees and consents to all of the limitations in respect of the payment of the principal of and interest on this Bond contained herein, in the resolution of the District authorizing the issuance of this Bond and in the </w:t>
      </w:r>
      <w:r w:rsidR="00BE10EA">
        <w:t xml:space="preserve">Governing Document </w:t>
      </w:r>
      <w:r w:rsidRPr="00863A01">
        <w:t>for creation of the District. This Bond does not constitute a debt, financial obligation or liability of the</w:t>
      </w:r>
      <w:r w:rsidR="00BE10EA">
        <w:t xml:space="preserve"> </w:t>
      </w:r>
      <w:r w:rsidR="00C93BBA">
        <w:t xml:space="preserve">City, the </w:t>
      </w:r>
      <w:r w:rsidR="002209B1">
        <w:t>County</w:t>
      </w:r>
      <w:r w:rsidR="00BE10EA">
        <w:t xml:space="preserve">, </w:t>
      </w:r>
      <w:r w:rsidRPr="00863A01">
        <w:t xml:space="preserve">the State or any political subdivision of the State (other than the District) and neither </w:t>
      </w:r>
      <w:r w:rsidR="00BE10EA">
        <w:t>the</w:t>
      </w:r>
      <w:r w:rsidRPr="00863A01">
        <w:t xml:space="preserve"> </w:t>
      </w:r>
      <w:r w:rsidR="00C93BBA">
        <w:t xml:space="preserve">City, the </w:t>
      </w:r>
      <w:r w:rsidRPr="00863A01">
        <w:t>County, the State nor any political subdivision of the State (other than the District) is liable for payment of the principal of, premium if any, and interest on the Bond.</w:t>
      </w:r>
    </w:p>
    <w:p w14:paraId="256E2E9C" w14:textId="4FADFDD4" w:rsidR="005A1923" w:rsidRPr="00863A01" w:rsidRDefault="005A1923" w:rsidP="005A1923">
      <w:pPr>
        <w:pStyle w:val="00BodyText5"/>
      </w:pPr>
      <w:r w:rsidRPr="00863A01">
        <w:t>The Bonds are subject to redemption prior to maturity as provided in the Indenture. The Bonds will be redeemed only in integral multiples of $1,000. In the event a Bond is of a denomination larger than $1,000, a portion of such Bond may be redeemed, but only in the principal amount of $1,000 or any integral multiple thereof. Such Bond will be treated for the purposes of redemption as that number of Bonds which results from dividing the principal amount of such Bond by $1,000. In the event a portion of this Bond is redeemed, the Trustee shall, without charge to the registered owner of this Bond, authenticate and deliver a replacement Bond or Bonds for the unredeemed portion.</w:t>
      </w:r>
    </w:p>
    <w:p w14:paraId="0EFECEF2" w14:textId="60EF950A" w:rsidR="005A1923" w:rsidRPr="00863A01" w:rsidRDefault="005A1923" w:rsidP="005A1923">
      <w:pPr>
        <w:pStyle w:val="00BodyText5"/>
      </w:pPr>
      <w:r w:rsidRPr="00863A01">
        <w:t xml:space="preserve">Notice of prior redemption shall be given by mailing a copy of the redemption notice or by electronic means to DTC or its successors, not less than 20 days prior to the date fixed for redemption, to the registered owner of this Bond at the address shown on the registration books maintained </w:t>
      </w:r>
      <w:r w:rsidR="000031E1" w:rsidRPr="00863A01">
        <w:t xml:space="preserve">by or on behalf of the District </w:t>
      </w:r>
      <w:r w:rsidRPr="00863A01">
        <w:t>by the Trustee, in the manner set forth in the Indenture.  The redemption of the Bonds may be contingent or subject to such conditions as may be specified in the notice. All Bonds called for redemption will cease to bear interest after the specified redemption date, provided funds for their redemption are on deposit at the place of payment at that time.</w:t>
      </w:r>
    </w:p>
    <w:p w14:paraId="6055DD33" w14:textId="62359778" w:rsidR="005A1923" w:rsidRPr="00863A01" w:rsidRDefault="005A1923" w:rsidP="005A1923">
      <w:pPr>
        <w:pStyle w:val="00BodyText5"/>
      </w:pPr>
      <w:r w:rsidRPr="00863A01">
        <w:lastRenderedPageBreak/>
        <w:t xml:space="preserve">The District and Trustee shall not be required to issue or transfer any Bonds: (a) during a period beginning at the close of business on the Record Date and ending at the opening of business on the first Business Day following the ensuing Interest Payment Date or (b) during the period beginning at the opening of business on a date </w:t>
      </w:r>
      <w:r w:rsidR="0095562D">
        <w:t>30</w:t>
      </w:r>
      <w:r w:rsidRPr="00863A01">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5913CBB6" w14:textId="77777777" w:rsidR="005A1923" w:rsidRPr="00863A01" w:rsidRDefault="005A1923" w:rsidP="005A1923">
      <w:pPr>
        <w:pStyle w:val="00BodyText5"/>
      </w:pPr>
      <w:r w:rsidRPr="00863A01">
        <w:t>The District and the Trustee may deem and treat the registered owner of this Bond as the absolute owner hereof for all purposes (whether or not this Bond shall be overdue), and any notice to the contrary shall not be binding upon the District or the Trustee.</w:t>
      </w:r>
    </w:p>
    <w:p w14:paraId="677AEB51" w14:textId="5EF61E90" w:rsidR="005A1923" w:rsidRPr="00863A01" w:rsidRDefault="005A1923" w:rsidP="005A1923">
      <w:pPr>
        <w:pStyle w:val="00BodyText5"/>
      </w:pPr>
      <w:r w:rsidRPr="00863A01">
        <w:t xml:space="preserve">This Bond may be exchanged at the principal office of the Trustee for a like aggregate principal amount of Bonds of the same maturity </w:t>
      </w:r>
      <w:r w:rsidR="000031E1" w:rsidRPr="00863A01">
        <w:t>of other Authorized De</w:t>
      </w:r>
      <w:r w:rsidRPr="00863A01">
        <w:t>nominations. This Bond is transferable by the registered owner hereof in person or by his attorney duly authorized in writing, at the principal office of the Trustee, but only in the manner, subject to the limitations, and upon payment of the charges provided in the Indenture and upon surrender and cancellation of this Bond.  This Bond may be transferred upon the registration books upon delivery to the Trustee of this Bond, accompanied by a written instrument or instruments of transfer in form and with guaranty of signature satisfactory to the Trustee, duly executed by the owner of this Bond or his attorney</w:t>
      </w:r>
      <w:r w:rsidR="000031E1" w:rsidRPr="00863A01">
        <w:t>-</w:t>
      </w:r>
      <w:r w:rsidRPr="00863A01">
        <w:t>in</w:t>
      </w:r>
      <w:r w:rsidR="000031E1" w:rsidRPr="00863A01">
        <w:t>-</w:t>
      </w:r>
      <w:r w:rsidRPr="00863A01">
        <w:t xml:space="preserve">fact or legal representative, containing written instructions as to the details of the transfer of </w:t>
      </w:r>
      <w:r w:rsidR="007F6329">
        <w:t>th</w:t>
      </w:r>
      <w:r w:rsidR="00BE10EA">
        <w:t>is</w:t>
      </w:r>
      <w:r w:rsidRPr="00863A01">
        <w:t xml:space="preserve"> Bond, along with the social security number or federal employer identification number of such transferee.  In the event of the transfer of this Bond, the Trustee shall enter the transfer of ownership in the registration books and shall authenticate and deliver in the name of the transferee or transferees a new ful</w:t>
      </w:r>
      <w:r w:rsidR="000031E1" w:rsidRPr="00863A01">
        <w:t>ly registered Bond or Bonds of Authorized D</w:t>
      </w:r>
      <w:r w:rsidRPr="00863A01">
        <w:t xml:space="preserve">enominations of the same </w:t>
      </w:r>
      <w:r w:rsidR="000031E1" w:rsidRPr="00863A01">
        <w:t>maturity</w:t>
      </w:r>
      <w:r w:rsidRPr="00863A01">
        <w:t xml:space="preserve"> and interest rate for the aggregate principal amount which the registered owner is entitled to receive at the earliest practicable time. The Trustee shall charge the owner of this Bond for every such transfer or exchange an amount sufficient to reimburse it for its reasonable fees and for any tax or other governmental charge required to be paid with respect to such transfer or exchange.</w:t>
      </w:r>
    </w:p>
    <w:p w14:paraId="71A27956" w14:textId="77777777" w:rsidR="005A1923" w:rsidRPr="00863A01" w:rsidRDefault="005A1923" w:rsidP="005A1923">
      <w:pPr>
        <w:pStyle w:val="00BodyText5"/>
      </w:pPr>
      <w:r w:rsidRPr="00863A01">
        <w:t xml:space="preserve">If the date for making any payment or the last day for performance of any act or the exercising </w:t>
      </w:r>
      <w:r w:rsidR="00B0580B" w:rsidRPr="00863A01">
        <w:t>of any right, as provided in the</w:t>
      </w:r>
      <w:r w:rsidRPr="00863A01">
        <w:t xml:space="preserve"> Indenture, shall be a Saturday, Sunday, legal holiday or a day on which banking institutions in the city in which the principal</w:t>
      </w:r>
      <w:r w:rsidR="000031E1" w:rsidRPr="00863A01">
        <w:t xml:space="preserve"> office of the Trustee is</w:t>
      </w:r>
      <w:r w:rsidRPr="00863A01">
        <w:t xml:space="preserve"> located 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the Indenture.</w:t>
      </w:r>
    </w:p>
    <w:p w14:paraId="0115BC33" w14:textId="77777777" w:rsidR="00456681" w:rsidRPr="00863A01" w:rsidRDefault="005A1923" w:rsidP="005A1923">
      <w:pPr>
        <w:pStyle w:val="00BodyText5"/>
      </w:pPr>
      <w:r w:rsidRPr="00863A01">
        <w:t>This Bond shall not be valid or become obligatory for any purpose or be entitled to any security or benefit under the Indenture until the certificate of authentication hereon shall have been signed by the Trustee.</w:t>
      </w:r>
    </w:p>
    <w:p w14:paraId="2BD448A1" w14:textId="588040E6" w:rsidR="005A1923" w:rsidRPr="00863A01" w:rsidRDefault="005A1923" w:rsidP="005A1923">
      <w:pPr>
        <w:pStyle w:val="00BodyText5"/>
      </w:pPr>
      <w:r w:rsidRPr="00863A01">
        <w:t xml:space="preserve">IN TESTIMONY WHEREOF, the </w:t>
      </w:r>
      <w:r w:rsidR="00EA0005" w:rsidRPr="00863A01">
        <w:t>Board of Trustees</w:t>
      </w:r>
      <w:r w:rsidRPr="00863A01">
        <w:t xml:space="preserve"> of </w:t>
      </w:r>
      <w:r w:rsidR="00570BC4">
        <w:t xml:space="preserve">Downtown Daybreak Public Infrastructure District No. 1 </w:t>
      </w:r>
      <w:r w:rsidRPr="00863A01">
        <w:t xml:space="preserve">has caused this Bond to be signed by the manual or facsimile signature of the </w:t>
      </w:r>
      <w:r w:rsidR="00184D00" w:rsidRPr="00863A01">
        <w:t xml:space="preserve">Chair </w:t>
      </w:r>
      <w:r w:rsidRPr="00863A01">
        <w:t xml:space="preserve">of the District, sealed with a manual impression or a facsimile of the seal of the District, and attested by the manual or facsimile signature of the </w:t>
      </w:r>
      <w:r w:rsidR="00774AFB">
        <w:t xml:space="preserve">Clerk/Secretary </w:t>
      </w:r>
      <w:r w:rsidRPr="00863A01">
        <w:t>thereof</w:t>
      </w:r>
      <w:r w:rsidR="007E2EA8" w:rsidRPr="00863A01">
        <w:t xml:space="preserve">, all as of </w:t>
      </w:r>
      <w:r w:rsidR="00456681" w:rsidRPr="00863A01">
        <w:t>the Original Issue Date set forth above</w:t>
      </w:r>
      <w:r w:rsidRPr="00863A01">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3420"/>
        <w:gridCol w:w="900"/>
        <w:gridCol w:w="360"/>
        <w:gridCol w:w="4140"/>
      </w:tblGrid>
      <w:tr w:rsidR="006B77F6" w:rsidRPr="00863A01" w14:paraId="0BBAAC84" w14:textId="77777777" w:rsidTr="00B05621">
        <w:tc>
          <w:tcPr>
            <w:tcW w:w="3780" w:type="dxa"/>
            <w:gridSpan w:val="2"/>
          </w:tcPr>
          <w:p w14:paraId="09F32447" w14:textId="77777777" w:rsidR="006B77F6" w:rsidRPr="00863A01" w:rsidRDefault="006B77F6" w:rsidP="00B05621">
            <w:r w:rsidRPr="00863A01">
              <w:lastRenderedPageBreak/>
              <w:t>[SEAL]</w:t>
            </w:r>
          </w:p>
        </w:tc>
        <w:tc>
          <w:tcPr>
            <w:tcW w:w="900" w:type="dxa"/>
          </w:tcPr>
          <w:p w14:paraId="4FC37ED3" w14:textId="77777777" w:rsidR="006B77F6" w:rsidRPr="00863A01" w:rsidRDefault="006B77F6" w:rsidP="00B05621"/>
        </w:tc>
        <w:tc>
          <w:tcPr>
            <w:tcW w:w="4500" w:type="dxa"/>
            <w:gridSpan w:val="2"/>
          </w:tcPr>
          <w:p w14:paraId="19E545FD" w14:textId="34FE3A8A" w:rsidR="006B77F6" w:rsidRPr="00863A01" w:rsidRDefault="00F7061A" w:rsidP="006B77F6">
            <w:r>
              <w:t>DOWNTOWN DAYBREAK PUBLIC INFRASTRUCTURE DISTRICT NO. 1</w:t>
            </w:r>
          </w:p>
        </w:tc>
      </w:tr>
      <w:tr w:rsidR="006B77F6" w:rsidRPr="00863A01" w14:paraId="70117A4B" w14:textId="77777777" w:rsidTr="00B05621">
        <w:tc>
          <w:tcPr>
            <w:tcW w:w="3780" w:type="dxa"/>
            <w:gridSpan w:val="2"/>
          </w:tcPr>
          <w:p w14:paraId="137900DF" w14:textId="77777777" w:rsidR="006B77F6" w:rsidRPr="00863A01" w:rsidRDefault="006B77F6" w:rsidP="00B05621"/>
        </w:tc>
        <w:tc>
          <w:tcPr>
            <w:tcW w:w="900" w:type="dxa"/>
          </w:tcPr>
          <w:p w14:paraId="24233857" w14:textId="77777777" w:rsidR="006B77F6" w:rsidRPr="00863A01" w:rsidRDefault="006B77F6" w:rsidP="00B05621"/>
        </w:tc>
        <w:tc>
          <w:tcPr>
            <w:tcW w:w="4500" w:type="dxa"/>
            <w:gridSpan w:val="2"/>
          </w:tcPr>
          <w:p w14:paraId="76352676" w14:textId="77777777" w:rsidR="006B77F6" w:rsidRPr="00863A01" w:rsidRDefault="006B77F6" w:rsidP="00B05621"/>
        </w:tc>
      </w:tr>
      <w:tr w:rsidR="006B77F6" w:rsidRPr="00863A01" w14:paraId="236E09D1" w14:textId="77777777" w:rsidTr="00B05621">
        <w:tc>
          <w:tcPr>
            <w:tcW w:w="3780" w:type="dxa"/>
            <w:gridSpan w:val="2"/>
          </w:tcPr>
          <w:p w14:paraId="698D9225" w14:textId="77777777" w:rsidR="006B77F6" w:rsidRPr="00863A01" w:rsidRDefault="006B77F6" w:rsidP="00B05621"/>
        </w:tc>
        <w:tc>
          <w:tcPr>
            <w:tcW w:w="900" w:type="dxa"/>
          </w:tcPr>
          <w:p w14:paraId="406DB698" w14:textId="77777777" w:rsidR="006B77F6" w:rsidRDefault="006B77F6" w:rsidP="00B05621"/>
          <w:p w14:paraId="772C7BDE" w14:textId="77777777" w:rsidR="00570BC4" w:rsidRPr="00863A01" w:rsidRDefault="00570BC4" w:rsidP="00B05621"/>
        </w:tc>
        <w:tc>
          <w:tcPr>
            <w:tcW w:w="360" w:type="dxa"/>
          </w:tcPr>
          <w:p w14:paraId="16627BAB" w14:textId="77777777" w:rsidR="007C7AAC" w:rsidRDefault="007C7AAC" w:rsidP="00B05621"/>
          <w:p w14:paraId="0098D91B" w14:textId="771C5E81" w:rsidR="006B77F6" w:rsidRPr="00863A01" w:rsidRDefault="006B77F6" w:rsidP="00B05621">
            <w:r w:rsidRPr="00863A01">
              <w:t>By</w:t>
            </w:r>
          </w:p>
        </w:tc>
        <w:tc>
          <w:tcPr>
            <w:tcW w:w="4140" w:type="dxa"/>
            <w:tcBorders>
              <w:bottom w:val="single" w:sz="4" w:space="0" w:color="auto"/>
            </w:tcBorders>
          </w:tcPr>
          <w:p w14:paraId="6D0B23F3" w14:textId="77777777" w:rsidR="006B77F6" w:rsidRDefault="006B77F6" w:rsidP="00B05621"/>
          <w:p w14:paraId="02CD9231" w14:textId="77777777" w:rsidR="00570BC4" w:rsidRPr="00863A01" w:rsidRDefault="00570BC4" w:rsidP="00B05621"/>
        </w:tc>
      </w:tr>
      <w:tr w:rsidR="006B77F6" w:rsidRPr="00863A01" w14:paraId="7619F8E2" w14:textId="77777777" w:rsidTr="00B05621">
        <w:tc>
          <w:tcPr>
            <w:tcW w:w="3780" w:type="dxa"/>
            <w:gridSpan w:val="2"/>
          </w:tcPr>
          <w:p w14:paraId="4F7B55C0" w14:textId="77777777" w:rsidR="006B77F6" w:rsidRPr="00863A01" w:rsidRDefault="006B77F6" w:rsidP="00B05621"/>
        </w:tc>
        <w:tc>
          <w:tcPr>
            <w:tcW w:w="900" w:type="dxa"/>
          </w:tcPr>
          <w:p w14:paraId="4995887E" w14:textId="77777777" w:rsidR="006B77F6" w:rsidRPr="00863A01" w:rsidRDefault="006B77F6" w:rsidP="00B05621"/>
        </w:tc>
        <w:tc>
          <w:tcPr>
            <w:tcW w:w="360" w:type="dxa"/>
          </w:tcPr>
          <w:p w14:paraId="08A234ED" w14:textId="77777777" w:rsidR="006B77F6" w:rsidRPr="00863A01" w:rsidRDefault="006B77F6" w:rsidP="00B05621"/>
        </w:tc>
        <w:tc>
          <w:tcPr>
            <w:tcW w:w="4140" w:type="dxa"/>
            <w:tcBorders>
              <w:top w:val="single" w:sz="4" w:space="0" w:color="auto"/>
            </w:tcBorders>
          </w:tcPr>
          <w:p w14:paraId="51D511D5" w14:textId="77777777" w:rsidR="006B77F6" w:rsidRPr="00863A01" w:rsidRDefault="00184D00" w:rsidP="00B05621">
            <w:r w:rsidRPr="00863A01">
              <w:t>Chair</w:t>
            </w:r>
          </w:p>
        </w:tc>
      </w:tr>
      <w:tr w:rsidR="006B77F6" w:rsidRPr="00863A01" w14:paraId="5B28E026" w14:textId="77777777" w:rsidTr="00B05621">
        <w:tc>
          <w:tcPr>
            <w:tcW w:w="3780" w:type="dxa"/>
            <w:gridSpan w:val="2"/>
          </w:tcPr>
          <w:p w14:paraId="5D6DF481" w14:textId="77777777" w:rsidR="006B77F6" w:rsidRPr="00863A01" w:rsidRDefault="006B77F6" w:rsidP="00B05621">
            <w:r w:rsidRPr="00863A01">
              <w:t>Attested:</w:t>
            </w:r>
          </w:p>
        </w:tc>
        <w:tc>
          <w:tcPr>
            <w:tcW w:w="900" w:type="dxa"/>
          </w:tcPr>
          <w:p w14:paraId="5E49E32F" w14:textId="77777777" w:rsidR="006B77F6" w:rsidRPr="00863A01" w:rsidRDefault="006B77F6" w:rsidP="00B05621"/>
        </w:tc>
        <w:tc>
          <w:tcPr>
            <w:tcW w:w="4500" w:type="dxa"/>
            <w:gridSpan w:val="2"/>
          </w:tcPr>
          <w:p w14:paraId="539D789C" w14:textId="77777777" w:rsidR="006B77F6" w:rsidRPr="00863A01" w:rsidRDefault="006B77F6" w:rsidP="00B05621"/>
        </w:tc>
      </w:tr>
      <w:tr w:rsidR="006B77F6" w:rsidRPr="00863A01" w14:paraId="0993FDCF" w14:textId="77777777" w:rsidTr="00B05621">
        <w:tc>
          <w:tcPr>
            <w:tcW w:w="3780" w:type="dxa"/>
            <w:gridSpan w:val="2"/>
          </w:tcPr>
          <w:p w14:paraId="4A2BE5B9" w14:textId="77777777" w:rsidR="006B77F6" w:rsidRPr="00863A01" w:rsidRDefault="006B77F6" w:rsidP="00B05621"/>
        </w:tc>
        <w:tc>
          <w:tcPr>
            <w:tcW w:w="900" w:type="dxa"/>
          </w:tcPr>
          <w:p w14:paraId="1118D4D5" w14:textId="77777777" w:rsidR="006B77F6" w:rsidRPr="00863A01" w:rsidRDefault="006B77F6" w:rsidP="00B05621"/>
        </w:tc>
        <w:tc>
          <w:tcPr>
            <w:tcW w:w="4500" w:type="dxa"/>
            <w:gridSpan w:val="2"/>
          </w:tcPr>
          <w:p w14:paraId="00A9B511" w14:textId="77777777" w:rsidR="006B77F6" w:rsidRPr="00863A01" w:rsidRDefault="006B77F6" w:rsidP="00B05621"/>
        </w:tc>
      </w:tr>
      <w:tr w:rsidR="006B77F6" w:rsidRPr="00863A01" w14:paraId="32248E3C" w14:textId="77777777" w:rsidTr="00B05621">
        <w:tc>
          <w:tcPr>
            <w:tcW w:w="3780" w:type="dxa"/>
            <w:gridSpan w:val="2"/>
          </w:tcPr>
          <w:p w14:paraId="0D7C9D42" w14:textId="77777777" w:rsidR="006B77F6" w:rsidRPr="00863A01" w:rsidRDefault="006B77F6" w:rsidP="00B05621"/>
        </w:tc>
        <w:tc>
          <w:tcPr>
            <w:tcW w:w="900" w:type="dxa"/>
          </w:tcPr>
          <w:p w14:paraId="00A9AEA8" w14:textId="77777777" w:rsidR="006B77F6" w:rsidRPr="00863A01" w:rsidRDefault="006B77F6" w:rsidP="00B05621"/>
        </w:tc>
        <w:tc>
          <w:tcPr>
            <w:tcW w:w="4500" w:type="dxa"/>
            <w:gridSpan w:val="2"/>
          </w:tcPr>
          <w:p w14:paraId="089E0B4F" w14:textId="77777777" w:rsidR="006B77F6" w:rsidRPr="00863A01" w:rsidRDefault="006B77F6" w:rsidP="00B05621"/>
        </w:tc>
      </w:tr>
      <w:tr w:rsidR="006B77F6" w:rsidRPr="00863A01" w14:paraId="57ECA6DC" w14:textId="77777777" w:rsidTr="00B05621">
        <w:tc>
          <w:tcPr>
            <w:tcW w:w="360" w:type="dxa"/>
          </w:tcPr>
          <w:p w14:paraId="3F7167CB" w14:textId="77777777" w:rsidR="006B77F6" w:rsidRPr="00863A01" w:rsidRDefault="006B77F6" w:rsidP="00B05621">
            <w:r w:rsidRPr="00863A01">
              <w:t>By</w:t>
            </w:r>
          </w:p>
        </w:tc>
        <w:tc>
          <w:tcPr>
            <w:tcW w:w="3420" w:type="dxa"/>
            <w:tcBorders>
              <w:bottom w:val="single" w:sz="4" w:space="0" w:color="auto"/>
            </w:tcBorders>
          </w:tcPr>
          <w:p w14:paraId="7CA7A1F9" w14:textId="77777777" w:rsidR="006B77F6" w:rsidRPr="00863A01" w:rsidRDefault="006B77F6" w:rsidP="00B05621"/>
        </w:tc>
        <w:tc>
          <w:tcPr>
            <w:tcW w:w="900" w:type="dxa"/>
          </w:tcPr>
          <w:p w14:paraId="45FDB562" w14:textId="77777777" w:rsidR="006B77F6" w:rsidRPr="00863A01" w:rsidRDefault="006B77F6" w:rsidP="00B05621"/>
        </w:tc>
        <w:tc>
          <w:tcPr>
            <w:tcW w:w="4500" w:type="dxa"/>
            <w:gridSpan w:val="2"/>
          </w:tcPr>
          <w:p w14:paraId="3124480B" w14:textId="77777777" w:rsidR="006B77F6" w:rsidRPr="00863A01" w:rsidRDefault="006B77F6" w:rsidP="00B05621"/>
        </w:tc>
      </w:tr>
      <w:tr w:rsidR="006B77F6" w:rsidRPr="00863A01" w14:paraId="4AF71856" w14:textId="77777777" w:rsidTr="00B05621">
        <w:tc>
          <w:tcPr>
            <w:tcW w:w="360" w:type="dxa"/>
          </w:tcPr>
          <w:p w14:paraId="2CCA3019" w14:textId="77777777" w:rsidR="006B77F6" w:rsidRPr="00863A01" w:rsidRDefault="006B77F6" w:rsidP="00B05621"/>
        </w:tc>
        <w:tc>
          <w:tcPr>
            <w:tcW w:w="3420" w:type="dxa"/>
            <w:tcBorders>
              <w:top w:val="single" w:sz="4" w:space="0" w:color="auto"/>
            </w:tcBorders>
          </w:tcPr>
          <w:p w14:paraId="63A3F151" w14:textId="0A158637" w:rsidR="006B77F6" w:rsidRPr="00863A01" w:rsidRDefault="00774AFB" w:rsidP="00B05621">
            <w:r>
              <w:t>Clerk/Secretary</w:t>
            </w:r>
          </w:p>
        </w:tc>
        <w:tc>
          <w:tcPr>
            <w:tcW w:w="900" w:type="dxa"/>
          </w:tcPr>
          <w:p w14:paraId="236DA025" w14:textId="77777777" w:rsidR="006B77F6" w:rsidRPr="00863A01" w:rsidRDefault="006B77F6" w:rsidP="00B05621"/>
        </w:tc>
        <w:tc>
          <w:tcPr>
            <w:tcW w:w="4500" w:type="dxa"/>
            <w:gridSpan w:val="2"/>
          </w:tcPr>
          <w:p w14:paraId="3FA57E9D" w14:textId="77777777" w:rsidR="006B77F6" w:rsidRPr="00863A01" w:rsidRDefault="006B77F6" w:rsidP="00B05621"/>
        </w:tc>
      </w:tr>
      <w:tr w:rsidR="006B77F6" w:rsidRPr="00863A01" w14:paraId="0ADBF624" w14:textId="77777777" w:rsidTr="00B05621">
        <w:tc>
          <w:tcPr>
            <w:tcW w:w="3780" w:type="dxa"/>
            <w:gridSpan w:val="2"/>
          </w:tcPr>
          <w:p w14:paraId="046D8A24" w14:textId="77777777" w:rsidR="006B77F6" w:rsidRPr="00863A01" w:rsidRDefault="006B77F6" w:rsidP="00B05621"/>
        </w:tc>
        <w:tc>
          <w:tcPr>
            <w:tcW w:w="900" w:type="dxa"/>
          </w:tcPr>
          <w:p w14:paraId="795933F5" w14:textId="77777777" w:rsidR="006B77F6" w:rsidRPr="00863A01" w:rsidRDefault="006B77F6" w:rsidP="00B05621"/>
        </w:tc>
        <w:tc>
          <w:tcPr>
            <w:tcW w:w="4500" w:type="dxa"/>
            <w:gridSpan w:val="2"/>
          </w:tcPr>
          <w:p w14:paraId="6E2B36A3" w14:textId="77777777" w:rsidR="006B77F6" w:rsidRPr="00863A01" w:rsidRDefault="006B77F6" w:rsidP="00B05621"/>
        </w:tc>
      </w:tr>
    </w:tbl>
    <w:p w14:paraId="16C1E9D0" w14:textId="77777777" w:rsidR="005A1923" w:rsidRPr="00863A01" w:rsidRDefault="005A1923" w:rsidP="002A3BEE">
      <w:pPr>
        <w:spacing w:after="240"/>
        <w:jc w:val="center"/>
      </w:pPr>
      <w:r w:rsidRPr="00863A01">
        <w:br w:type="page"/>
      </w:r>
      <w:r w:rsidRPr="00863A01">
        <w:lastRenderedPageBreak/>
        <w:t>CERTIFICATE OF AUTHENTICATION</w:t>
      </w:r>
    </w:p>
    <w:p w14:paraId="28337CFF" w14:textId="4A04B89A" w:rsidR="005A1923" w:rsidRPr="00863A01" w:rsidRDefault="005A1923" w:rsidP="005A1923">
      <w:pPr>
        <w:keepNext/>
        <w:spacing w:after="240"/>
        <w:jc w:val="both"/>
        <w:rPr>
          <w:szCs w:val="20"/>
        </w:rPr>
      </w:pPr>
      <w:r w:rsidRPr="00863A01">
        <w:rPr>
          <w:szCs w:val="20"/>
        </w:rPr>
        <w:t>Date of Registration and Authentication:</w:t>
      </w:r>
    </w:p>
    <w:p w14:paraId="5A4F1176" w14:textId="77777777" w:rsidR="005A1923" w:rsidRPr="00863A01" w:rsidRDefault="005A1923" w:rsidP="005A1923">
      <w:pPr>
        <w:keepNext/>
        <w:tabs>
          <w:tab w:val="right" w:pos="3600"/>
        </w:tabs>
        <w:spacing w:after="240"/>
        <w:jc w:val="both"/>
        <w:rPr>
          <w:szCs w:val="20"/>
          <w:u w:val="single"/>
        </w:rPr>
      </w:pPr>
      <w:r w:rsidRPr="00863A01">
        <w:rPr>
          <w:szCs w:val="20"/>
          <w:u w:val="single"/>
        </w:rPr>
        <w:tab/>
      </w:r>
    </w:p>
    <w:p w14:paraId="265DB901" w14:textId="6640C752" w:rsidR="005A1923" w:rsidRPr="00863A01" w:rsidRDefault="005A1923" w:rsidP="005A1923">
      <w:pPr>
        <w:keepNext/>
        <w:spacing w:after="240"/>
        <w:ind w:firstLine="720"/>
        <w:jc w:val="both"/>
        <w:rPr>
          <w:szCs w:val="20"/>
        </w:rPr>
      </w:pPr>
      <w:r w:rsidRPr="00863A01">
        <w:rPr>
          <w:szCs w:val="20"/>
        </w:rPr>
        <w:t>This Bond is one of the Bonds of the issue described in the within</w:t>
      </w:r>
      <w:r w:rsidR="002A3BEE">
        <w:rPr>
          <w:szCs w:val="20"/>
        </w:rPr>
        <w:t>-</w:t>
      </w:r>
      <w:r w:rsidRPr="00863A01">
        <w:rPr>
          <w:szCs w:val="20"/>
        </w:rPr>
        <w:t>mentioned Indenture.</w:t>
      </w:r>
    </w:p>
    <w:p w14:paraId="748F2CBC" w14:textId="7A9C8522" w:rsidR="005A1923" w:rsidRPr="00863A01" w:rsidRDefault="00570BC4" w:rsidP="00642544">
      <w:pPr>
        <w:keepNext/>
        <w:keepLines/>
        <w:widowControl w:val="0"/>
        <w:tabs>
          <w:tab w:val="left" w:pos="5040"/>
          <w:tab w:val="right" w:pos="9360"/>
        </w:tabs>
        <w:spacing w:after="720"/>
        <w:ind w:left="4680"/>
        <w:rPr>
          <w:szCs w:val="20"/>
        </w:rPr>
      </w:pPr>
      <w:r>
        <w:rPr>
          <w:szCs w:val="20"/>
        </w:rPr>
        <w:t>ZIONS BANCORPORATION, NATIONAL ASSOCIATION</w:t>
      </w:r>
      <w:r w:rsidR="005A1923" w:rsidRPr="00863A01">
        <w:rPr>
          <w:szCs w:val="20"/>
        </w:rPr>
        <w:t>, as Trustee</w:t>
      </w:r>
    </w:p>
    <w:p w14:paraId="33B40C2D" w14:textId="77777777" w:rsidR="005A1923" w:rsidRPr="00863A01" w:rsidRDefault="005A1923" w:rsidP="005A1923">
      <w:pPr>
        <w:keepNext/>
        <w:keepLines/>
        <w:widowControl w:val="0"/>
        <w:tabs>
          <w:tab w:val="right" w:pos="9360"/>
        </w:tabs>
        <w:spacing w:line="240" w:lineRule="exact"/>
        <w:ind w:left="4680"/>
        <w:jc w:val="both"/>
        <w:rPr>
          <w:szCs w:val="20"/>
          <w:u w:val="single"/>
        </w:rPr>
      </w:pPr>
      <w:r w:rsidRPr="00863A01">
        <w:rPr>
          <w:szCs w:val="20"/>
        </w:rPr>
        <w:t xml:space="preserve">By </w:t>
      </w:r>
      <w:r w:rsidRPr="00863A01">
        <w:rPr>
          <w:szCs w:val="20"/>
          <w:u w:val="single"/>
        </w:rPr>
        <w:tab/>
      </w:r>
    </w:p>
    <w:p w14:paraId="1D43F922" w14:textId="77777777" w:rsidR="005A1923" w:rsidRPr="00863A01" w:rsidRDefault="005A1923" w:rsidP="005A1923">
      <w:pPr>
        <w:keepNext/>
        <w:keepLines/>
        <w:widowControl w:val="0"/>
        <w:tabs>
          <w:tab w:val="left" w:pos="5040"/>
          <w:tab w:val="right" w:pos="9360"/>
        </w:tabs>
        <w:spacing w:line="240" w:lineRule="exact"/>
        <w:ind w:left="4680"/>
        <w:jc w:val="both"/>
        <w:rPr>
          <w:szCs w:val="20"/>
        </w:rPr>
      </w:pPr>
      <w:r w:rsidRPr="00863A01">
        <w:rPr>
          <w:szCs w:val="20"/>
        </w:rPr>
        <w:tab/>
        <w:t>Authorized Signatory</w:t>
      </w:r>
    </w:p>
    <w:p w14:paraId="53B95E93" w14:textId="77777777" w:rsidR="005A1923" w:rsidRPr="00863A01" w:rsidRDefault="005A1923" w:rsidP="005A1923">
      <w:pPr>
        <w:spacing w:after="240"/>
        <w:jc w:val="center"/>
        <w:rPr>
          <w:szCs w:val="20"/>
        </w:rPr>
      </w:pPr>
      <w:r w:rsidRPr="00863A01">
        <w:rPr>
          <w:szCs w:val="20"/>
          <w:highlight w:val="yellow"/>
        </w:rPr>
        <w:br w:type="page"/>
      </w:r>
      <w:r w:rsidRPr="00863A01">
        <w:rPr>
          <w:szCs w:val="20"/>
        </w:rPr>
        <w:lastRenderedPageBreak/>
        <w:t>ASSIGNMENT</w:t>
      </w:r>
    </w:p>
    <w:p w14:paraId="096E0359" w14:textId="77777777" w:rsidR="005A1923" w:rsidRPr="00863A01" w:rsidRDefault="005A1923" w:rsidP="005A1923">
      <w:pPr>
        <w:spacing w:after="240"/>
        <w:ind w:firstLine="720"/>
        <w:jc w:val="both"/>
        <w:rPr>
          <w:szCs w:val="20"/>
        </w:rPr>
      </w:pPr>
      <w:r w:rsidRPr="00863A01">
        <w:rPr>
          <w:szCs w:val="20"/>
        </w:rPr>
        <w:t>FOR VALUE RECEIVED, the undersigned sells, assigns, and transfers unto __________ ______________________________ (Social Security or Federal Employer Identification Number of Assignee) ____________________________________ (Name and Address of Assignee) the within Bond and does hereby irrevocably constitute and appoint _________________________, attorney, to transfer said Bond on the books kept for registration thereof with full power of substitution in the premises.</w:t>
      </w:r>
    </w:p>
    <w:p w14:paraId="5C832DEB" w14:textId="77777777" w:rsidR="005A1923" w:rsidRPr="00863A01" w:rsidRDefault="005A1923" w:rsidP="00376669">
      <w:pPr>
        <w:spacing w:after="960"/>
        <w:ind w:left="5040" w:hanging="360"/>
        <w:jc w:val="both"/>
        <w:outlineLvl w:val="0"/>
        <w:rPr>
          <w:szCs w:val="20"/>
        </w:rPr>
      </w:pPr>
      <w:r w:rsidRPr="00863A01">
        <w:rPr>
          <w:szCs w:val="20"/>
        </w:rPr>
        <w:t>SIGNATURE OF REGISTERED OWNER:</w:t>
      </w:r>
    </w:p>
    <w:p w14:paraId="2F85803E" w14:textId="77777777" w:rsidR="005A1923" w:rsidRPr="00863A01" w:rsidRDefault="005A1923" w:rsidP="005A1923">
      <w:pPr>
        <w:tabs>
          <w:tab w:val="right" w:pos="3600"/>
          <w:tab w:val="left" w:pos="4680"/>
          <w:tab w:val="right" w:pos="9360"/>
        </w:tabs>
        <w:jc w:val="both"/>
        <w:rPr>
          <w:szCs w:val="20"/>
          <w:u w:val="single"/>
        </w:rPr>
      </w:pPr>
      <w:r w:rsidRPr="00863A01">
        <w:rPr>
          <w:szCs w:val="20"/>
        </w:rPr>
        <w:t xml:space="preserve">Dated: </w:t>
      </w:r>
      <w:r w:rsidRPr="00863A01">
        <w:rPr>
          <w:szCs w:val="20"/>
          <w:u w:val="single"/>
        </w:rPr>
        <w:tab/>
      </w:r>
      <w:r w:rsidRPr="00863A01">
        <w:rPr>
          <w:szCs w:val="20"/>
        </w:rPr>
        <w:tab/>
      </w:r>
      <w:r w:rsidRPr="00863A01">
        <w:rPr>
          <w:szCs w:val="20"/>
          <w:u w:val="single"/>
        </w:rPr>
        <w:tab/>
      </w:r>
    </w:p>
    <w:p w14:paraId="2F958545" w14:textId="77777777" w:rsidR="005A1923" w:rsidRPr="00863A01" w:rsidRDefault="005A1923" w:rsidP="005A1923">
      <w:pPr>
        <w:spacing w:after="240"/>
        <w:ind w:left="4680"/>
        <w:jc w:val="both"/>
        <w:rPr>
          <w:szCs w:val="20"/>
        </w:rPr>
      </w:pPr>
      <w:r w:rsidRPr="00863A01">
        <w:rPr>
          <w:szCs w:val="20"/>
        </w:rPr>
        <w:t>NOTICE: The signature to this assignment must correspond with the name of the registered owner as it appears upon the face of the within Bond in every particular, without alteration or enlargement or any change whatever.</w:t>
      </w:r>
    </w:p>
    <w:p w14:paraId="16266B21" w14:textId="77777777" w:rsidR="005A1923" w:rsidRPr="00863A01" w:rsidRDefault="005A1923" w:rsidP="005A1923">
      <w:pPr>
        <w:spacing w:after="720"/>
        <w:ind w:left="4680"/>
        <w:jc w:val="both"/>
        <w:rPr>
          <w:szCs w:val="20"/>
        </w:rPr>
      </w:pPr>
      <w:r w:rsidRPr="00863A01">
        <w:rPr>
          <w:szCs w:val="20"/>
        </w:rPr>
        <w:t>Signature guaranteed:</w:t>
      </w:r>
    </w:p>
    <w:p w14:paraId="5AE89A44" w14:textId="77777777" w:rsidR="005A1923" w:rsidRPr="00863A01" w:rsidRDefault="005A1923" w:rsidP="005A1923">
      <w:pPr>
        <w:tabs>
          <w:tab w:val="right" w:pos="9360"/>
        </w:tabs>
        <w:ind w:left="4680"/>
        <w:jc w:val="both"/>
        <w:rPr>
          <w:szCs w:val="20"/>
          <w:u w:val="single"/>
        </w:rPr>
      </w:pPr>
      <w:r w:rsidRPr="00863A01">
        <w:rPr>
          <w:szCs w:val="20"/>
          <w:u w:val="single"/>
        </w:rPr>
        <w:tab/>
      </w:r>
    </w:p>
    <w:p w14:paraId="2789123F" w14:textId="62695BF8" w:rsidR="007F43CC" w:rsidRDefault="005A1923" w:rsidP="005A1923">
      <w:pPr>
        <w:spacing w:after="720"/>
        <w:ind w:left="4680"/>
        <w:jc w:val="both"/>
        <w:rPr>
          <w:szCs w:val="20"/>
        </w:rPr>
        <w:sectPr w:rsidR="007F43CC" w:rsidSect="007F43CC">
          <w:footerReference w:type="default" r:id="rId23"/>
          <w:footerReference w:type="first" r:id="rId24"/>
          <w:pgSz w:w="12240" w:h="15840" w:code="1"/>
          <w:pgMar w:top="1440" w:right="1440" w:bottom="1440" w:left="1440" w:header="720" w:footer="720" w:gutter="0"/>
          <w:pgNumType w:start="1"/>
          <w:cols w:space="720"/>
          <w:titlePg/>
          <w:docGrid w:linePitch="360"/>
        </w:sectPr>
      </w:pPr>
      <w:r w:rsidRPr="00863A01">
        <w:rPr>
          <w:szCs w:val="20"/>
        </w:rPr>
        <w:t>(Bank, Trust Company, or Firm)</w:t>
      </w:r>
    </w:p>
    <w:p w14:paraId="4608F4EE" w14:textId="0BB31EE4" w:rsidR="005A1923" w:rsidRPr="00863A01" w:rsidRDefault="005A1923" w:rsidP="0052069C">
      <w:pPr>
        <w:keepNext/>
        <w:spacing w:after="480"/>
        <w:jc w:val="center"/>
        <w:rPr>
          <w:caps/>
          <w:szCs w:val="20"/>
        </w:rPr>
      </w:pPr>
      <w:bookmarkStart w:id="771" w:name="_Toc498329837"/>
      <w:bookmarkEnd w:id="768"/>
      <w:bookmarkEnd w:id="769"/>
      <w:r w:rsidRPr="00863A01">
        <w:rPr>
          <w:caps/>
          <w:szCs w:val="20"/>
        </w:rPr>
        <w:lastRenderedPageBreak/>
        <w:t>EXHIBIT B</w:t>
      </w:r>
      <w:r w:rsidRPr="00863A01">
        <w:rPr>
          <w:caps/>
          <w:szCs w:val="20"/>
        </w:rPr>
        <w:br/>
      </w:r>
      <w:r w:rsidRPr="00863A01">
        <w:rPr>
          <w:caps/>
          <w:szCs w:val="20"/>
        </w:rPr>
        <w:br/>
        <w:t>[Form of Project Fund Requisition]</w:t>
      </w:r>
      <w:bookmarkEnd w:id="771"/>
    </w:p>
    <w:p w14:paraId="60A9253A" w14:textId="1A1E952A" w:rsidR="005A1923" w:rsidRPr="00863A01" w:rsidRDefault="005A1923" w:rsidP="005A1923">
      <w:pPr>
        <w:keepNext/>
        <w:spacing w:after="240"/>
        <w:jc w:val="center"/>
        <w:rPr>
          <w:bCs/>
          <w:szCs w:val="20"/>
        </w:rPr>
      </w:pPr>
      <w:r w:rsidRPr="00863A01">
        <w:rPr>
          <w:szCs w:val="20"/>
        </w:rPr>
        <w:t>Requisition No.</w:t>
      </w:r>
      <w:r w:rsidR="00FE46B8">
        <w:rPr>
          <w:szCs w:val="20"/>
        </w:rPr>
        <w:t xml:space="preserve"> ___</w:t>
      </w:r>
    </w:p>
    <w:p w14:paraId="103FB442" w14:textId="4A5DFCC6" w:rsidR="00D45AC6" w:rsidRDefault="00570BC4" w:rsidP="007F43CC">
      <w:pPr>
        <w:spacing w:after="240"/>
        <w:jc w:val="center"/>
        <w:rPr>
          <w:szCs w:val="20"/>
        </w:rPr>
      </w:pPr>
      <w:bookmarkStart w:id="772" w:name="OLE_LINK1"/>
      <w:bookmarkStart w:id="773" w:name="OLE_LINK2"/>
      <w:r>
        <w:rPr>
          <w:szCs w:val="20"/>
        </w:rPr>
        <w:t>Downtown Daybreak Public Infrastructure District No. 1</w:t>
      </w:r>
    </w:p>
    <w:p w14:paraId="540608F2" w14:textId="4C8FB2E0" w:rsidR="005A1923" w:rsidRPr="00863A01" w:rsidRDefault="00D31EB5" w:rsidP="007F43CC">
      <w:pPr>
        <w:spacing w:after="240"/>
        <w:jc w:val="center"/>
        <w:rPr>
          <w:szCs w:val="20"/>
        </w:rPr>
      </w:pPr>
      <w:r>
        <w:rPr>
          <w:szCs w:val="20"/>
        </w:rPr>
        <w:t>$</w:t>
      </w:r>
      <w:r w:rsidR="00F7061A">
        <w:t>[PAR]</w:t>
      </w:r>
      <w:r w:rsidR="005A1923" w:rsidRPr="00863A01">
        <w:rPr>
          <w:szCs w:val="20"/>
        </w:rPr>
        <w:br/>
      </w:r>
      <w:r w:rsidR="004C48A6">
        <w:rPr>
          <w:szCs w:val="20"/>
        </w:rPr>
        <w:t xml:space="preserve">Tax </w:t>
      </w:r>
      <w:r w:rsidR="00570BC4">
        <w:rPr>
          <w:szCs w:val="20"/>
        </w:rPr>
        <w:t>I</w:t>
      </w:r>
      <w:r w:rsidR="004C48A6">
        <w:rPr>
          <w:szCs w:val="20"/>
        </w:rPr>
        <w:t>ncrement</w:t>
      </w:r>
      <w:r w:rsidR="006D7746">
        <w:rPr>
          <w:szCs w:val="20"/>
        </w:rPr>
        <w:t xml:space="preserve"> </w:t>
      </w:r>
      <w:r w:rsidR="00570BC4">
        <w:rPr>
          <w:szCs w:val="20"/>
        </w:rPr>
        <w:t>Revenue</w:t>
      </w:r>
      <w:r w:rsidR="006D7746">
        <w:rPr>
          <w:szCs w:val="20"/>
        </w:rPr>
        <w:t xml:space="preserve"> Bonds</w:t>
      </w:r>
      <w:r w:rsidR="005A1923" w:rsidRPr="00863A01">
        <w:rPr>
          <w:szCs w:val="20"/>
        </w:rPr>
        <w:br/>
      </w:r>
      <w:bookmarkEnd w:id="772"/>
      <w:bookmarkEnd w:id="773"/>
      <w:r w:rsidR="009E00F3">
        <w:rPr>
          <w:szCs w:val="20"/>
        </w:rPr>
        <w:t xml:space="preserve">Series </w:t>
      </w:r>
      <w:r w:rsidR="00701A68">
        <w:rPr>
          <w:szCs w:val="20"/>
        </w:rPr>
        <w:t>202</w:t>
      </w:r>
      <w:r w:rsidR="00570BC4">
        <w:rPr>
          <w:szCs w:val="20"/>
        </w:rPr>
        <w:t>6</w:t>
      </w:r>
    </w:p>
    <w:p w14:paraId="069214D1" w14:textId="176D7813" w:rsidR="005A1923" w:rsidRPr="00863A01" w:rsidRDefault="005A1923" w:rsidP="00446924">
      <w:pPr>
        <w:pStyle w:val="00BodyText5"/>
      </w:pPr>
      <w:r w:rsidRPr="00863A01">
        <w:t xml:space="preserve">The undersigned certifies that s/he is the District Representative under that certain Indenture of Trust dated as of </w:t>
      </w:r>
      <w:r w:rsidR="007C290F">
        <w:t>[INDENTURE MONTH]</w:t>
      </w:r>
      <w:r w:rsidR="00CC68B9">
        <w:t xml:space="preserve"> 1, 2026</w:t>
      </w:r>
      <w:r w:rsidRPr="00863A01">
        <w:t xml:space="preserve"> (the </w:t>
      </w:r>
      <w:r w:rsidR="009A650D" w:rsidRPr="00863A01">
        <w:t>“</w:t>
      </w:r>
      <w:r w:rsidRPr="00863A01">
        <w:t>Indenture</w:t>
      </w:r>
      <w:r w:rsidR="009A650D" w:rsidRPr="00863A01">
        <w:t>”</w:t>
      </w:r>
      <w:r w:rsidRPr="00863A01">
        <w:t xml:space="preserve">) between </w:t>
      </w:r>
      <w:r w:rsidR="00570BC4">
        <w:t xml:space="preserve">Downtown Daybreak Public Infrastructure District No. 1 </w:t>
      </w:r>
      <w:r w:rsidRPr="00863A01">
        <w:t xml:space="preserve">(the </w:t>
      </w:r>
      <w:r w:rsidR="009A650D" w:rsidRPr="00863A01">
        <w:t>“</w:t>
      </w:r>
      <w:r w:rsidRPr="00863A01">
        <w:t>District</w:t>
      </w:r>
      <w:r w:rsidR="009A650D" w:rsidRPr="00863A01">
        <w:t>”</w:t>
      </w:r>
      <w:r w:rsidRPr="00863A01">
        <w:t xml:space="preserve">) and </w:t>
      </w:r>
      <w:r w:rsidR="00F7061A">
        <w:t>Zions Bancorporation, National Association</w:t>
      </w:r>
      <w:r w:rsidRPr="00863A01">
        <w:t xml:space="preserve">, as trustee (the </w:t>
      </w:r>
      <w:r w:rsidR="009A650D" w:rsidRPr="00863A01">
        <w:t>“</w:t>
      </w:r>
      <w:r w:rsidRPr="00863A01">
        <w:t>Trustee</w:t>
      </w:r>
      <w:r w:rsidR="009A650D" w:rsidRPr="00863A01">
        <w:t>”</w:t>
      </w:r>
      <w:r w:rsidRPr="00863A01">
        <w:t>).</w:t>
      </w:r>
    </w:p>
    <w:p w14:paraId="2D3554CB" w14:textId="77777777" w:rsidR="005A1923" w:rsidRPr="00863A01" w:rsidRDefault="005A1923" w:rsidP="00446924">
      <w:pPr>
        <w:pStyle w:val="00BodyText5"/>
      </w:pPr>
      <w:r w:rsidRPr="00863A01">
        <w:t>All capitalized terms used in this requisition (</w:t>
      </w:r>
      <w:r w:rsidR="009A650D" w:rsidRPr="00863A01">
        <w:t>“</w:t>
      </w:r>
      <w:r w:rsidRPr="00863A01">
        <w:t>Requisition</w:t>
      </w:r>
      <w:r w:rsidR="009A650D" w:rsidRPr="00863A01">
        <w:t>”</w:t>
      </w:r>
      <w:r w:rsidRPr="00863A01">
        <w:t>) shall have the respective meanings assigned in the Indenture.</w:t>
      </w:r>
    </w:p>
    <w:p w14:paraId="7202B26E" w14:textId="4037865C" w:rsidR="005A1923" w:rsidRPr="00863A01" w:rsidRDefault="005A1923" w:rsidP="00446924">
      <w:pPr>
        <w:pStyle w:val="00BodyText5"/>
      </w:pPr>
      <w:r w:rsidRPr="00863A01">
        <w:t>The undersigned District Representative hereby makes a requisition from the Project Fund held by the Trustee under the Indenture, and in support thereof states:</w:t>
      </w:r>
    </w:p>
    <w:p w14:paraId="6C841920" w14:textId="2A6E20A7" w:rsidR="00B0580B" w:rsidRPr="00863A01" w:rsidRDefault="005A1923" w:rsidP="00E54FD1">
      <w:pPr>
        <w:pStyle w:val="00NumberList"/>
        <w:jc w:val="both"/>
      </w:pPr>
      <w:r w:rsidRPr="00863A01">
        <w:t xml:space="preserve">The </w:t>
      </w:r>
      <w:r w:rsidRPr="00446924">
        <w:rPr>
          <w:szCs w:val="20"/>
        </w:rPr>
        <w:t>amount</w:t>
      </w:r>
      <w:r w:rsidRPr="00863A01">
        <w:t xml:space="preserve"> requisitioned is</w:t>
      </w:r>
      <w:r w:rsidR="00BE10EA">
        <w:t xml:space="preserve"> $__________.</w:t>
      </w:r>
      <w:r w:rsidRPr="00863A01">
        <w:t xml:space="preserve"> </w:t>
      </w:r>
    </w:p>
    <w:p w14:paraId="79574F99" w14:textId="5D3D23F6" w:rsidR="005A1923" w:rsidRPr="00863A01" w:rsidRDefault="005A1923" w:rsidP="00E54FD1">
      <w:pPr>
        <w:pStyle w:val="00NumberList"/>
        <w:jc w:val="both"/>
      </w:pPr>
      <w:r w:rsidRPr="00863A01">
        <w:t>The name and address of the person, firm, or corporation to whom payment is due or has been made is as follows:</w:t>
      </w:r>
    </w:p>
    <w:p w14:paraId="25959001" w14:textId="77777777" w:rsidR="005A1923" w:rsidRPr="00863A01" w:rsidRDefault="005A1923" w:rsidP="00E54FD1">
      <w:pPr>
        <w:keepNext/>
        <w:keepLines/>
        <w:ind w:firstLine="1440"/>
        <w:jc w:val="both"/>
        <w:rPr>
          <w:szCs w:val="20"/>
        </w:rPr>
      </w:pPr>
      <w:r w:rsidRPr="00863A01">
        <w:rPr>
          <w:szCs w:val="20"/>
        </w:rPr>
        <w:t>_______________________</w:t>
      </w:r>
    </w:p>
    <w:p w14:paraId="75C22DBB" w14:textId="77777777" w:rsidR="005A1923" w:rsidRPr="00863A01" w:rsidRDefault="005A1923" w:rsidP="00E54FD1">
      <w:pPr>
        <w:keepNext/>
        <w:keepLines/>
        <w:spacing w:after="240"/>
        <w:ind w:firstLine="1440"/>
        <w:jc w:val="both"/>
        <w:rPr>
          <w:szCs w:val="20"/>
        </w:rPr>
      </w:pPr>
      <w:r w:rsidRPr="00863A01">
        <w:rPr>
          <w:szCs w:val="20"/>
        </w:rPr>
        <w:t>_______________________</w:t>
      </w:r>
    </w:p>
    <w:p w14:paraId="3561680E" w14:textId="25BEC143" w:rsidR="005A1923" w:rsidRPr="00863A01" w:rsidRDefault="005A1923" w:rsidP="00E54FD1">
      <w:pPr>
        <w:pStyle w:val="00NumberList"/>
        <w:jc w:val="both"/>
      </w:pPr>
      <w:r w:rsidRPr="00863A01">
        <w:t>Payment is due to the above person for (describe nature of the obligation):</w:t>
      </w:r>
    </w:p>
    <w:p w14:paraId="38EBCC51" w14:textId="63DD19E6" w:rsidR="00ED7A05" w:rsidRPr="00863A01" w:rsidRDefault="005A1923" w:rsidP="00E54FD1">
      <w:pPr>
        <w:pStyle w:val="00NumberList"/>
        <w:numPr>
          <w:ilvl w:val="0"/>
          <w:numId w:val="0"/>
        </w:numPr>
        <w:ind w:left="720"/>
        <w:jc w:val="both"/>
        <w:rPr>
          <w:szCs w:val="20"/>
        </w:rPr>
      </w:pPr>
      <w:r w:rsidRPr="00863A01">
        <w:rPr>
          <w:szCs w:val="20"/>
        </w:rPr>
        <w:t>______________________________________________________________</w:t>
      </w:r>
      <w:r w:rsidR="00E54FD1">
        <w:rPr>
          <w:szCs w:val="20"/>
        </w:rPr>
        <w:t>________</w:t>
      </w:r>
      <w:r w:rsidRPr="00863A01">
        <w:rPr>
          <w:szCs w:val="20"/>
        </w:rPr>
        <w:t>_.</w:t>
      </w:r>
    </w:p>
    <w:p w14:paraId="2082EEA5" w14:textId="4F16EE2E" w:rsidR="00ED7A05" w:rsidRDefault="00ED7A05" w:rsidP="00E54FD1">
      <w:pPr>
        <w:pStyle w:val="00NumberList"/>
        <w:jc w:val="both"/>
      </w:pPr>
      <w:r w:rsidRPr="00ED7A05">
        <w:t>Are such costs related to a Performance Bond?  _______ Yes   _______ No (select one).</w:t>
      </w:r>
    </w:p>
    <w:p w14:paraId="48E35B54" w14:textId="2D2A50F6" w:rsidR="00C93BBA" w:rsidRPr="00C93BBA" w:rsidRDefault="00C93BBA" w:rsidP="00E54FD1">
      <w:pPr>
        <w:pStyle w:val="00NumberList"/>
        <w:jc w:val="both"/>
      </w:pPr>
      <w:r w:rsidRPr="00C93BBA">
        <w:t>The above payment obligations have been or will be properly incurred, is or will be a proper charge against the Project Fund, and have not been the basis of any previous withdrawal.  The disbursement requested herein will be used solely for the payment of Project Costs.</w:t>
      </w:r>
    </w:p>
    <w:p w14:paraId="55339083" w14:textId="0064DBB5" w:rsidR="00C93BBA" w:rsidRPr="00C93BBA" w:rsidRDefault="00C93BBA" w:rsidP="00E54FD1">
      <w:pPr>
        <w:pStyle w:val="00NumberList"/>
        <w:jc w:val="both"/>
      </w:pPr>
      <w:bookmarkStart w:id="774" w:name="_Hlk71022938"/>
      <w:r w:rsidRPr="00C93BBA">
        <w:t>The costs for which the disbursement is requested herein are authorized by the Governing Document and constitute Project Costs</w:t>
      </w:r>
      <w:r w:rsidR="007673ED">
        <w:t xml:space="preserve"> </w:t>
      </w:r>
      <w:r w:rsidR="00ED7A05">
        <w:t>(including costs related to</w:t>
      </w:r>
      <w:r w:rsidR="007673ED">
        <w:t xml:space="preserve"> Performance Bonds relating thereto)</w:t>
      </w:r>
      <w:r w:rsidRPr="00C93BBA">
        <w:t>. Schedule 1 hereto has been completed by an independent engineer relating to this Requisition.</w:t>
      </w:r>
      <w:bookmarkEnd w:id="774"/>
    </w:p>
    <w:p w14:paraId="363BDA1E" w14:textId="0A821156" w:rsidR="00C93BBA" w:rsidRPr="00C93BBA" w:rsidRDefault="00C93BBA" w:rsidP="00E54FD1">
      <w:pPr>
        <w:pStyle w:val="00NumberList"/>
        <w:jc w:val="both"/>
      </w:pPr>
      <w:r w:rsidRPr="00C93BBA">
        <w:lastRenderedPageBreak/>
        <w:t>With respect to the Project financed or refinanced with the disbursement requested herein, based upon information available to the District, including any applicable report of an independent engineer, the District has found and determined that such Project is in the nature of community improvements intended for the general direct or indirect benefit of the existing and planned community within the District, and constitutes improvements for which the District is authorized to issue indebtedness in accordance with the Governing Document, and the payment of such costs of the Project is in furtherance of the purposes for which the District was formed.</w:t>
      </w:r>
    </w:p>
    <w:p w14:paraId="312B7349" w14:textId="2457B494" w:rsidR="00C93BBA" w:rsidRPr="00C93BBA" w:rsidRDefault="00C93BBA" w:rsidP="00E54FD1">
      <w:pPr>
        <w:pStyle w:val="00NumberList"/>
        <w:jc w:val="both"/>
      </w:pPr>
      <w:r w:rsidRPr="00C93BBA">
        <w:t xml:space="preserve">No Event of Default has occurred and is continuing under the Indenture. </w:t>
      </w:r>
    </w:p>
    <w:p w14:paraId="6AF28ECF" w14:textId="3F660315" w:rsidR="00C93BBA" w:rsidRPr="00C93BBA" w:rsidRDefault="00C93BBA" w:rsidP="00E54FD1">
      <w:pPr>
        <w:pStyle w:val="00NumberList"/>
        <w:jc w:val="both"/>
      </w:pPr>
      <w:r w:rsidRPr="00C93BBA">
        <w:t>Disbursement instructions are attached hereto.</w:t>
      </w:r>
    </w:p>
    <w:p w14:paraId="765D8C7D" w14:textId="3274230F" w:rsidR="00C93BBA" w:rsidRPr="00C93BBA" w:rsidRDefault="00C93BBA" w:rsidP="00E54FD1">
      <w:pPr>
        <w:pStyle w:val="00NumberList"/>
        <w:jc w:val="both"/>
      </w:pPr>
      <w:r w:rsidRPr="00C93BBA">
        <w:t>With respect to this requested disbursement, the District (i) certifies it has reviewed any wire instructions set forth in this Requisition to confirm such wire instructions are accurate, (ii) to the extent permitted by law and without waiving any rights or privileges under Utah Code Title 63G, Chapter 7, Governmental Immunity Act of Utah, as may be amended, agrees to indemnify and hold harmless the Trustee from and against any and all claim, demand, loss, liability, or expense sustained, including but not limited to attorney fees, and expenses resulting directly or indirectly as a result of making the disbursement in accordance with this Requisition, and (iii) agrees it will not seek recourse from the Trustee as a result of losses incurred by it for making the disbursement in accordance with this Requisition.</w:t>
      </w:r>
    </w:p>
    <w:p w14:paraId="5B7D592C" w14:textId="7DE389D2" w:rsidR="005A1923" w:rsidRPr="00863A01" w:rsidRDefault="005A1923" w:rsidP="00C93BBA">
      <w:pPr>
        <w:pStyle w:val="00BodyText5"/>
      </w:pPr>
      <w:r w:rsidRPr="00196C92">
        <w:rPr>
          <w:b/>
        </w:rPr>
        <w:t>IN WITNESS WHEREOF</w:t>
      </w:r>
      <w:r w:rsidRPr="00863A01">
        <w:t xml:space="preserve">, I have hereunto set my hand this </w:t>
      </w:r>
      <w:r w:rsidR="00FE46B8">
        <w:t>___</w:t>
      </w:r>
      <w:r w:rsidRPr="00863A01">
        <w:t xml:space="preserve"> day of </w:t>
      </w:r>
      <w:r w:rsidR="00FE46B8">
        <w:t>__________</w:t>
      </w:r>
      <w:r w:rsidRPr="00863A01">
        <w:t>, 20</w:t>
      </w:r>
      <w:r w:rsidR="00FE46B8">
        <w:t>___</w:t>
      </w:r>
      <w:r w:rsidRPr="00863A01">
        <w:t>.</w:t>
      </w:r>
    </w:p>
    <w:p w14:paraId="72D2D309" w14:textId="77777777" w:rsidR="005A1923" w:rsidRPr="00863A01" w:rsidRDefault="005A1923" w:rsidP="005A1923">
      <w:pPr>
        <w:tabs>
          <w:tab w:val="right" w:pos="9360"/>
        </w:tabs>
        <w:ind w:left="4680"/>
        <w:jc w:val="both"/>
        <w:rPr>
          <w:szCs w:val="20"/>
          <w:u w:val="single"/>
        </w:rPr>
      </w:pPr>
      <w:r w:rsidRPr="00863A01">
        <w:rPr>
          <w:szCs w:val="20"/>
          <w:u w:val="single"/>
        </w:rPr>
        <w:tab/>
      </w:r>
    </w:p>
    <w:p w14:paraId="1CF6E93F" w14:textId="77777777" w:rsidR="005A1923" w:rsidRPr="00863A01" w:rsidRDefault="005A1923" w:rsidP="005A1923">
      <w:pPr>
        <w:ind w:left="4680"/>
        <w:jc w:val="both"/>
        <w:rPr>
          <w:szCs w:val="20"/>
        </w:rPr>
      </w:pPr>
      <w:r w:rsidRPr="00863A01">
        <w:rPr>
          <w:szCs w:val="20"/>
        </w:rPr>
        <w:t>District Representative</w:t>
      </w:r>
    </w:p>
    <w:p w14:paraId="5CDC87A0" w14:textId="77777777" w:rsidR="005A1923" w:rsidRDefault="005A1923" w:rsidP="005A1923">
      <w:pPr>
        <w:ind w:left="5016"/>
        <w:jc w:val="both"/>
        <w:rPr>
          <w:szCs w:val="20"/>
        </w:rPr>
      </w:pPr>
    </w:p>
    <w:p w14:paraId="475EDBCB" w14:textId="65AAF0BA" w:rsidR="00F83B04" w:rsidRDefault="00F83B04" w:rsidP="005A1923">
      <w:pPr>
        <w:ind w:left="5016"/>
        <w:jc w:val="both"/>
        <w:rPr>
          <w:szCs w:val="20"/>
        </w:rPr>
      </w:pPr>
      <w:r>
        <w:rPr>
          <w:szCs w:val="20"/>
        </w:rPr>
        <w:br w:type="page"/>
      </w:r>
    </w:p>
    <w:tbl>
      <w:tblPr>
        <w:tblW w:w="895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F83B04" w:rsidRPr="00717EDA" w14:paraId="6C3393FF" w14:textId="77777777" w:rsidTr="00C15C54">
        <w:trPr>
          <w:trHeight w:val="387"/>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3884FC" w14:textId="77777777" w:rsidR="00F83B04" w:rsidRDefault="00F83B04" w:rsidP="00C15C54">
            <w:pPr>
              <w:autoSpaceDE w:val="0"/>
              <w:autoSpaceDN w:val="0"/>
              <w:adjustRightInd w:val="0"/>
              <w:spacing w:after="240"/>
              <w:jc w:val="center"/>
              <w:rPr>
                <w:b/>
                <w:kern w:val="2"/>
                <w:u w:val="single"/>
                <w14:ligatures w14:val="standardContextual"/>
              </w:rPr>
            </w:pPr>
            <w:r>
              <w:rPr>
                <w:b/>
                <w:kern w:val="2"/>
                <w:u w:val="single"/>
                <w14:ligatures w14:val="standardContextual"/>
              </w:rPr>
              <w:lastRenderedPageBreak/>
              <w:t>SCHEDULE 1</w:t>
            </w:r>
          </w:p>
          <w:p w14:paraId="4F52AC5C" w14:textId="77777777" w:rsidR="00F83B04" w:rsidRPr="00717EDA" w:rsidRDefault="00F83B04" w:rsidP="00C15C54">
            <w:pPr>
              <w:autoSpaceDE w:val="0"/>
              <w:autoSpaceDN w:val="0"/>
              <w:adjustRightInd w:val="0"/>
              <w:spacing w:after="240"/>
              <w:jc w:val="center"/>
              <w:rPr>
                <w:b/>
                <w:kern w:val="2"/>
                <w:u w:val="single"/>
                <w14:ligatures w14:val="standardContextual"/>
              </w:rPr>
            </w:pPr>
            <w:r w:rsidRPr="00717EDA">
              <w:rPr>
                <w:b/>
                <w:kern w:val="2"/>
                <w:u w:val="single"/>
                <w14:ligatures w14:val="standardContextual"/>
              </w:rPr>
              <w:t>District Engineer’s Certification</w:t>
            </w:r>
          </w:p>
          <w:p w14:paraId="31AB2628" w14:textId="77777777" w:rsidR="00F83B04" w:rsidRPr="00717EDA" w:rsidRDefault="00F83B04" w:rsidP="00C15C54">
            <w:pPr>
              <w:autoSpaceDE w:val="0"/>
              <w:autoSpaceDN w:val="0"/>
              <w:adjustRightInd w:val="0"/>
              <w:spacing w:after="240"/>
              <w:rPr>
                <w:kern w:val="2"/>
                <w14:ligatures w14:val="standardContextual"/>
              </w:rPr>
            </w:pPr>
            <w:r w:rsidRPr="00717EDA">
              <w:rPr>
                <w:kern w:val="2"/>
                <w14:ligatures w14:val="standardContextual"/>
              </w:rPr>
              <w:t>As a professional engineer licensed in the State of Utah, I hereby certify that:</w:t>
            </w:r>
          </w:p>
          <w:p w14:paraId="0DE3931E" w14:textId="47C424DC" w:rsidR="00F83B04" w:rsidRPr="00717EDA" w:rsidRDefault="00F83B04" w:rsidP="00F83B04">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I have reviewed the foregoing </w:t>
            </w:r>
            <w:r w:rsidR="00E81DE8">
              <w:rPr>
                <w:rFonts w:eastAsia="Aptos"/>
                <w:kern w:val="2"/>
                <w14:ligatures w14:val="standardContextual"/>
              </w:rPr>
              <w:t>Project</w:t>
            </w:r>
            <w:r>
              <w:rPr>
                <w:rFonts w:eastAsia="Aptos"/>
                <w:kern w:val="2"/>
                <w14:ligatures w14:val="standardContextual"/>
              </w:rPr>
              <w:t xml:space="preserve"> Fund Requisition</w:t>
            </w:r>
            <w:r w:rsidRPr="00717EDA">
              <w:rPr>
                <w:rFonts w:eastAsia="Aptos"/>
                <w:kern w:val="2"/>
                <w14:ligatures w14:val="standardContextual"/>
              </w:rPr>
              <w:t xml:space="preserve"> and all documentation in support thereof;</w:t>
            </w:r>
          </w:p>
          <w:p w14:paraId="6E8F9D6B" w14:textId="77777777" w:rsidR="00F83B04" w:rsidRPr="00717EDA" w:rsidRDefault="00F83B04" w:rsidP="00F83B04">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I have conducted any field examinations as I have deemed necessary to evaluate the </w:t>
            </w:r>
            <w:r>
              <w:rPr>
                <w:rFonts w:eastAsia="Aptos"/>
                <w:kern w:val="2"/>
                <w14:ligatures w14:val="standardContextual"/>
              </w:rPr>
              <w:t>Requisition</w:t>
            </w:r>
            <w:r w:rsidRPr="00717EDA">
              <w:rPr>
                <w:rFonts w:eastAsia="Aptos"/>
                <w:kern w:val="2"/>
                <w14:ligatures w14:val="standardContextual"/>
              </w:rPr>
              <w:t>, the supporting documentation, and the public infrastructure related thereto;</w:t>
            </w:r>
          </w:p>
          <w:p w14:paraId="08FE92D8" w14:textId="77777777" w:rsidR="00ED7A05" w:rsidRDefault="00F83B04" w:rsidP="00ED7A05">
            <w:pPr>
              <w:numPr>
                <w:ilvl w:val="0"/>
                <w:numId w:val="39"/>
              </w:numPr>
              <w:autoSpaceDE w:val="0"/>
              <w:autoSpaceDN w:val="0"/>
              <w:adjustRightInd w:val="0"/>
              <w:spacing w:after="240"/>
              <w:ind w:left="393"/>
              <w:contextualSpacing/>
              <w:jc w:val="both"/>
              <w:rPr>
                <w:rFonts w:eastAsia="Aptos"/>
                <w:kern w:val="2"/>
                <w14:ligatures w14:val="standardContextual"/>
              </w:rPr>
            </w:pPr>
            <w:r w:rsidRPr="00717EDA">
              <w:rPr>
                <w:rFonts w:eastAsia="Aptos"/>
                <w:kern w:val="2"/>
                <w14:ligatures w14:val="standardContextual"/>
              </w:rPr>
              <w:t xml:space="preserve">The costs described in the </w:t>
            </w:r>
            <w:r>
              <w:rPr>
                <w:rFonts w:eastAsia="Aptos"/>
                <w:kern w:val="2"/>
                <w14:ligatures w14:val="standardContextual"/>
              </w:rPr>
              <w:t>Requisition</w:t>
            </w:r>
            <w:r w:rsidRPr="00717EDA">
              <w:rPr>
                <w:rFonts w:eastAsia="Aptos"/>
                <w:kern w:val="2"/>
                <w14:ligatures w14:val="standardContextual"/>
              </w:rPr>
              <w:t xml:space="preserve"> and supporting documentation are qualified district eligible public improvement costs, and are reasonable and consistent with the fair market value, or anticipated fair market value, of the related public infrastructure upon completion as anticipated in the applicable construction plans;</w:t>
            </w:r>
          </w:p>
          <w:p w14:paraId="724D2CC6" w14:textId="77777777" w:rsidR="00ED7A05" w:rsidRDefault="00ED7A05" w:rsidP="00ED7A05">
            <w:pPr>
              <w:numPr>
                <w:ilvl w:val="0"/>
                <w:numId w:val="39"/>
              </w:numPr>
              <w:autoSpaceDE w:val="0"/>
              <w:autoSpaceDN w:val="0"/>
              <w:adjustRightInd w:val="0"/>
              <w:spacing w:after="240"/>
              <w:ind w:left="393"/>
              <w:contextualSpacing/>
              <w:jc w:val="both"/>
              <w:rPr>
                <w:rFonts w:eastAsia="Aptos"/>
                <w:kern w:val="2"/>
                <w14:ligatures w14:val="standardContextual"/>
              </w:rPr>
            </w:pPr>
            <w:r w:rsidRPr="00ED7A05">
              <w:rPr>
                <w:rFonts w:eastAsia="Aptos"/>
                <w:kern w:val="2"/>
                <w14:ligatures w14:val="standardContextual"/>
              </w:rPr>
              <w:t>The costs described in the Requisition and supporting documentation _____ do _____ do not (select one) represent amounts being requisitioned for Performance Bonds; and</w:t>
            </w:r>
          </w:p>
          <w:p w14:paraId="3A4A2F58" w14:textId="1721447D" w:rsidR="00F83B04" w:rsidRPr="00ED7A05" w:rsidRDefault="00F83B04" w:rsidP="00ED7A05">
            <w:pPr>
              <w:numPr>
                <w:ilvl w:val="0"/>
                <w:numId w:val="39"/>
              </w:numPr>
              <w:autoSpaceDE w:val="0"/>
              <w:autoSpaceDN w:val="0"/>
              <w:adjustRightInd w:val="0"/>
              <w:spacing w:after="240"/>
              <w:ind w:left="393"/>
              <w:contextualSpacing/>
              <w:jc w:val="both"/>
              <w:rPr>
                <w:rFonts w:eastAsia="Aptos"/>
                <w:kern w:val="2"/>
                <w14:ligatures w14:val="standardContextual"/>
              </w:rPr>
            </w:pPr>
            <w:r w:rsidRPr="00ED7A05">
              <w:rPr>
                <w:rFonts w:eastAsia="Aptos"/>
                <w:kern w:val="2"/>
                <w14:ligatures w14:val="standardContextual"/>
              </w:rPr>
              <w:t>I have performed this work and provided this certification solely on behalf of the District named in the Requisition, which has employed or engaged me to provide this service; or, I am an engineer for the public entity which is anticipated to own or receive the public infrastructure by dedication following partial or full completion.</w:t>
            </w:r>
          </w:p>
          <w:p w14:paraId="27A570E4" w14:textId="77777777" w:rsidR="002B7D19" w:rsidRPr="00717EDA" w:rsidRDefault="002B7D19" w:rsidP="002B7D19">
            <w:pPr>
              <w:autoSpaceDE w:val="0"/>
              <w:autoSpaceDN w:val="0"/>
              <w:adjustRightInd w:val="0"/>
              <w:spacing w:after="240"/>
              <w:ind w:left="393"/>
              <w:contextualSpacing/>
              <w:jc w:val="both"/>
              <w:rPr>
                <w:rFonts w:eastAsia="Aptos"/>
                <w:kern w:val="2"/>
                <w14:ligatures w14:val="standardContextual"/>
              </w:rPr>
            </w:pPr>
          </w:p>
          <w:p w14:paraId="4B07256D" w14:textId="77777777" w:rsidR="00F83B04" w:rsidRPr="00717EDA" w:rsidRDefault="00F83B04" w:rsidP="00C15C54">
            <w:pPr>
              <w:spacing w:before="37" w:line="247" w:lineRule="auto"/>
              <w:rPr>
                <w:rFonts w:eastAsia="Myriad Web"/>
                <w:b/>
                <w:kern w:val="2"/>
                <w14:ligatures w14:val="standardContextual"/>
              </w:rPr>
            </w:pPr>
            <w:r w:rsidRPr="00717EDA">
              <w:rPr>
                <w:kern w:val="2"/>
                <w14:ligatures w14:val="standardContextual"/>
              </w:rPr>
              <w:t xml:space="preserve">On the basis of the foregoing certification, I hereby recommend that the District named herein approve the foregoing </w:t>
            </w:r>
            <w:r>
              <w:rPr>
                <w:kern w:val="2"/>
                <w14:ligatures w14:val="standardContextual"/>
              </w:rPr>
              <w:t>Requisition</w:t>
            </w:r>
            <w:r w:rsidRPr="00717EDA">
              <w:rPr>
                <w:kern w:val="2"/>
                <w14:ligatures w14:val="standardContextual"/>
              </w:rPr>
              <w:t xml:space="preserve"> and submit the same for payment from project funds available from the proceeds of District-issued bonds.</w:t>
            </w:r>
          </w:p>
        </w:tc>
      </w:tr>
      <w:tr w:rsidR="00F83B04" w:rsidRPr="00717EDA" w14:paraId="1497085F" w14:textId="77777777" w:rsidTr="00C15C54">
        <w:trPr>
          <w:trHeight w:val="1872"/>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tcPr>
          <w:p w14:paraId="11C18FD5" w14:textId="77777777" w:rsidR="00F83B04" w:rsidRPr="00717EDA" w:rsidRDefault="00F83B04" w:rsidP="00C15C54">
            <w:pPr>
              <w:spacing w:before="37" w:line="247" w:lineRule="auto"/>
              <w:jc w:val="both"/>
              <w:rPr>
                <w:kern w:val="2"/>
                <w14:ligatures w14:val="standardContextual"/>
              </w:rPr>
            </w:pPr>
          </w:p>
          <w:p w14:paraId="49B78AF6" w14:textId="77777777" w:rsidR="00F83B04" w:rsidRPr="00717EDA" w:rsidRDefault="00F83B04" w:rsidP="00C15C54">
            <w:pPr>
              <w:spacing w:before="37" w:line="247" w:lineRule="auto"/>
              <w:jc w:val="both"/>
              <w:rPr>
                <w:b/>
                <w:bCs/>
                <w:kern w:val="2"/>
                <w14:ligatures w14:val="standardContextual"/>
              </w:rPr>
            </w:pPr>
            <w:r w:rsidRPr="00717EDA">
              <w:rPr>
                <w:b/>
                <w:bCs/>
                <w:kern w:val="2"/>
                <w14:ligatures w14:val="standardContextual"/>
              </w:rPr>
              <w:t>Engineer Signature:______________________________________________________</w:t>
            </w:r>
          </w:p>
          <w:p w14:paraId="215ADC21" w14:textId="77777777" w:rsidR="00F83B04" w:rsidRPr="00717EDA" w:rsidRDefault="00F83B04" w:rsidP="00C15C54">
            <w:pPr>
              <w:spacing w:before="37" w:line="247" w:lineRule="auto"/>
              <w:jc w:val="both"/>
              <w:rPr>
                <w:b/>
                <w:bCs/>
                <w:kern w:val="2"/>
                <w14:ligatures w14:val="standardContextual"/>
              </w:rPr>
            </w:pPr>
          </w:p>
          <w:p w14:paraId="35BBB2E2" w14:textId="77777777" w:rsidR="00F83B04" w:rsidRPr="00717EDA" w:rsidRDefault="00F83B04" w:rsidP="00C15C54">
            <w:pPr>
              <w:spacing w:before="37" w:line="247" w:lineRule="auto"/>
              <w:jc w:val="both"/>
              <w:rPr>
                <w:b/>
                <w:bCs/>
                <w:kern w:val="2"/>
                <w14:ligatures w14:val="standardContextual"/>
              </w:rPr>
            </w:pPr>
            <w:r w:rsidRPr="00717EDA">
              <w:rPr>
                <w:b/>
                <w:bCs/>
                <w:kern w:val="2"/>
                <w14:ligatures w14:val="standardContextual"/>
              </w:rPr>
              <w:t>Engineer Name:  __________________________  Date Signed:  _________________</w:t>
            </w:r>
          </w:p>
          <w:p w14:paraId="7CCA5A38" w14:textId="77777777" w:rsidR="00F83B04" w:rsidRPr="00717EDA" w:rsidRDefault="00F83B04" w:rsidP="00C15C54">
            <w:pPr>
              <w:spacing w:before="37" w:line="247" w:lineRule="auto"/>
              <w:jc w:val="both"/>
              <w:rPr>
                <w:b/>
                <w:bCs/>
                <w:kern w:val="2"/>
                <w14:ligatures w14:val="standardContextual"/>
              </w:rPr>
            </w:pPr>
          </w:p>
          <w:p w14:paraId="79F4198A" w14:textId="77777777" w:rsidR="00F83B04" w:rsidRPr="00717EDA" w:rsidRDefault="00F83B04" w:rsidP="00C15C54">
            <w:pPr>
              <w:spacing w:before="37" w:line="247" w:lineRule="auto"/>
              <w:jc w:val="both"/>
              <w:rPr>
                <w:b/>
                <w:bCs/>
                <w:kern w:val="2"/>
                <w14:ligatures w14:val="standardContextual"/>
              </w:rPr>
            </w:pPr>
            <w:r w:rsidRPr="00717EDA">
              <w:rPr>
                <w:b/>
                <w:bCs/>
                <w:kern w:val="2"/>
                <w14:ligatures w14:val="standardContextual"/>
              </w:rPr>
              <w:t>Title: _____________________________ Company:  __________________________</w:t>
            </w:r>
          </w:p>
          <w:p w14:paraId="2484C56F" w14:textId="77777777" w:rsidR="00F83B04" w:rsidRPr="00717EDA" w:rsidRDefault="00F83B04" w:rsidP="00C15C54">
            <w:pPr>
              <w:spacing w:before="37" w:line="247" w:lineRule="auto"/>
              <w:jc w:val="both"/>
              <w:rPr>
                <w:kern w:val="2"/>
                <w14:ligatures w14:val="standardContextual"/>
              </w:rPr>
            </w:pPr>
          </w:p>
        </w:tc>
      </w:tr>
      <w:tr w:rsidR="00F83B04" w:rsidRPr="00717EDA" w14:paraId="37FC27E0" w14:textId="77777777" w:rsidTr="00C15C54">
        <w:trPr>
          <w:trHeight w:val="70"/>
        </w:trPr>
        <w:tc>
          <w:tcPr>
            <w:tcW w:w="8955" w:type="dxa"/>
            <w:tcBorders>
              <w:top w:val="single" w:sz="4" w:space="0" w:color="auto"/>
              <w:left w:val="single" w:sz="4" w:space="0" w:color="auto"/>
              <w:bottom w:val="single" w:sz="4" w:space="0" w:color="auto"/>
              <w:right w:val="single" w:sz="4" w:space="0" w:color="auto"/>
            </w:tcBorders>
            <w:shd w:val="clear" w:color="auto" w:fill="F2F2F2"/>
          </w:tcPr>
          <w:p w14:paraId="0128DE36" w14:textId="77777777" w:rsidR="00F83B04" w:rsidRPr="00717EDA" w:rsidRDefault="00F83B04" w:rsidP="00C15C54">
            <w:pPr>
              <w:spacing w:before="37" w:line="247" w:lineRule="auto"/>
              <w:jc w:val="both"/>
              <w:rPr>
                <w:rFonts w:eastAsia="Myriad Web"/>
                <w:b/>
                <w:kern w:val="2"/>
                <w14:ligatures w14:val="standardContextual"/>
              </w:rPr>
            </w:pPr>
            <w:r w:rsidRPr="00717EDA">
              <w:rPr>
                <w:rFonts w:eastAsia="Myriad Web"/>
                <w:b/>
                <w:kern w:val="2"/>
                <w14:ligatures w14:val="standardContextual"/>
              </w:rPr>
              <w:t>Notes:</w:t>
            </w:r>
          </w:p>
          <w:p w14:paraId="17E16BDA" w14:textId="77777777" w:rsidR="00F83B04" w:rsidRPr="00717EDA" w:rsidRDefault="00F83B04" w:rsidP="00C15C54">
            <w:pPr>
              <w:spacing w:before="37" w:line="247" w:lineRule="auto"/>
              <w:jc w:val="both"/>
              <w:rPr>
                <w:kern w:val="2"/>
                <w:u w:val="single"/>
                <w14:ligatures w14:val="standardContextual"/>
              </w:rPr>
            </w:pP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r w:rsidRPr="00717EDA">
              <w:rPr>
                <w:kern w:val="2"/>
                <w:u w:val="single"/>
                <w14:ligatures w14:val="standardContextual"/>
              </w:rPr>
              <w:tab/>
            </w:r>
          </w:p>
          <w:p w14:paraId="3DF34072" w14:textId="77777777" w:rsidR="00F83B04" w:rsidRPr="00717EDA" w:rsidRDefault="00F83B04" w:rsidP="00C15C54">
            <w:pPr>
              <w:spacing w:before="37" w:line="247" w:lineRule="auto"/>
              <w:jc w:val="both"/>
              <w:rPr>
                <w:kern w:val="2"/>
                <w14:ligatures w14:val="standardContextual"/>
              </w:rPr>
            </w:pPr>
          </w:p>
        </w:tc>
      </w:tr>
    </w:tbl>
    <w:p w14:paraId="4303BA3D" w14:textId="77777777" w:rsidR="00F36E28" w:rsidRDefault="00F36E28" w:rsidP="00E81DE8">
      <w:pPr>
        <w:sectPr w:rsidR="00F36E28" w:rsidSect="009725E6">
          <w:footerReference w:type="default" r:id="rId25"/>
          <w:footerReference w:type="first" r:id="rId26"/>
          <w:pgSz w:w="12240" w:h="15840" w:code="1"/>
          <w:pgMar w:top="1440" w:right="1440" w:bottom="1440" w:left="1440" w:header="720" w:footer="720" w:gutter="0"/>
          <w:pgNumType w:start="1"/>
          <w:cols w:space="720"/>
          <w:titlePg/>
          <w:docGrid w:linePitch="360"/>
        </w:sectPr>
      </w:pPr>
    </w:p>
    <w:p w14:paraId="6086B46E" w14:textId="38E6EC1B" w:rsidR="00F36E28" w:rsidRDefault="00F36E28" w:rsidP="00F36E28">
      <w:pPr>
        <w:keepNext/>
        <w:spacing w:after="240"/>
        <w:jc w:val="center"/>
        <w:rPr>
          <w:szCs w:val="22"/>
        </w:rPr>
      </w:pPr>
      <w:r w:rsidRPr="00AF78F5">
        <w:rPr>
          <w:szCs w:val="22"/>
        </w:rPr>
        <w:lastRenderedPageBreak/>
        <w:t xml:space="preserve">EXHIBIT </w:t>
      </w:r>
      <w:r>
        <w:rPr>
          <w:szCs w:val="22"/>
        </w:rPr>
        <w:t>C</w:t>
      </w:r>
    </w:p>
    <w:p w14:paraId="2AC4D5D3" w14:textId="77777777" w:rsidR="00F36E28" w:rsidRPr="009219A7" w:rsidRDefault="00F36E28" w:rsidP="00F36E28">
      <w:pPr>
        <w:keepNext/>
        <w:spacing w:after="240"/>
        <w:jc w:val="center"/>
        <w:rPr>
          <w:szCs w:val="22"/>
        </w:rPr>
      </w:pPr>
      <w:r w:rsidRPr="009219A7">
        <w:rPr>
          <w:szCs w:val="22"/>
        </w:rPr>
        <w:t>FORM OF WORKING CAPITAL FUND REQUISITION</w:t>
      </w:r>
    </w:p>
    <w:p w14:paraId="4418D867" w14:textId="77777777" w:rsidR="001671B3" w:rsidRPr="00863A01" w:rsidRDefault="001671B3" w:rsidP="001671B3">
      <w:pPr>
        <w:keepNext/>
        <w:spacing w:after="240"/>
        <w:jc w:val="center"/>
        <w:rPr>
          <w:bCs/>
          <w:szCs w:val="20"/>
        </w:rPr>
      </w:pPr>
      <w:r w:rsidRPr="00863A01">
        <w:rPr>
          <w:szCs w:val="20"/>
        </w:rPr>
        <w:t>Requisition No.</w:t>
      </w:r>
      <w:r>
        <w:rPr>
          <w:szCs w:val="20"/>
        </w:rPr>
        <w:t xml:space="preserve"> ___</w:t>
      </w:r>
    </w:p>
    <w:p w14:paraId="0832B978" w14:textId="77777777" w:rsidR="001671B3" w:rsidRDefault="001671B3" w:rsidP="001671B3">
      <w:pPr>
        <w:spacing w:after="240"/>
        <w:jc w:val="center"/>
        <w:rPr>
          <w:szCs w:val="20"/>
        </w:rPr>
      </w:pPr>
      <w:r>
        <w:rPr>
          <w:szCs w:val="20"/>
        </w:rPr>
        <w:t>Downtown Daybreak Public Infrastructure District No. 1</w:t>
      </w:r>
    </w:p>
    <w:p w14:paraId="1D01E01A" w14:textId="77777777" w:rsidR="001671B3" w:rsidRPr="00863A01" w:rsidRDefault="001671B3" w:rsidP="001671B3">
      <w:pPr>
        <w:spacing w:after="240"/>
        <w:jc w:val="center"/>
        <w:rPr>
          <w:szCs w:val="20"/>
        </w:rPr>
      </w:pPr>
      <w:r>
        <w:rPr>
          <w:szCs w:val="20"/>
        </w:rPr>
        <w:t>$</w:t>
      </w:r>
      <w:r>
        <w:t>[PAR]</w:t>
      </w:r>
      <w:r w:rsidRPr="00863A01">
        <w:rPr>
          <w:szCs w:val="20"/>
        </w:rPr>
        <w:br/>
      </w:r>
      <w:r>
        <w:rPr>
          <w:szCs w:val="20"/>
        </w:rPr>
        <w:t>Tax Increment Revenue Bonds</w:t>
      </w:r>
      <w:r w:rsidRPr="00863A01">
        <w:rPr>
          <w:szCs w:val="20"/>
        </w:rPr>
        <w:br/>
      </w:r>
      <w:r>
        <w:rPr>
          <w:szCs w:val="20"/>
        </w:rPr>
        <w:t>Series 2026</w:t>
      </w:r>
    </w:p>
    <w:p w14:paraId="09AA42E1" w14:textId="36BDCEFF" w:rsidR="00F36E28" w:rsidRPr="009219A7" w:rsidRDefault="001671B3" w:rsidP="00F36E28">
      <w:pPr>
        <w:pStyle w:val="00BodyText5"/>
        <w:rPr>
          <w:szCs w:val="22"/>
        </w:rPr>
      </w:pPr>
      <w:r w:rsidRPr="00863A01">
        <w:t xml:space="preserve">The undersigned certifies that s/he is the District Representative under that certain Indenture of Trust dated as of </w:t>
      </w:r>
      <w:r>
        <w:t>[INDENTURE MONTH] 1, 2026</w:t>
      </w:r>
      <w:r w:rsidRPr="00863A01">
        <w:t xml:space="preserve"> (the “Indenture”) between </w:t>
      </w:r>
      <w:r>
        <w:t xml:space="preserve">Downtown Daybreak Public Infrastructure District No. 1 </w:t>
      </w:r>
      <w:r w:rsidRPr="00863A01">
        <w:t xml:space="preserve">(the “District”) and </w:t>
      </w:r>
      <w:r>
        <w:t>Zions Bancorporation, National Association</w:t>
      </w:r>
      <w:r w:rsidRPr="00863A01">
        <w:t>, as trustee (the “Trustee”)</w:t>
      </w:r>
      <w:r w:rsidR="00F36E28" w:rsidRPr="009219A7">
        <w:rPr>
          <w:szCs w:val="22"/>
        </w:rPr>
        <w:t>.</w:t>
      </w:r>
    </w:p>
    <w:p w14:paraId="63D456E7" w14:textId="77777777" w:rsidR="00F36E28" w:rsidRPr="009219A7" w:rsidRDefault="00F36E28" w:rsidP="00F36E28">
      <w:pPr>
        <w:pStyle w:val="00BodyText5"/>
        <w:rPr>
          <w:szCs w:val="22"/>
        </w:rPr>
      </w:pPr>
      <w:r w:rsidRPr="009219A7">
        <w:rPr>
          <w:szCs w:val="22"/>
        </w:rPr>
        <w:t>All capitalized terms used in this requisition (“Requisition”) shall have the respective meanings assigned in the Indenture.</w:t>
      </w:r>
    </w:p>
    <w:p w14:paraId="6416B95A" w14:textId="77777777" w:rsidR="00F36E28" w:rsidRPr="009219A7" w:rsidRDefault="00F36E28" w:rsidP="00F36E28">
      <w:pPr>
        <w:pStyle w:val="00BodyText5"/>
        <w:rPr>
          <w:szCs w:val="22"/>
        </w:rPr>
      </w:pPr>
      <w:r w:rsidRPr="009219A7">
        <w:rPr>
          <w:szCs w:val="22"/>
        </w:rPr>
        <w:t>The undersigned District Representative hereby makes a requisition from the Working Capital Fund held by the Trustee under the Indenture, and in support thereof states:</w:t>
      </w:r>
    </w:p>
    <w:p w14:paraId="56D19EF1" w14:textId="77777777" w:rsidR="00F36E28" w:rsidRPr="009219A7" w:rsidRDefault="00F36E28" w:rsidP="00F36E28">
      <w:pPr>
        <w:pStyle w:val="00BodyText5"/>
        <w:rPr>
          <w:szCs w:val="22"/>
        </w:rPr>
      </w:pPr>
      <w:r w:rsidRPr="009219A7">
        <w:rPr>
          <w:szCs w:val="22"/>
        </w:rPr>
        <w:t>1.</w:t>
      </w:r>
      <w:r w:rsidRPr="009219A7">
        <w:rPr>
          <w:szCs w:val="22"/>
        </w:rPr>
        <w:tab/>
        <w:t xml:space="preserve">The amount requisitioned is $__________. </w:t>
      </w:r>
    </w:p>
    <w:p w14:paraId="42CB56F2" w14:textId="77777777" w:rsidR="00F36E28" w:rsidRPr="009219A7" w:rsidRDefault="00F36E28" w:rsidP="00F36E28">
      <w:pPr>
        <w:pStyle w:val="00BodyText5"/>
        <w:rPr>
          <w:szCs w:val="22"/>
        </w:rPr>
      </w:pPr>
      <w:r w:rsidRPr="009219A7">
        <w:rPr>
          <w:szCs w:val="22"/>
        </w:rPr>
        <w:t xml:space="preserve">2. </w:t>
      </w:r>
      <w:r w:rsidRPr="009219A7">
        <w:rPr>
          <w:szCs w:val="22"/>
        </w:rPr>
        <w:tab/>
        <w:t>The name and address of the person, firm, or corporation to whom payment is due or has been made is as follows:</w:t>
      </w:r>
    </w:p>
    <w:p w14:paraId="0DD36220" w14:textId="77777777" w:rsidR="00F36E28" w:rsidRPr="009219A7" w:rsidRDefault="00F36E28" w:rsidP="00F36E28">
      <w:pPr>
        <w:pStyle w:val="00BodyText5"/>
        <w:ind w:left="720" w:firstLine="0"/>
        <w:rPr>
          <w:szCs w:val="22"/>
        </w:rPr>
      </w:pPr>
      <w:r w:rsidRPr="009219A7">
        <w:rPr>
          <w:szCs w:val="22"/>
        </w:rPr>
        <w:t>_______________________</w:t>
      </w:r>
      <w:r w:rsidRPr="009219A7">
        <w:rPr>
          <w:szCs w:val="22"/>
        </w:rPr>
        <w:br/>
        <w:t>_______________________</w:t>
      </w:r>
    </w:p>
    <w:p w14:paraId="016821CC" w14:textId="77777777" w:rsidR="00F36E28" w:rsidRPr="009219A7" w:rsidRDefault="00F36E28" w:rsidP="00F36E28">
      <w:pPr>
        <w:pStyle w:val="00BodyText5"/>
        <w:rPr>
          <w:szCs w:val="22"/>
        </w:rPr>
      </w:pPr>
      <w:r w:rsidRPr="009219A7">
        <w:rPr>
          <w:szCs w:val="22"/>
        </w:rPr>
        <w:t>3.</w:t>
      </w:r>
      <w:r w:rsidRPr="009219A7">
        <w:rPr>
          <w:szCs w:val="22"/>
        </w:rPr>
        <w:tab/>
        <w:t>Payment is due to the above person for (describe nature of the obligation):</w:t>
      </w:r>
    </w:p>
    <w:p w14:paraId="12E53D1E" w14:textId="77777777" w:rsidR="00F36E28" w:rsidRPr="009219A7" w:rsidRDefault="00F36E28" w:rsidP="00F36E28">
      <w:pPr>
        <w:pStyle w:val="00BodyText5"/>
        <w:rPr>
          <w:szCs w:val="22"/>
        </w:rPr>
      </w:pPr>
      <w:r w:rsidRPr="009219A7">
        <w:rPr>
          <w:szCs w:val="22"/>
        </w:rPr>
        <w:t>_______________________________________________________________.</w:t>
      </w:r>
    </w:p>
    <w:p w14:paraId="7F666F9A" w14:textId="77777777" w:rsidR="00F36E28" w:rsidRPr="009219A7" w:rsidRDefault="00F36E28" w:rsidP="00F36E28">
      <w:pPr>
        <w:pStyle w:val="00BodyText5"/>
        <w:rPr>
          <w:szCs w:val="22"/>
        </w:rPr>
      </w:pPr>
      <w:r w:rsidRPr="009219A7">
        <w:rPr>
          <w:szCs w:val="22"/>
        </w:rPr>
        <w:t>4.</w:t>
      </w:r>
      <w:r w:rsidRPr="009219A7">
        <w:rPr>
          <w:szCs w:val="22"/>
        </w:rPr>
        <w:tab/>
        <w:t xml:space="preserve">The above payment obligation has been properly incurred, is a proper charge against the Working Capital Fund and has not been the basis of any previous withdrawal.  </w:t>
      </w:r>
    </w:p>
    <w:p w14:paraId="17D46C22" w14:textId="77777777" w:rsidR="00F36E28" w:rsidRPr="009219A7" w:rsidRDefault="00F36E28" w:rsidP="00F36E28">
      <w:pPr>
        <w:pStyle w:val="00BodyText5"/>
        <w:rPr>
          <w:szCs w:val="22"/>
        </w:rPr>
      </w:pPr>
      <w:r w:rsidRPr="009219A7">
        <w:rPr>
          <w:szCs w:val="22"/>
        </w:rPr>
        <w:t>5.</w:t>
      </w:r>
      <w:r w:rsidRPr="009219A7">
        <w:rPr>
          <w:szCs w:val="22"/>
        </w:rPr>
        <w:tab/>
        <w:t>The disbursement requested herein will be used solely for the payment of Administrative Expenses.</w:t>
      </w:r>
    </w:p>
    <w:p w14:paraId="4B4515EA" w14:textId="77777777" w:rsidR="00F36E28" w:rsidRPr="009219A7" w:rsidRDefault="00F36E28" w:rsidP="00F36E28">
      <w:pPr>
        <w:pStyle w:val="00BodyText5"/>
        <w:rPr>
          <w:szCs w:val="22"/>
        </w:rPr>
      </w:pPr>
      <w:r w:rsidRPr="009219A7">
        <w:rPr>
          <w:szCs w:val="22"/>
        </w:rPr>
        <w:t>6.</w:t>
      </w:r>
      <w:r w:rsidRPr="009219A7">
        <w:rPr>
          <w:szCs w:val="22"/>
        </w:rPr>
        <w:tab/>
        <w:t>Disbursement instructions are attached hereto.</w:t>
      </w:r>
    </w:p>
    <w:p w14:paraId="34668960" w14:textId="77777777" w:rsidR="00F36E28" w:rsidRPr="009219A7" w:rsidRDefault="00F36E28" w:rsidP="00F36E28">
      <w:pPr>
        <w:pStyle w:val="00BodyText5"/>
        <w:rPr>
          <w:szCs w:val="22"/>
        </w:rPr>
      </w:pPr>
      <w:r w:rsidRPr="009219A7">
        <w:rPr>
          <w:szCs w:val="22"/>
        </w:rPr>
        <w:t>7.</w:t>
      </w:r>
      <w:r w:rsidRPr="009219A7">
        <w:rPr>
          <w:szCs w:val="22"/>
        </w:rPr>
        <w:tab/>
        <w:t xml:space="preserve">With respect to this requested disbursement, the District (i) certifies it has reviewed any wire instructions set forth in this Requisition to confirm such wire instructions are accurate, (ii) to the extent permitted by law and without waiving any rights or privileges under Utah Code Title 63G, Chapter 7, Governmental Immunity Act of Utah, as may be amended, agrees to indemnify and hold harmless the Trustee from and against any and all claim, demand, loss, liability, or expense sustained, including but not limited to attorney fees, and expenses resulting </w:t>
      </w:r>
      <w:r w:rsidRPr="009219A7">
        <w:rPr>
          <w:szCs w:val="22"/>
        </w:rPr>
        <w:lastRenderedPageBreak/>
        <w:t>directly or indirectly as a result of making the disbursement in accordance with this Requisition, and (iii) agrees it will not seek recourse from the Trustee as a result of losses incurred by it for making the disbursement in accordance with this Requisition.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579"/>
        <w:gridCol w:w="4781"/>
      </w:tblGrid>
      <w:tr w:rsidR="00F36E28" w:rsidRPr="00AC2385" w14:paraId="7C742825" w14:textId="77777777" w:rsidTr="0083041E">
        <w:tc>
          <w:tcPr>
            <w:tcW w:w="2446" w:type="pct"/>
            <w:vAlign w:val="center"/>
          </w:tcPr>
          <w:p w14:paraId="5CB0F9C5" w14:textId="77777777" w:rsidR="00F36E28" w:rsidRPr="00AC2385" w:rsidRDefault="00F36E28" w:rsidP="0083041E">
            <w:pPr>
              <w:spacing w:line="480" w:lineRule="auto"/>
              <w:rPr>
                <w:sz w:val="22"/>
                <w:szCs w:val="22"/>
              </w:rPr>
            </w:pPr>
            <w:r w:rsidRPr="009219A7">
              <w:rPr>
                <w:szCs w:val="22"/>
              </w:rPr>
              <w:t>DATED:________________________</w:t>
            </w:r>
          </w:p>
        </w:tc>
        <w:tc>
          <w:tcPr>
            <w:tcW w:w="2554" w:type="pct"/>
            <w:vAlign w:val="center"/>
          </w:tcPr>
          <w:p w14:paraId="0C6AE8DD" w14:textId="523735A6" w:rsidR="00F36E28" w:rsidRPr="009219A7" w:rsidRDefault="001671B3" w:rsidP="0083041E">
            <w:pPr>
              <w:rPr>
                <w:szCs w:val="22"/>
                <w:lang w:val="fr-FR"/>
              </w:rPr>
            </w:pPr>
            <w:r>
              <w:rPr>
                <w:szCs w:val="22"/>
                <w:lang w:val="fr-FR"/>
              </w:rPr>
              <w:t>DOWNTOWN DAYBREAK</w:t>
            </w:r>
            <w:r w:rsidR="00F36E28">
              <w:rPr>
                <w:szCs w:val="22"/>
                <w:lang w:val="fr-FR"/>
              </w:rPr>
              <w:t xml:space="preserve"> PUBLIC INFRASTRUCTURE DISTRICT</w:t>
            </w:r>
            <w:r>
              <w:rPr>
                <w:szCs w:val="22"/>
                <w:lang w:val="fr-FR"/>
              </w:rPr>
              <w:t xml:space="preserve"> NO. 1</w:t>
            </w:r>
            <w:r w:rsidR="00F36E28" w:rsidRPr="009219A7">
              <w:rPr>
                <w:szCs w:val="22"/>
                <w:lang w:val="fr-FR"/>
              </w:rPr>
              <w:t xml:space="preserve"> </w:t>
            </w:r>
          </w:p>
        </w:tc>
      </w:tr>
      <w:tr w:rsidR="00F36E28" w:rsidRPr="00AC2385" w14:paraId="518CFB15" w14:textId="77777777" w:rsidTr="0083041E">
        <w:tc>
          <w:tcPr>
            <w:tcW w:w="2446" w:type="pct"/>
            <w:vAlign w:val="center"/>
          </w:tcPr>
          <w:p w14:paraId="0F3506AF" w14:textId="77777777" w:rsidR="00F36E28" w:rsidRPr="00AC2385" w:rsidRDefault="00F36E28" w:rsidP="0083041E">
            <w:pPr>
              <w:spacing w:line="480" w:lineRule="auto"/>
              <w:rPr>
                <w:sz w:val="22"/>
                <w:szCs w:val="22"/>
                <w:lang w:val="fr-FR"/>
              </w:rPr>
            </w:pPr>
          </w:p>
        </w:tc>
        <w:tc>
          <w:tcPr>
            <w:tcW w:w="2554" w:type="pct"/>
            <w:vAlign w:val="center"/>
          </w:tcPr>
          <w:p w14:paraId="6E748E3D" w14:textId="77777777" w:rsidR="001671B3" w:rsidRDefault="001671B3" w:rsidP="0083041E">
            <w:pPr>
              <w:spacing w:line="480" w:lineRule="auto"/>
              <w:rPr>
                <w:szCs w:val="22"/>
              </w:rPr>
            </w:pPr>
          </w:p>
          <w:p w14:paraId="004E2924" w14:textId="2B120C74" w:rsidR="00F36E28" w:rsidRPr="009219A7" w:rsidRDefault="00F36E28" w:rsidP="0083041E">
            <w:pPr>
              <w:spacing w:line="480" w:lineRule="auto"/>
              <w:rPr>
                <w:szCs w:val="22"/>
              </w:rPr>
            </w:pPr>
            <w:r w:rsidRPr="009219A7">
              <w:rPr>
                <w:szCs w:val="22"/>
              </w:rPr>
              <w:t>By: _______________________________</w:t>
            </w:r>
          </w:p>
        </w:tc>
      </w:tr>
      <w:tr w:rsidR="00F36E28" w:rsidRPr="00AC2385" w14:paraId="4D60AFDA" w14:textId="77777777" w:rsidTr="0083041E">
        <w:tc>
          <w:tcPr>
            <w:tcW w:w="2446" w:type="pct"/>
            <w:vAlign w:val="center"/>
          </w:tcPr>
          <w:p w14:paraId="28892687" w14:textId="77777777" w:rsidR="00F36E28" w:rsidRPr="00AC2385" w:rsidRDefault="00F36E28" w:rsidP="0083041E">
            <w:pPr>
              <w:spacing w:line="480" w:lineRule="auto"/>
              <w:rPr>
                <w:sz w:val="22"/>
                <w:szCs w:val="22"/>
              </w:rPr>
            </w:pPr>
          </w:p>
        </w:tc>
        <w:tc>
          <w:tcPr>
            <w:tcW w:w="2554" w:type="pct"/>
            <w:vAlign w:val="center"/>
          </w:tcPr>
          <w:p w14:paraId="3097DF5D" w14:textId="77777777" w:rsidR="00F36E28" w:rsidRPr="009219A7" w:rsidRDefault="00F36E28" w:rsidP="0083041E">
            <w:pPr>
              <w:spacing w:line="480" w:lineRule="auto"/>
              <w:rPr>
                <w:szCs w:val="22"/>
              </w:rPr>
            </w:pPr>
            <w:r w:rsidRPr="009219A7">
              <w:rPr>
                <w:szCs w:val="22"/>
              </w:rPr>
              <w:t>Its: _______________________________</w:t>
            </w:r>
          </w:p>
        </w:tc>
      </w:tr>
    </w:tbl>
    <w:p w14:paraId="11471976" w14:textId="77777777" w:rsidR="00F36E28" w:rsidRDefault="00F36E28" w:rsidP="00F36E28">
      <w:pPr>
        <w:keepNext/>
        <w:spacing w:after="480"/>
        <w:jc w:val="center"/>
        <w:rPr>
          <w:caps/>
        </w:rPr>
      </w:pPr>
    </w:p>
    <w:p w14:paraId="6FA8807B" w14:textId="77777777" w:rsidR="00F36E28" w:rsidRDefault="00F36E28" w:rsidP="00F36E28"/>
    <w:p w14:paraId="4753E44C" w14:textId="5CE9833A" w:rsidR="007C52BC" w:rsidRPr="00863A01" w:rsidRDefault="007C52BC" w:rsidP="00E81DE8"/>
    <w:sectPr w:rsidR="007C52BC" w:rsidRPr="00863A01" w:rsidSect="00F36E28">
      <w:footerReference w:type="default" r:id="rId27"/>
      <w:footerReference w:type="first" r:id="rId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28910" w14:textId="77777777" w:rsidR="00333C55" w:rsidRDefault="00333C55" w:rsidP="007A2563">
      <w:r>
        <w:separator/>
      </w:r>
    </w:p>
  </w:endnote>
  <w:endnote w:type="continuationSeparator" w:id="0">
    <w:p w14:paraId="2513C1AF" w14:textId="77777777" w:rsidR="00333C55" w:rsidRDefault="00333C55" w:rsidP="007A2563">
      <w:r>
        <w:continuationSeparator/>
      </w:r>
    </w:p>
  </w:endnote>
  <w:endnote w:type="continuationNotice" w:id="1">
    <w:p w14:paraId="7536CF83" w14:textId="77777777" w:rsidR="00333C55" w:rsidRDefault="0033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Web">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3E22" w14:textId="77777777" w:rsidR="00C863DF" w:rsidRDefault="00C863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EECE" w14:textId="5904A919" w:rsidR="00682618" w:rsidRPr="00D232C4" w:rsidRDefault="00386A99" w:rsidP="00D232C4">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6319B">
      <w:rPr>
        <w:rFonts w:ascii="Arial" w:hAnsi="Arial" w:cs="Arial"/>
        <w:sz w:val="16"/>
      </w:rPr>
      <w:t>4898-7019-5469, v. 7</w:t>
    </w:r>
    <w:r>
      <w:rPr>
        <w:rFonts w:ascii="Arial" w:hAnsi="Arial" w:cs="Arial"/>
        <w:sz w:val="16"/>
      </w:rPr>
      <w:fldChar w:fldCharType="end"/>
    </w:r>
    <w:r w:rsidR="00682618">
      <w:tab/>
      <w:t>A-</w:t>
    </w:r>
    <w:r w:rsidR="00682618">
      <w:fldChar w:fldCharType="begin"/>
    </w:r>
    <w:r w:rsidR="00682618">
      <w:instrText xml:space="preserve"> PAGE   \* MERGEFORMAT </w:instrText>
    </w:r>
    <w:r w:rsidR="00682618">
      <w:fldChar w:fldCharType="separate"/>
    </w:r>
    <w:r w:rsidR="00682618">
      <w:rPr>
        <w:noProof/>
      </w:rPr>
      <w:t>1</w:t>
    </w:r>
    <w:r w:rsidR="00682618">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CDD99" w14:textId="047E06D2" w:rsidR="00E81DE8" w:rsidRPr="009725E6" w:rsidRDefault="00E81DE8" w:rsidP="000B2F60">
    <w:pPr>
      <w:pStyle w:val="Footer"/>
      <w:spacing w:line="180" w:lineRule="exact"/>
      <w:rPr>
        <w:noProof/>
        <w:sz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r>
      <w:tab/>
    </w:r>
    <w:r w:rsidR="00C863DF">
      <w:rPr>
        <w:sz w:val="22"/>
      </w:rPr>
      <w:t>B</w:t>
    </w:r>
    <w:r w:rsidRPr="009725E6">
      <w:rPr>
        <w:sz w:val="22"/>
      </w:rPr>
      <w:t>-</w:t>
    </w:r>
    <w:r w:rsidRPr="007F43CC">
      <w:rPr>
        <w:sz w:val="22"/>
      </w:rPr>
      <w:fldChar w:fldCharType="begin"/>
    </w:r>
    <w:r w:rsidRPr="007F43CC">
      <w:rPr>
        <w:sz w:val="22"/>
      </w:rPr>
      <w:instrText xml:space="preserve"> PAGE   \* MERGEFORMAT </w:instrText>
    </w:r>
    <w:r w:rsidRPr="007F43CC">
      <w:rPr>
        <w:sz w:val="22"/>
      </w:rPr>
      <w:fldChar w:fldCharType="separate"/>
    </w:r>
    <w:r w:rsidRPr="007F43CC">
      <w:rPr>
        <w:noProof/>
        <w:sz w:val="22"/>
      </w:rPr>
      <w:t>1</w:t>
    </w:r>
    <w:r w:rsidRPr="007F43CC">
      <w:rPr>
        <w:noProof/>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0BBA" w14:textId="073AFF0E" w:rsidR="00682618" w:rsidRDefault="00386A99" w:rsidP="000B2F60">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6319B">
      <w:rPr>
        <w:rFonts w:ascii="Arial" w:hAnsi="Arial" w:cs="Arial"/>
        <w:sz w:val="16"/>
      </w:rPr>
      <w:t>4898-7019-5469, v. 7</w:t>
    </w:r>
    <w:r>
      <w:rPr>
        <w:rFonts w:ascii="Arial" w:hAnsi="Arial" w:cs="Arial"/>
        <w:sz w:val="16"/>
      </w:rPr>
      <w:fldChar w:fldCharType="end"/>
    </w:r>
    <w:r w:rsidR="00682618">
      <w:tab/>
    </w:r>
    <w:r w:rsidR="00C863DF">
      <w:rPr>
        <w:sz w:val="22"/>
      </w:rPr>
      <w:t>B</w:t>
    </w:r>
    <w:r w:rsidR="00682618" w:rsidRPr="009725E6">
      <w:rPr>
        <w:sz w:val="22"/>
      </w:rPr>
      <w:t>-</w:t>
    </w:r>
    <w:r w:rsidR="00682618" w:rsidRPr="009725E6">
      <w:rPr>
        <w:sz w:val="22"/>
      </w:rPr>
      <w:fldChar w:fldCharType="begin"/>
    </w:r>
    <w:r w:rsidR="00682618" w:rsidRPr="009725E6">
      <w:rPr>
        <w:sz w:val="22"/>
      </w:rPr>
      <w:instrText xml:space="preserve"> PAGE   \* MERGEFORMAT </w:instrText>
    </w:r>
    <w:r w:rsidR="00682618" w:rsidRPr="009725E6">
      <w:rPr>
        <w:sz w:val="22"/>
      </w:rPr>
      <w:fldChar w:fldCharType="separate"/>
    </w:r>
    <w:r w:rsidR="00682618" w:rsidRPr="009725E6">
      <w:rPr>
        <w:noProof/>
        <w:sz w:val="22"/>
      </w:rPr>
      <w:t>1</w:t>
    </w:r>
    <w:r w:rsidR="00682618" w:rsidRPr="009725E6">
      <w:rPr>
        <w:noProof/>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A362" w14:textId="438584A6" w:rsidR="00C863DF" w:rsidRPr="009725E6" w:rsidRDefault="00C863DF" w:rsidP="000B2F60">
    <w:pPr>
      <w:pStyle w:val="Footer"/>
      <w:spacing w:line="180" w:lineRule="exact"/>
      <w:rPr>
        <w:noProof/>
        <w:sz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r>
      <w:tab/>
    </w:r>
    <w:r>
      <w:rPr>
        <w:sz w:val="22"/>
      </w:rPr>
      <w:t>C</w:t>
    </w:r>
    <w:r w:rsidRPr="009725E6">
      <w:rPr>
        <w:sz w:val="22"/>
      </w:rPr>
      <w:t>-</w:t>
    </w:r>
    <w:r w:rsidRPr="007F43CC">
      <w:rPr>
        <w:sz w:val="22"/>
      </w:rPr>
      <w:fldChar w:fldCharType="begin"/>
    </w:r>
    <w:r w:rsidRPr="007F43CC">
      <w:rPr>
        <w:sz w:val="22"/>
      </w:rPr>
      <w:instrText xml:space="preserve"> PAGE   \* MERGEFORMAT </w:instrText>
    </w:r>
    <w:r w:rsidRPr="007F43CC">
      <w:rPr>
        <w:sz w:val="22"/>
      </w:rPr>
      <w:fldChar w:fldCharType="separate"/>
    </w:r>
    <w:r w:rsidRPr="007F43CC">
      <w:rPr>
        <w:noProof/>
        <w:sz w:val="22"/>
      </w:rPr>
      <w:t>1</w:t>
    </w:r>
    <w:r w:rsidRPr="007F43CC">
      <w:rPr>
        <w:noProof/>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ECDD" w14:textId="08FC14A9" w:rsidR="005D47E3" w:rsidRDefault="005D47E3" w:rsidP="001671B3">
    <w:pPr>
      <w:pStyle w:val="Footer"/>
      <w:tabs>
        <w:tab w:val="left" w:pos="885"/>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4920-7024-7253, v. 5</w:t>
    </w:r>
    <w:r>
      <w:rPr>
        <w:rFonts w:ascii="Arial" w:hAnsi="Arial" w:cs="Arial"/>
        <w:sz w:val="16"/>
      </w:rPr>
      <w:fldChar w:fldCharType="end"/>
    </w:r>
    <w:r>
      <w:rPr>
        <w:rFonts w:ascii="Arial" w:hAnsi="Arial" w:cs="Arial"/>
        <w:sz w:val="16"/>
      </w:rPr>
      <w:tab/>
    </w:r>
    <w:r w:rsidR="00C863DF">
      <w:t>C</w:t>
    </w:r>
    <w:r w:rsidRPr="007A170D">
      <w:t>-</w:t>
    </w:r>
    <w:r w:rsidRPr="007A170D">
      <w:fldChar w:fldCharType="begin"/>
    </w:r>
    <w:r w:rsidRPr="007A170D">
      <w:instrText xml:space="preserve"> PAGE   \* MERGEFORMAT </w:instrText>
    </w:r>
    <w:r w:rsidRPr="007A170D">
      <w:fldChar w:fldCharType="separate"/>
    </w:r>
    <w:r w:rsidRPr="007A170D">
      <w:t>1</w:t>
    </w:r>
    <w:r w:rsidRPr="007A17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D8A10" w14:textId="09E31CDA" w:rsidR="00682618" w:rsidRDefault="00682618">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634D35">
      <w:rPr>
        <w:rStyle w:val="DocID"/>
      </w:rPr>
      <w:t>DMWEST #38365246 v4</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4653DE" w14:textId="09C397F6" w:rsidR="00682618" w:rsidRDefault="00682618" w:rsidP="00F126F1">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954AB" w14:textId="77777777" w:rsidR="00C863DF" w:rsidRDefault="00C86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58E9" w14:textId="77777777" w:rsidR="00682618" w:rsidRDefault="006826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B9E8" w14:textId="065F1D36" w:rsidR="00682618" w:rsidRDefault="00682618" w:rsidP="00B55B3C">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C98ED" w14:textId="43AE37BC" w:rsidR="00682618" w:rsidRDefault="00556D5A" w:rsidP="005F2332">
    <w:pPr>
      <w:pStyle w:val="Footer"/>
    </w:pPr>
    <w:r>
      <w:rPr>
        <w:rFonts w:ascii="Arial" w:hAnsi="Arial" w:cs="Arial"/>
        <w:sz w:val="16"/>
      </w:rPr>
      <w:tab/>
    </w:r>
    <w:r>
      <w:t xml:space="preserve">S-1 </w:t>
    </w:r>
  </w:p>
  <w:p w14:paraId="210AFD49" w14:textId="4B70C987" w:rsidR="00556D5A" w:rsidRPr="00556D5A" w:rsidRDefault="00556D5A" w:rsidP="005F2332">
    <w:pPr>
      <w:pStyle w:val="Footer"/>
      <w:jc w:val="center"/>
      <w:rPr>
        <w:caps/>
        <w:sz w:val="22"/>
        <w:szCs w:val="22"/>
      </w:rPr>
    </w:pPr>
    <w:r w:rsidRPr="00556D5A">
      <w:rPr>
        <w:caps/>
        <w:sz w:val="22"/>
        <w:szCs w:val="22"/>
      </w:rPr>
      <w:t xml:space="preserve">Indenture of Trust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AC4A" w14:textId="6532CA3D" w:rsidR="00F02E2E" w:rsidRDefault="00F02E2E" w:rsidP="00B55B3C">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62A16" w14:textId="039FA5E8" w:rsidR="00682618" w:rsidRPr="009725E6" w:rsidRDefault="00682618" w:rsidP="000B2F60">
    <w:pPr>
      <w:pStyle w:val="Footer"/>
      <w:spacing w:line="180" w:lineRule="exact"/>
      <w:rPr>
        <w:noProof/>
        <w:sz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r>
      <w:tab/>
    </w:r>
    <w:r w:rsidRPr="000E515A">
      <w:fldChar w:fldCharType="begin"/>
    </w:r>
    <w:r w:rsidRPr="000E515A">
      <w:instrText xml:space="preserve"> PAGE   \* MERGEFORMAT </w:instrText>
    </w:r>
    <w:r w:rsidRPr="000E515A">
      <w:fldChar w:fldCharType="separate"/>
    </w:r>
    <w:r w:rsidRPr="000E515A">
      <w:rPr>
        <w:noProof/>
      </w:rPr>
      <w:t>1</w:t>
    </w:r>
    <w:r w:rsidRPr="000E515A">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49F8" w14:textId="2E804711" w:rsidR="00682618" w:rsidRPr="009725E6" w:rsidRDefault="00682618" w:rsidP="000B2F60">
    <w:pPr>
      <w:pStyle w:val="Footer"/>
      <w:spacing w:line="180" w:lineRule="exact"/>
      <w:rPr>
        <w:noProof/>
        <w:sz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34D35">
      <w:rPr>
        <w:rFonts w:ascii="Arial" w:hAnsi="Arial" w:cs="Arial"/>
        <w:sz w:val="16"/>
      </w:rPr>
      <w:t>4929-8274-8546, v. 2</w:t>
    </w:r>
    <w:r>
      <w:rPr>
        <w:rFonts w:ascii="Arial" w:hAnsi="Arial" w:cs="Arial"/>
        <w:sz w:val="16"/>
      </w:rPr>
      <w:fldChar w:fldCharType="end"/>
    </w:r>
    <w:r>
      <w:tab/>
    </w:r>
    <w:r w:rsidR="00E81DE8">
      <w:rPr>
        <w:sz w:val="22"/>
      </w:rPr>
      <w:t>A</w:t>
    </w:r>
    <w:r w:rsidRPr="009725E6">
      <w:rPr>
        <w:sz w:val="22"/>
      </w:rPr>
      <w:t>-</w:t>
    </w:r>
    <w:r w:rsidRPr="007F43CC">
      <w:rPr>
        <w:sz w:val="22"/>
      </w:rPr>
      <w:fldChar w:fldCharType="begin"/>
    </w:r>
    <w:r w:rsidRPr="007F43CC">
      <w:rPr>
        <w:sz w:val="22"/>
      </w:rPr>
      <w:instrText xml:space="preserve"> PAGE   \* MERGEFORMAT </w:instrText>
    </w:r>
    <w:r w:rsidRPr="007F43CC">
      <w:rPr>
        <w:sz w:val="22"/>
      </w:rPr>
      <w:fldChar w:fldCharType="separate"/>
    </w:r>
    <w:r w:rsidRPr="007F43CC">
      <w:rPr>
        <w:noProof/>
        <w:sz w:val="22"/>
      </w:rPr>
      <w:t>1</w:t>
    </w:r>
    <w:r w:rsidRPr="007F43CC">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0AEDB" w14:textId="77777777" w:rsidR="00333C55" w:rsidRDefault="00333C55" w:rsidP="007A2563">
      <w:r>
        <w:separator/>
      </w:r>
    </w:p>
  </w:footnote>
  <w:footnote w:type="continuationSeparator" w:id="0">
    <w:p w14:paraId="76F31F48" w14:textId="77777777" w:rsidR="00333C55" w:rsidRDefault="00333C55" w:rsidP="007A2563">
      <w:r>
        <w:continuationSeparator/>
      </w:r>
    </w:p>
  </w:footnote>
  <w:footnote w:type="continuationNotice" w:id="1">
    <w:p w14:paraId="7E69E556" w14:textId="77777777" w:rsidR="00333C55" w:rsidRDefault="0033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0CA48" w14:textId="77777777" w:rsidR="00C863DF" w:rsidRDefault="00C86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FB82" w14:textId="77777777" w:rsidR="00C863DF" w:rsidRDefault="00C86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C681D" w14:textId="77777777" w:rsidR="00682618" w:rsidRDefault="00682618" w:rsidP="00CF017E">
    <w:pPr>
      <w:pStyle w:val="Header"/>
      <w:jc w:val="right"/>
      <w:rPr>
        <w:b/>
      </w:rPr>
    </w:pPr>
  </w:p>
  <w:p w14:paraId="3AA2F6A1" w14:textId="77777777" w:rsidR="00682618" w:rsidRPr="00CF017E" w:rsidRDefault="00682618" w:rsidP="00CF017E">
    <w:pPr>
      <w:pStyle w:val="Heade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546A0" w14:textId="77777777" w:rsidR="00682618" w:rsidRDefault="00682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F3E5" w14:textId="77777777" w:rsidR="00682618" w:rsidRDefault="006826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9505" w14:textId="77777777" w:rsidR="00682618" w:rsidRDefault="0068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130C5F0"/>
    <w:lvl w:ilvl="0">
      <w:start w:val="1"/>
      <w:numFmt w:val="bullet"/>
      <w:pStyle w:val="ListBullet"/>
      <w:lvlText w:val=""/>
      <w:lvlJc w:val="left"/>
      <w:pPr>
        <w:ind w:left="360" w:hanging="360"/>
      </w:pPr>
      <w:rPr>
        <w:rFonts w:ascii="Symbol" w:hAnsi="Symbol" w:hint="default"/>
        <w:sz w:val="22"/>
      </w:rPr>
    </w:lvl>
  </w:abstractNum>
  <w:abstractNum w:abstractNumId="1" w15:restartNumberingAfterBreak="0">
    <w:nsid w:val="0AAD46C8"/>
    <w:multiLevelType w:val="hybridMultilevel"/>
    <w:tmpl w:val="E3D62F3C"/>
    <w:lvl w:ilvl="0" w:tplc="D70C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E0320"/>
    <w:multiLevelType w:val="multilevel"/>
    <w:tmpl w:val="F77AA866"/>
    <w:lvl w:ilvl="0">
      <w:start w:val="1"/>
      <w:numFmt w:val="cardinalText"/>
      <w:suff w:val="nothing"/>
      <w:lvlText w:val="Article %1"/>
      <w:lvlJc w:val="left"/>
      <w:pPr>
        <w:ind w:left="0" w:firstLine="0"/>
      </w:pPr>
      <w:rPr>
        <w:rFonts w:hint="default"/>
        <w:b/>
        <w:i w:val="0"/>
        <w:caps/>
        <w:u w:val="single"/>
      </w:rPr>
    </w:lvl>
    <w:lvl w:ilvl="1">
      <w:start w:val="1"/>
      <w:numFmt w:val="decimalZero"/>
      <w:isLgl/>
      <w:lvlText w:val="Section %1.%2."/>
      <w:lvlJc w:val="left"/>
      <w:pPr>
        <w:tabs>
          <w:tab w:val="num" w:pos="720"/>
        </w:tabs>
        <w:ind w:left="0" w:firstLine="1440"/>
      </w:pPr>
      <w:rPr>
        <w:rFonts w:hint="default"/>
        <w:b/>
        <w:i w:val="0"/>
      </w:rPr>
    </w:lvl>
    <w:lvl w:ilvl="2">
      <w:start w:val="1"/>
      <w:numFmt w:val="lowerLetter"/>
      <w:lvlText w:val="(%3)"/>
      <w:lvlJc w:val="left"/>
      <w:pPr>
        <w:tabs>
          <w:tab w:val="num" w:pos="720"/>
        </w:tabs>
        <w:ind w:left="0" w:firstLine="1440"/>
      </w:pPr>
      <w:rPr>
        <w:rFonts w:hint="default"/>
      </w:rPr>
    </w:lvl>
    <w:lvl w:ilvl="3">
      <w:start w:val="1"/>
      <w:numFmt w:val="decimal"/>
      <w:lvlText w:val="(%4)"/>
      <w:lvlJc w:val="left"/>
      <w:pPr>
        <w:tabs>
          <w:tab w:val="num" w:pos="1440"/>
        </w:tabs>
        <w:ind w:left="0" w:firstLine="1440"/>
      </w:pPr>
      <w:rPr>
        <w:rFonts w:hint="default"/>
      </w:rPr>
    </w:lvl>
    <w:lvl w:ilvl="4">
      <w:start w:val="1"/>
      <w:numFmt w:val="lowerRoman"/>
      <w:lvlText w:val="(%5)"/>
      <w:lvlJc w:val="left"/>
      <w:pPr>
        <w:tabs>
          <w:tab w:val="num" w:pos="2160"/>
        </w:tabs>
        <w:ind w:left="0" w:firstLine="2160"/>
      </w:pPr>
      <w:rPr>
        <w:rFonts w:hint="default"/>
        <w:vanish w:val="0"/>
      </w:rPr>
    </w:lvl>
    <w:lvl w:ilvl="5">
      <w:start w:val="1"/>
      <w:numFmt w:val="decimal"/>
      <w:lvlText w:val="%6."/>
      <w:lvlJc w:val="left"/>
      <w:pPr>
        <w:tabs>
          <w:tab w:val="num" w:pos="1440"/>
        </w:tabs>
        <w:ind w:left="0" w:firstLine="1440"/>
      </w:pPr>
      <w:rPr>
        <w:rFonts w:hint="default"/>
      </w:rPr>
    </w:lvl>
    <w:lvl w:ilvl="6">
      <w:start w:val="1"/>
      <w:numFmt w:val="decimal"/>
      <w:lvlText w:val="%7)"/>
      <w:lvlJc w:val="left"/>
      <w:pPr>
        <w:tabs>
          <w:tab w:val="num" w:pos="2880"/>
        </w:tabs>
        <w:ind w:left="3600" w:firstLine="0"/>
      </w:pPr>
      <w:rPr>
        <w:rFonts w:hint="default"/>
      </w:rPr>
    </w:lvl>
    <w:lvl w:ilvl="7">
      <w:start w:val="1"/>
      <w:numFmt w:val="lowerLetter"/>
      <w:lvlText w:val="%8)"/>
      <w:lvlJc w:val="left"/>
      <w:pPr>
        <w:tabs>
          <w:tab w:val="num" w:pos="3600"/>
        </w:tabs>
        <w:ind w:left="4320" w:firstLine="0"/>
      </w:pPr>
      <w:rPr>
        <w:rFonts w:hint="default"/>
      </w:rPr>
    </w:lvl>
    <w:lvl w:ilvl="8">
      <w:start w:val="1"/>
      <w:numFmt w:val="lowerRoman"/>
      <w:lvlText w:val="%9)"/>
      <w:lvlJc w:val="left"/>
      <w:pPr>
        <w:tabs>
          <w:tab w:val="num" w:pos="4320"/>
        </w:tabs>
        <w:ind w:left="5040" w:firstLine="0"/>
      </w:pPr>
      <w:rPr>
        <w:rFonts w:hint="default"/>
      </w:rPr>
    </w:lvl>
  </w:abstractNum>
  <w:abstractNum w:abstractNumId="3"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4" w15:restartNumberingAfterBreak="0">
    <w:nsid w:val="1AC650F6"/>
    <w:multiLevelType w:val="multilevel"/>
    <w:tmpl w:val="386ACD78"/>
    <w:lvl w:ilvl="0">
      <w:start w:val="1"/>
      <w:numFmt w:val="upperRoman"/>
      <w:suff w:val="nothing"/>
      <w:lvlText w:val="ARTICLE %1"/>
      <w:lvlJc w:val="left"/>
      <w:pPr>
        <w:ind w:left="0" w:firstLine="0"/>
      </w:pPr>
      <w:rPr>
        <w:rFonts w:ascii="Times New Roman" w:hAnsi="Times New Roman" w:hint="default"/>
        <w:b/>
        <w:i w:val="0"/>
        <w:caps w:val="0"/>
        <w:vanish w:val="0"/>
        <w:color w:val="010000"/>
        <w:sz w:val="24"/>
        <w:u w:val="none"/>
      </w:rPr>
    </w:lvl>
    <w:lvl w:ilvl="1">
      <w:start w:val="1"/>
      <w:numFmt w:val="decimalZero"/>
      <w:isLgl/>
      <w:lvlText w:val="Section %1.%2"/>
      <w:lvlJc w:val="left"/>
      <w:pPr>
        <w:tabs>
          <w:tab w:val="num" w:pos="0"/>
        </w:tabs>
        <w:ind w:left="0" w:firstLine="720"/>
      </w:pPr>
      <w:rPr>
        <w:rFonts w:hint="default"/>
        <w:b/>
        <w:i w:val="0"/>
        <w:vanish w:val="0"/>
        <w:color w:val="000000"/>
        <w:sz w:val="24"/>
        <w:u w:val="none"/>
      </w:rPr>
    </w:lvl>
    <w:lvl w:ilvl="2">
      <w:start w:val="1"/>
      <w:numFmt w:val="lowerLetter"/>
      <w:lvlText w:val="(%3)"/>
      <w:lvlJc w:val="left"/>
      <w:pPr>
        <w:tabs>
          <w:tab w:val="num" w:pos="2160"/>
        </w:tabs>
        <w:ind w:left="720" w:firstLine="720"/>
      </w:pPr>
      <w:rPr>
        <w:rFonts w:ascii="Times New Roman" w:hAnsi="Times New Roman" w:hint="default"/>
        <w:vanish w:val="0"/>
        <w:color w:val="010000"/>
        <w:sz w:val="24"/>
        <w:u w:val="none"/>
      </w:rPr>
    </w:lvl>
    <w:lvl w:ilvl="3">
      <w:start w:val="1"/>
      <w:numFmt w:val="lowerRoman"/>
      <w:lvlText w:val="(%4)"/>
      <w:lvlJc w:val="left"/>
      <w:pPr>
        <w:tabs>
          <w:tab w:val="num" w:pos="2880"/>
        </w:tabs>
        <w:ind w:left="1440" w:firstLine="720"/>
      </w:pPr>
      <w:rPr>
        <w:rFonts w:ascii="Times New Roman" w:hAnsi="Times New Roman" w:hint="default"/>
        <w:vanish w:val="0"/>
        <w:color w:val="000000"/>
        <w:sz w:val="24"/>
        <w:u w:val="none"/>
      </w:rPr>
    </w:lvl>
    <w:lvl w:ilvl="4">
      <w:start w:val="1"/>
      <w:numFmt w:val="upperLetter"/>
      <w:lvlText w:val="(%5)"/>
      <w:lvlJc w:val="left"/>
      <w:pPr>
        <w:tabs>
          <w:tab w:val="num" w:pos="3600"/>
        </w:tabs>
        <w:ind w:left="2160" w:firstLine="720"/>
      </w:pPr>
      <w:rPr>
        <w:rFonts w:hint="default"/>
        <w:vanish w:val="0"/>
        <w:color w:val="010000"/>
        <w:sz w:val="24"/>
        <w:u w:val="none"/>
      </w:rPr>
    </w:lvl>
    <w:lvl w:ilvl="5">
      <w:start w:val="1"/>
      <w:numFmt w:val="lowerRoman"/>
      <w:lvlText w:val="%6."/>
      <w:lvlJc w:val="left"/>
      <w:pPr>
        <w:tabs>
          <w:tab w:val="num" w:pos="5760"/>
        </w:tabs>
        <w:ind w:left="0" w:firstLine="5040"/>
      </w:pPr>
      <w:rPr>
        <w:rFonts w:hint="default"/>
        <w:vanish w:val="0"/>
        <w:color w:val="010000"/>
        <w:u w:val="none"/>
      </w:rPr>
    </w:lvl>
    <w:lvl w:ilvl="6">
      <w:start w:val="1"/>
      <w:numFmt w:val="decimal"/>
      <w:lvlText w:val="%7)"/>
      <w:lvlJc w:val="left"/>
      <w:pPr>
        <w:tabs>
          <w:tab w:val="num" w:pos="6480"/>
        </w:tabs>
        <w:ind w:left="0" w:firstLine="5760"/>
      </w:pPr>
      <w:rPr>
        <w:rFonts w:hint="default"/>
        <w:vanish w:val="0"/>
        <w:color w:val="010000"/>
        <w:u w:val="none"/>
      </w:rPr>
    </w:lvl>
    <w:lvl w:ilvl="7">
      <w:start w:val="1"/>
      <w:numFmt w:val="lowerLetter"/>
      <w:lvlText w:val="%8)"/>
      <w:lvlJc w:val="left"/>
      <w:pPr>
        <w:tabs>
          <w:tab w:val="num" w:pos="7200"/>
        </w:tabs>
        <w:ind w:left="0" w:firstLine="6480"/>
      </w:pPr>
      <w:rPr>
        <w:rFonts w:hint="default"/>
        <w:vanish w:val="0"/>
        <w:color w:val="010000"/>
        <w:u w:val="none"/>
      </w:rPr>
    </w:lvl>
    <w:lvl w:ilvl="8">
      <w:start w:val="1"/>
      <w:numFmt w:val="lowerRoman"/>
      <w:lvlText w:val="%9)"/>
      <w:lvlJc w:val="left"/>
      <w:pPr>
        <w:tabs>
          <w:tab w:val="num" w:pos="7920"/>
        </w:tabs>
        <w:ind w:left="0" w:firstLine="7200"/>
      </w:pPr>
      <w:rPr>
        <w:rFonts w:hint="default"/>
        <w:vanish w:val="0"/>
        <w:color w:val="010000"/>
        <w:u w:val="none"/>
      </w:rPr>
    </w:lvl>
  </w:abstractNum>
  <w:abstractNum w:abstractNumId="5" w15:restartNumberingAfterBreak="0">
    <w:nsid w:val="21CF4ABB"/>
    <w:multiLevelType w:val="multilevel"/>
    <w:tmpl w:val="95324DAC"/>
    <w:name w:val="zzmpBylaws||Bylaws|2|2|1|5|0|41||3|0|1||1|0|3||1|0|2||1|0|2||1|0|2||mpNA||mpNA||mpNA||"/>
    <w:lvl w:ilvl="0">
      <w:start w:val="1"/>
      <w:numFmt w:val="upperRoman"/>
      <w:pStyle w:val="BylawsCont5"/>
      <w:suff w:val="nothing"/>
      <w:lvlText w:val="ARTICLE %1"/>
      <w:lvlJc w:val="left"/>
      <w:pPr>
        <w:tabs>
          <w:tab w:val="num" w:pos="0"/>
        </w:tabs>
        <w:ind w:left="0" w:firstLine="0"/>
      </w:pPr>
      <w:rPr>
        <w:rFonts w:ascii="Times New Roman" w:hAnsi="Times New Roman" w:cs="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BylawsCont6"/>
      <w:suff w:val="space"/>
      <w:lvlText w:val="Section %2. "/>
      <w:lvlJc w:val="left"/>
      <w:pPr>
        <w:ind w:left="0" w:firstLine="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1"/>
      <w:lvlText w:val="(%3)"/>
      <w:lvlJc w:val="left"/>
      <w:pPr>
        <w:tabs>
          <w:tab w:val="num" w:pos="2160"/>
        </w:tabs>
        <w:ind w:left="72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2"/>
      <w:lvlText w:val="(%4)"/>
      <w:lvlJc w:val="left"/>
      <w:pPr>
        <w:tabs>
          <w:tab w:val="num" w:pos="2880"/>
        </w:tabs>
        <w:ind w:left="144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BylawsL3"/>
      <w:lvlText w:val="(%5)"/>
      <w:lvlJc w:val="left"/>
      <w:pPr>
        <w:tabs>
          <w:tab w:val="num" w:pos="3600"/>
        </w:tabs>
        <w:ind w:left="216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ylawsL4"/>
      <w:lvlText w:val="(%6)"/>
      <w:lvlJc w:val="left"/>
      <w:pPr>
        <w:tabs>
          <w:tab w:val="num" w:pos="4320"/>
        </w:tabs>
        <w:ind w:left="2880" w:firstLine="720"/>
      </w:pPr>
      <w:rPr>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69A259F"/>
    <w:multiLevelType w:val="hybridMultilevel"/>
    <w:tmpl w:val="6060D5F6"/>
    <w:lvl w:ilvl="0" w:tplc="230875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D6554"/>
    <w:multiLevelType w:val="multilevel"/>
    <w:tmpl w:val="7688C040"/>
    <w:name w:val="Corporate (1)-Scheme 1"/>
    <w:lvl w:ilvl="0">
      <w:start w:val="1"/>
      <w:numFmt w:val="upperRoman"/>
      <w:pStyle w:val="Heading1"/>
      <w:suff w:val="nothing"/>
      <w:lvlText w:val="Article %1"/>
      <w:lvlJc w:val="left"/>
      <w:pPr>
        <w:ind w:left="0" w:firstLine="0"/>
      </w:pPr>
      <w:rPr>
        <w:rFonts w:ascii="Times New Roman" w:hAnsi="Times New Roman" w:hint="default"/>
        <w:b w:val="0"/>
        <w:i w:val="0"/>
        <w:caps/>
        <w:smallCaps w:val="0"/>
        <w:vanish w:val="0"/>
        <w:color w:val="000000"/>
        <w:sz w:val="24"/>
        <w:u w:val="none"/>
      </w:rPr>
    </w:lvl>
    <w:lvl w:ilvl="1">
      <w:start w:val="1"/>
      <w:numFmt w:val="decimalZero"/>
      <w:pStyle w:val="Heading2"/>
      <w:isLgl/>
      <w:lvlText w:val="Section %1.%2"/>
      <w:lvlJc w:val="left"/>
      <w:pPr>
        <w:tabs>
          <w:tab w:val="num" w:pos="720"/>
        </w:tabs>
        <w:ind w:left="0" w:firstLine="720"/>
      </w:pPr>
      <w:rPr>
        <w:rFonts w:ascii="Times New Roman" w:hAnsi="Times New Roman" w:hint="default"/>
        <w:b w:val="0"/>
        <w:bCs w:val="0"/>
        <w:i w:val="0"/>
        <w:caps w:val="0"/>
        <w:vanish w:val="0"/>
        <w:color w:val="000000"/>
        <w:sz w:val="24"/>
        <w:u w:val="none"/>
      </w:rPr>
    </w:lvl>
    <w:lvl w:ilvl="2">
      <w:start w:val="1"/>
      <w:numFmt w:val="lowerLetter"/>
      <w:pStyle w:val="Heading3"/>
      <w:lvlText w:val="(%3)"/>
      <w:lvlJc w:val="left"/>
      <w:pPr>
        <w:ind w:left="720" w:firstLine="720"/>
      </w:pPr>
      <w:rPr>
        <w:rFonts w:hint="default"/>
        <w:caps w:val="0"/>
        <w:vanish w:val="0"/>
        <w:color w:val="000000"/>
        <w:u w:val="none"/>
      </w:rPr>
    </w:lvl>
    <w:lvl w:ilvl="3">
      <w:start w:val="1"/>
      <w:numFmt w:val="lowerRoman"/>
      <w:pStyle w:val="Heading4"/>
      <w:lvlText w:val="(%4)"/>
      <w:lvlJc w:val="left"/>
      <w:pPr>
        <w:ind w:left="1440" w:firstLine="720"/>
      </w:pPr>
      <w:rPr>
        <w:rFonts w:ascii="Times New Roman" w:hAnsi="Times New Roman" w:hint="default"/>
        <w:b w:val="0"/>
        <w:i w:val="0"/>
        <w:caps w:val="0"/>
        <w:vanish w:val="0"/>
        <w:color w:val="000000"/>
        <w:sz w:val="24"/>
        <w:u w:val="none"/>
      </w:rPr>
    </w:lvl>
    <w:lvl w:ilvl="4">
      <w:start w:val="1"/>
      <w:numFmt w:val="ordinalText"/>
      <w:pStyle w:val="Heading5"/>
      <w:suff w:val="nothing"/>
      <w:lvlText w:val="%5:  "/>
      <w:lvlJc w:val="left"/>
      <w:pPr>
        <w:ind w:left="2070" w:firstLine="720"/>
      </w:pPr>
      <w:rPr>
        <w:rFonts w:ascii="Times New Roman" w:hAnsi="Times New Roman" w:hint="default"/>
        <w:b w:val="0"/>
        <w:i w:val="0"/>
        <w:caps/>
        <w:vanish w:val="0"/>
        <w:color w:val="000000"/>
        <w:sz w:val="24"/>
        <w:u w:val="none"/>
      </w:rPr>
    </w:lvl>
    <w:lvl w:ilvl="5">
      <w:start w:val="1"/>
      <w:numFmt w:val="lowerLetter"/>
      <w:pStyle w:val="Heading6"/>
      <w:lvlText w:val="%6."/>
      <w:lvlJc w:val="left"/>
      <w:pPr>
        <w:tabs>
          <w:tab w:val="num" w:pos="4320"/>
        </w:tabs>
        <w:ind w:left="2880" w:firstLine="720"/>
      </w:pPr>
      <w:rPr>
        <w:rFonts w:hint="default"/>
        <w:caps w:val="0"/>
        <w:vanish w:val="0"/>
        <w:color w:val="000000"/>
        <w:u w:val="none"/>
      </w:rPr>
    </w:lvl>
    <w:lvl w:ilvl="6">
      <w:start w:val="1"/>
      <w:numFmt w:val="decimal"/>
      <w:pStyle w:val="Heading7"/>
      <w:lvlText w:val="%7."/>
      <w:lvlJc w:val="left"/>
      <w:pPr>
        <w:tabs>
          <w:tab w:val="num" w:pos="5040"/>
        </w:tabs>
        <w:ind w:left="3600" w:firstLine="720"/>
      </w:pPr>
      <w:rPr>
        <w:rFonts w:hint="default"/>
        <w:caps w:val="0"/>
        <w:vanish w:val="0"/>
        <w:color w:val="010000"/>
        <w:u w:val="none"/>
      </w:rPr>
    </w:lvl>
    <w:lvl w:ilvl="7">
      <w:start w:val="1"/>
      <w:numFmt w:val="lowerRoman"/>
      <w:pStyle w:val="Heading8"/>
      <w:lvlText w:val="%8."/>
      <w:lvlJc w:val="left"/>
      <w:pPr>
        <w:tabs>
          <w:tab w:val="num" w:pos="5760"/>
        </w:tabs>
        <w:ind w:left="4320" w:firstLine="720"/>
      </w:pPr>
      <w:rPr>
        <w:rFonts w:hint="default"/>
        <w:caps w:val="0"/>
        <w:vanish w:val="0"/>
        <w:color w:val="010000"/>
        <w:u w:val="none"/>
      </w:rPr>
    </w:lvl>
    <w:lvl w:ilvl="8">
      <w:start w:val="1"/>
      <w:numFmt w:val="decimal"/>
      <w:pStyle w:val="Heading9"/>
      <w:lvlText w:val="(%9)"/>
      <w:lvlJc w:val="left"/>
      <w:pPr>
        <w:tabs>
          <w:tab w:val="num" w:pos="6480"/>
        </w:tabs>
        <w:ind w:left="5040" w:firstLine="720"/>
      </w:pPr>
      <w:rPr>
        <w:rFonts w:hint="default"/>
        <w:caps w:val="0"/>
        <w:vanish w:val="0"/>
        <w:color w:val="010000"/>
        <w:u w:val="none"/>
      </w:rPr>
    </w:lvl>
  </w:abstractNum>
  <w:abstractNum w:abstractNumId="9" w15:restartNumberingAfterBreak="0">
    <w:nsid w:val="3F735149"/>
    <w:multiLevelType w:val="hybridMultilevel"/>
    <w:tmpl w:val="6060D5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CE2305A"/>
    <w:multiLevelType w:val="multilevel"/>
    <w:tmpl w:val="BD9209EC"/>
    <w:lvl w:ilvl="0">
      <w:start w:val="1"/>
      <w:numFmt w:val="upperRoman"/>
      <w:suff w:val="nothing"/>
      <w:lvlText w:val="ARTIC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space"/>
      <w:lvlText w:val="Section %1.%2. "/>
      <w:lvlJc w:val="left"/>
      <w:pPr>
        <w:ind w:left="0" w:firstLine="7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216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550090"/>
    <w:multiLevelType w:val="multilevel"/>
    <w:tmpl w:val="DD0A6490"/>
    <w:name w:val="(Unnamed Numbering Scheme)"/>
    <w:lvl w:ilvl="0">
      <w:start w:val="1"/>
      <w:numFmt w:val="upperRoman"/>
      <w:suff w:val="nothing"/>
      <w:lvlText w:val="Article %1"/>
      <w:lvlJc w:val="left"/>
      <w:pPr>
        <w:ind w:left="0" w:firstLine="0"/>
      </w:pPr>
      <w:rPr>
        <w:rFonts w:hint="default"/>
        <w:caps/>
        <w:vanish w:val="0"/>
        <w:color w:val="000000"/>
        <w:u w:val="none"/>
      </w:rPr>
    </w:lvl>
    <w:lvl w:ilvl="1">
      <w:start w:val="1"/>
      <w:numFmt w:val="decimal"/>
      <w:isLgl/>
      <w:lvlText w:val="Section %1.%2"/>
      <w:lvlJc w:val="left"/>
      <w:pPr>
        <w:tabs>
          <w:tab w:val="num" w:pos="6300"/>
        </w:tabs>
        <w:ind w:left="4500" w:firstLine="720"/>
      </w:pPr>
      <w:rPr>
        <w:rFonts w:hint="default"/>
        <w:vanish w:val="0"/>
        <w:color w:val="auto"/>
        <w:u w:val="none"/>
      </w:rPr>
    </w:lvl>
    <w:lvl w:ilvl="2">
      <w:start w:val="1"/>
      <w:numFmt w:val="lowerLetter"/>
      <w:lvlText w:val="(%3)"/>
      <w:lvlJc w:val="left"/>
      <w:pPr>
        <w:tabs>
          <w:tab w:val="num" w:pos="180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240"/>
        </w:tabs>
        <w:ind w:left="2160" w:firstLine="720"/>
      </w:pPr>
      <w:rPr>
        <w:rFonts w:hint="default"/>
        <w:vanish w:val="0"/>
        <w:color w:val="000000"/>
        <w:u w:val="none"/>
      </w:rPr>
    </w:lvl>
    <w:lvl w:ilvl="5">
      <w:start w:val="1"/>
      <w:numFmt w:val="decimal"/>
      <w:lvlText w:val="(%6)"/>
      <w:lvlJc w:val="left"/>
      <w:pPr>
        <w:tabs>
          <w:tab w:val="num" w:pos="3960"/>
        </w:tabs>
        <w:ind w:left="2880" w:firstLine="720"/>
      </w:pPr>
      <w:rPr>
        <w:rFonts w:hint="default"/>
        <w:vanish w:val="0"/>
        <w:color w:val="000000"/>
        <w:u w:val="none"/>
      </w:rPr>
    </w:lvl>
    <w:lvl w:ilvl="6">
      <w:start w:val="1"/>
      <w:numFmt w:val="decimal"/>
      <w:lvlText w:val="%7."/>
      <w:lvlJc w:val="left"/>
      <w:pPr>
        <w:tabs>
          <w:tab w:val="num" w:pos="468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120"/>
        </w:tabs>
        <w:ind w:left="5040" w:firstLine="720"/>
      </w:pPr>
      <w:rPr>
        <w:rFonts w:hint="default"/>
        <w:vanish w:val="0"/>
        <w:color w:val="000000"/>
        <w:u w:val="none"/>
      </w:rPr>
    </w:lvl>
  </w:abstractNum>
  <w:abstractNum w:abstractNumId="12"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542456">
    <w:abstractNumId w:val="8"/>
  </w:num>
  <w:num w:numId="2" w16cid:durableId="2135827201">
    <w:abstractNumId w:val="12"/>
  </w:num>
  <w:num w:numId="3" w16cid:durableId="544876830">
    <w:abstractNumId w:val="7"/>
  </w:num>
  <w:num w:numId="4" w16cid:durableId="242447072">
    <w:abstractNumId w:val="3"/>
  </w:num>
  <w:num w:numId="5" w16cid:durableId="1977833809">
    <w:abstractNumId w:val="0"/>
  </w:num>
  <w:num w:numId="6" w16cid:durableId="831140860">
    <w:abstractNumId w:val="3"/>
  </w:num>
  <w:num w:numId="7" w16cid:durableId="1385520484">
    <w:abstractNumId w:val="13"/>
  </w:num>
  <w:num w:numId="8" w16cid:durableId="1114447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252102">
    <w:abstractNumId w:val="8"/>
    <w:lvlOverride w:ilvl="0">
      <w:lvl w:ilvl="0">
        <w:start w:val="1"/>
        <w:numFmt w:val="upperRoman"/>
        <w:pStyle w:val="Heading1"/>
        <w:suff w:val="nothing"/>
        <w:lvlText w:val="Article %1"/>
        <w:lvlJc w:val="left"/>
        <w:pPr>
          <w:ind w:left="0" w:firstLine="0"/>
        </w:pPr>
        <w:rPr>
          <w:rFonts w:ascii="Times New Roman" w:hAnsi="Times New Roman" w:hint="default"/>
          <w:b/>
          <w:i w:val="0"/>
          <w:caps/>
          <w:smallCaps w:val="0"/>
          <w:color w:val="000000"/>
          <w:sz w:val="24"/>
          <w:u w:val="none"/>
        </w:rPr>
      </w:lvl>
    </w:lvlOverride>
    <w:lvlOverride w:ilvl="1">
      <w:lvl w:ilvl="1">
        <w:start w:val="1"/>
        <w:numFmt w:val="decimalZero"/>
        <w:pStyle w:val="Heading2"/>
        <w:isLgl/>
        <w:lvlText w:val="Section %1.%2"/>
        <w:lvlJc w:val="left"/>
        <w:pPr>
          <w:tabs>
            <w:tab w:val="num" w:pos="720"/>
          </w:tabs>
          <w:ind w:left="0" w:firstLine="720"/>
        </w:pPr>
        <w:rPr>
          <w:rFonts w:ascii="Times New Roman Bold" w:hAnsi="Times New Roman Bold" w:hint="default"/>
          <w:b/>
          <w:i w:val="0"/>
          <w:caps w:val="0"/>
          <w:color w:val="000000"/>
          <w:sz w:val="24"/>
          <w:u w:val="none"/>
        </w:rPr>
      </w:lvl>
    </w:lvlOverride>
    <w:lvlOverride w:ilvl="2">
      <w:lvl w:ilvl="2">
        <w:start w:val="1"/>
        <w:numFmt w:val="lowerLetter"/>
        <w:pStyle w:val="Heading3"/>
        <w:lvlText w:val="(%3)"/>
        <w:lvlJc w:val="left"/>
        <w:pPr>
          <w:ind w:left="720" w:firstLine="720"/>
        </w:pPr>
        <w:rPr>
          <w:rFonts w:hint="default"/>
          <w:caps w:val="0"/>
          <w:color w:val="000000"/>
          <w:u w:val="none"/>
        </w:rPr>
      </w:lvl>
    </w:lvlOverride>
    <w:lvlOverride w:ilvl="3">
      <w:lvl w:ilvl="3">
        <w:start w:val="1"/>
        <w:numFmt w:val="lowerRoman"/>
        <w:pStyle w:val="Heading4"/>
        <w:lvlText w:val="(%4)"/>
        <w:lvlJc w:val="left"/>
        <w:pPr>
          <w:ind w:left="1440" w:firstLine="720"/>
        </w:pPr>
        <w:rPr>
          <w:rFonts w:ascii="Times New Roman" w:hAnsi="Times New Roman" w:hint="default"/>
          <w:b w:val="0"/>
          <w:i w:val="0"/>
          <w:caps w:val="0"/>
          <w:color w:val="000000"/>
          <w:sz w:val="24"/>
          <w:u w:val="none"/>
        </w:rPr>
      </w:lvl>
    </w:lvlOverride>
    <w:lvlOverride w:ilvl="4">
      <w:lvl w:ilvl="4">
        <w:start w:val="1"/>
        <w:numFmt w:val="ordinalText"/>
        <w:pStyle w:val="Heading5"/>
        <w:suff w:val="nothing"/>
        <w:lvlText w:val="%5:  "/>
        <w:lvlJc w:val="left"/>
        <w:pPr>
          <w:ind w:left="1440" w:firstLine="720"/>
        </w:pPr>
        <w:rPr>
          <w:rFonts w:ascii="Times New Roman" w:hAnsi="Times New Roman" w:hint="default"/>
          <w:b w:val="0"/>
          <w:i w:val="0"/>
          <w:caps/>
          <w:color w:val="000000"/>
          <w:sz w:val="24"/>
          <w:u w:val="none"/>
        </w:rPr>
      </w:lvl>
    </w:lvlOverride>
    <w:lvlOverride w:ilvl="5">
      <w:lvl w:ilvl="5">
        <w:start w:val="1"/>
        <w:numFmt w:val="upperLetter"/>
        <w:pStyle w:val="Heading6"/>
        <w:lvlText w:val="(%6)"/>
        <w:lvlJc w:val="left"/>
        <w:pPr>
          <w:ind w:left="2160" w:firstLine="720"/>
        </w:pPr>
        <w:rPr>
          <w:rFonts w:hint="default"/>
          <w:caps w:val="0"/>
          <w:color w:val="000000"/>
          <w:u w:val="none"/>
        </w:rPr>
      </w:lvl>
    </w:lvlOverride>
    <w:lvlOverride w:ilvl="6">
      <w:lvl w:ilvl="6">
        <w:start w:val="1"/>
        <w:numFmt w:val="decimal"/>
        <w:pStyle w:val="Heading7"/>
        <w:lvlText w:val="%7."/>
        <w:lvlJc w:val="left"/>
        <w:pPr>
          <w:tabs>
            <w:tab w:val="num" w:pos="5040"/>
          </w:tabs>
          <w:ind w:left="3600" w:firstLine="720"/>
        </w:pPr>
        <w:rPr>
          <w:rFonts w:hint="default"/>
          <w:caps w:val="0"/>
          <w:color w:val="010000"/>
          <w:u w:val="none"/>
        </w:rPr>
      </w:lvl>
    </w:lvlOverride>
    <w:lvlOverride w:ilvl="7">
      <w:lvl w:ilvl="7">
        <w:start w:val="1"/>
        <w:numFmt w:val="lowerRoman"/>
        <w:pStyle w:val="Heading8"/>
        <w:lvlText w:val="%8."/>
        <w:lvlJc w:val="left"/>
        <w:pPr>
          <w:tabs>
            <w:tab w:val="num" w:pos="5760"/>
          </w:tabs>
          <w:ind w:left="4320" w:firstLine="720"/>
        </w:pPr>
        <w:rPr>
          <w:rFonts w:hint="default"/>
          <w:caps w:val="0"/>
          <w:color w:val="010000"/>
          <w:u w:val="none"/>
        </w:rPr>
      </w:lvl>
    </w:lvlOverride>
    <w:lvlOverride w:ilvl="8">
      <w:lvl w:ilvl="8">
        <w:start w:val="1"/>
        <w:numFmt w:val="decimal"/>
        <w:pStyle w:val="Heading9"/>
        <w:lvlText w:val="(%9)"/>
        <w:lvlJc w:val="left"/>
        <w:pPr>
          <w:tabs>
            <w:tab w:val="num" w:pos="6480"/>
          </w:tabs>
          <w:ind w:left="5040" w:firstLine="720"/>
        </w:pPr>
        <w:rPr>
          <w:rFonts w:hint="default"/>
          <w:caps w:val="0"/>
          <w:color w:val="010000"/>
          <w:u w:val="none"/>
        </w:rPr>
      </w:lvl>
    </w:lvlOverride>
  </w:num>
  <w:num w:numId="10" w16cid:durableId="423303757">
    <w:abstractNumId w:val="5"/>
  </w:num>
  <w:num w:numId="11" w16cid:durableId="1123186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2399">
    <w:abstractNumId w:val="2"/>
  </w:num>
  <w:num w:numId="13" w16cid:durableId="11348849">
    <w:abstractNumId w:val="11"/>
  </w:num>
  <w:num w:numId="14" w16cid:durableId="441656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628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650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3868611">
    <w:abstractNumId w:val="10"/>
  </w:num>
  <w:num w:numId="18" w16cid:durableId="209612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797041">
    <w:abstractNumId w:val="8"/>
  </w:num>
  <w:num w:numId="20" w16cid:durableId="1633711981">
    <w:abstractNumId w:val="8"/>
  </w:num>
  <w:num w:numId="21" w16cid:durableId="373700237">
    <w:abstractNumId w:val="8"/>
  </w:num>
  <w:num w:numId="22" w16cid:durableId="342978518">
    <w:abstractNumId w:val="1"/>
  </w:num>
  <w:num w:numId="23" w16cid:durableId="153108608">
    <w:abstractNumId w:val="8"/>
  </w:num>
  <w:num w:numId="24" w16cid:durableId="961305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281438">
    <w:abstractNumId w:val="8"/>
  </w:num>
  <w:num w:numId="26" w16cid:durableId="1054814648">
    <w:abstractNumId w:val="8"/>
  </w:num>
  <w:num w:numId="27" w16cid:durableId="1408111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7113031">
    <w:abstractNumId w:val="8"/>
  </w:num>
  <w:num w:numId="29" w16cid:durableId="1904753136">
    <w:abstractNumId w:val="8"/>
  </w:num>
  <w:num w:numId="30" w16cid:durableId="100537697">
    <w:abstractNumId w:val="8"/>
  </w:num>
  <w:num w:numId="31" w16cid:durableId="756093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458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9331981">
    <w:abstractNumId w:val="8"/>
  </w:num>
  <w:num w:numId="34" w16cid:durableId="24989761">
    <w:abstractNumId w:val="4"/>
  </w:num>
  <w:num w:numId="35" w16cid:durableId="1432627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2162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3731726">
    <w:abstractNumId w:val="8"/>
  </w:num>
  <w:num w:numId="38" w16cid:durableId="1819148330">
    <w:abstractNumId w:val="8"/>
  </w:num>
  <w:num w:numId="39" w16cid:durableId="576551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9791111">
    <w:abstractNumId w:val="6"/>
  </w:num>
  <w:num w:numId="41" w16cid:durableId="58334425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5-05-14T13:54:00&lt;/LastUpdated&gt;&lt;NumberingSchemeID&gt;135&lt;/NumberingSchemeID&gt;&lt;SortOrder&gt;0&lt;/SortOrder&gt;&lt;Name&gt;Corporate (1)&lt;/Name&gt;&lt;NameFrench&gt;Enterprise (1)&lt;/NameFrench&gt;&lt;Description&gt;Numbering schemes suitable for use in corporate documents.&lt;/Description&gt;&lt;DescriptionFrench&gt;Schéma de numérotation adapté aux documents d’entreprise.&lt;/DescriptionFrench&gt;&lt;FilterID&gt;1&lt;/FilterID&gt;&lt;FilterArray&gt;1&lt;/FilterArray&gt;&lt;DefaultNumberOfLevelsInTOC&gt;3&lt;/DefaultNumberOfLevelsInTOC&gt;&lt;CustomTOCAttached&gt;false&lt;/CustomTOCAttached&gt;&lt;DefaultTOCSchemeID&gt;0&lt;/DefaultTOCSchemeID&gt;&lt;BitMapID&gt;503&lt;/BitMapID&gt;&lt;Hidden&gt;false&lt;/Hidden&gt;&lt;ListIndexUsed&gt;0&lt;/ListIndexUsed&gt;&lt;CapturedDocument&gt;\\pcgserver\PcgStaff\MichelleGuyot\Numbering Assistant\2013\New Scheme\Corporate (1).docx&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gt;&lt;NumberingSchemeOption&gt;&lt;LastUpdated&gt;0001-01-01T00:00:00&lt;/LastUpdated&gt;&lt;NumberingScheme_OptionID&gt;532&lt;/NumberingScheme_OptionID&gt;&lt;NumberingSchemeID&gt;135&lt;/NumberingSchemeID&gt;&lt;OptionID&gt;0&lt;/OptionID&gt;&lt;Code&gt;AutoNumbering&lt;/Code&gt;&lt;Value&gt;0&lt;/Value&gt;&lt;SortOrder&gt;0&lt;/SortOrder&gt;&lt;MutuallyExclusive1&gt;false&lt;/MutuallyExclusive1&gt;&lt;MutuallyExclusive2&gt;false&lt;/MutuallyExclusive2&gt;&lt;MutuallyExclusive3&gt;false&lt;/MutuallyExclusive3&gt;&lt;/NumberingSchemeOption&gt;&lt;NumberingSchemeOption&gt;&lt;LastUpdated&gt;0001-01-01T00:00:00&lt;/LastUpdated&gt;&lt;NumberingScheme_OptionID&gt;531&lt;/NumberingScheme_OptionID&gt;&lt;NumberingSchemeID&gt;135&lt;/NumberingSchemeID&gt;&lt;OptionID&gt;0&lt;/OptionID&gt;&lt;Code&gt;ApplyFullJustification&lt;/Code&gt;&lt;Value&gt;0&lt;/Value&gt;&lt;SortOrder&gt;0&lt;/SortOrder&gt;&lt;MutuallyExclusive1&gt;false&lt;/MutuallyExclusive1&gt;&lt;MutuallyExclusive2&gt;false&lt;/MutuallyExclusive2&gt;&lt;MutuallyExclusive3&gt;false&lt;/MutuallyExclusive3&gt;&lt;/NumberingSchemeOption&gt;&lt;/SelectedNumberingSchemeOptions&gt;&lt;Index&gt;1&lt;/Index&gt;&lt;/AddedNumberingScheme&gt;&lt;/ArrayOfAddedNumberingScheme&gt;"/>
    <w:docVar w:name="CenterLevel1TOC" w:val="True"/>
    <w:docVar w:name="DefaultNumberOfLevelsInTOCForThisScheme" w:val="3"/>
    <w:docVar w:name="DocIDClientMatter" w:val="False"/>
    <w:docVar w:name="DocIDLibrary" w:val="True"/>
    <w:docVar w:name="DocIDType" w:val="AllPages"/>
    <w:docVar w:name="EnforceSchemeFont" w:val="True"/>
    <w:docVar w:name="ExcludeDirectFormattingInTOC1" w:val="True"/>
    <w:docVar w:name="IncludeTOCAndPageHeadings" w:val="True"/>
    <w:docVar w:name="LastSchemeChoice" w:val="Corporate (1)"/>
    <w:docVar w:name="LastSchemeUniqueID" w:val="135"/>
    <w:docVar w:name="LegacyNa" w:val="False"/>
    <w:docVar w:name="ndGeneratedStamp" w:val="4929-8274-8546, v. 2"/>
    <w:docVar w:name="ndGeneratedStampLocation" w:val="ExceptFirst"/>
    <w:docVar w:name="NoNumberLevel1TOC" w:val="True"/>
    <w:docVar w:name="Option0True" w:val="False"/>
    <w:docVar w:name="Option1True" w:val="False"/>
    <w:docVar w:name="Option2True" w:val="False"/>
    <w:docVar w:name="Option3True" w:val="False"/>
    <w:docVar w:name="StyleSeparatorCheck" w:val="True"/>
    <w:docVar w:name="TOCFormatConst" w:val="0"/>
    <w:docVar w:name="TOCFormatPreference" w:val="Leave TOC styles 'as is' in current document (default)"/>
    <w:docVar w:name="TOCHeadingAllCaps" w:val="True"/>
    <w:docVar w:name="TOCHeadingUnderlined" w:val="True"/>
    <w:docVar w:name="TOCIncludeNonHeadings" w:val="False"/>
    <w:docVar w:name="TOCIncludeSectionBreaks1" w:val="False"/>
    <w:docVar w:name="TOCPageUnderlined" w:val="True"/>
    <w:docVar w:name="TOCPosition" w:val="3"/>
    <w:docVar w:name="TOCRestartPageNumbering1" w:val="False"/>
    <w:docVar w:name="TOCRun" w:val="True"/>
    <w:docVar w:name="TOCSelectedNumberFormat1" w:val="Roman"/>
    <w:docVar w:name="TOCSpecialLevels1" w:val="False"/>
    <w:docVar w:name="UnderlineTOCLevel1" w:val="False"/>
    <w:docVar w:name="UpperLevelTOC" w:val="2"/>
  </w:docVars>
  <w:rsids>
    <w:rsidRoot w:val="005F7D67"/>
    <w:rsid w:val="0000210B"/>
    <w:rsid w:val="000031E1"/>
    <w:rsid w:val="00003F6A"/>
    <w:rsid w:val="00005058"/>
    <w:rsid w:val="00005210"/>
    <w:rsid w:val="00007A94"/>
    <w:rsid w:val="000130A8"/>
    <w:rsid w:val="00015C9C"/>
    <w:rsid w:val="00015E0F"/>
    <w:rsid w:val="000232B1"/>
    <w:rsid w:val="00025885"/>
    <w:rsid w:val="00026660"/>
    <w:rsid w:val="000270B6"/>
    <w:rsid w:val="000306B9"/>
    <w:rsid w:val="00031341"/>
    <w:rsid w:val="00031710"/>
    <w:rsid w:val="00031829"/>
    <w:rsid w:val="0003215E"/>
    <w:rsid w:val="0003634E"/>
    <w:rsid w:val="000404E0"/>
    <w:rsid w:val="00040A2F"/>
    <w:rsid w:val="000423D9"/>
    <w:rsid w:val="00043CB7"/>
    <w:rsid w:val="000452B6"/>
    <w:rsid w:val="00045A32"/>
    <w:rsid w:val="00046E0D"/>
    <w:rsid w:val="00046F36"/>
    <w:rsid w:val="00047CD6"/>
    <w:rsid w:val="0005070D"/>
    <w:rsid w:val="00052145"/>
    <w:rsid w:val="0005603F"/>
    <w:rsid w:val="00056CFB"/>
    <w:rsid w:val="00061AC6"/>
    <w:rsid w:val="00063975"/>
    <w:rsid w:val="00064495"/>
    <w:rsid w:val="00065F45"/>
    <w:rsid w:val="00070AFB"/>
    <w:rsid w:val="00070B40"/>
    <w:rsid w:val="00070DE7"/>
    <w:rsid w:val="00071511"/>
    <w:rsid w:val="00071789"/>
    <w:rsid w:val="00072297"/>
    <w:rsid w:val="00073B95"/>
    <w:rsid w:val="00075B11"/>
    <w:rsid w:val="000772BA"/>
    <w:rsid w:val="000775DB"/>
    <w:rsid w:val="00080584"/>
    <w:rsid w:val="000843E7"/>
    <w:rsid w:val="0008496A"/>
    <w:rsid w:val="00084976"/>
    <w:rsid w:val="0008580A"/>
    <w:rsid w:val="00085CBF"/>
    <w:rsid w:val="00085F67"/>
    <w:rsid w:val="00091566"/>
    <w:rsid w:val="00093AAD"/>
    <w:rsid w:val="00095E1D"/>
    <w:rsid w:val="000975D6"/>
    <w:rsid w:val="000A08A8"/>
    <w:rsid w:val="000A3187"/>
    <w:rsid w:val="000B15D3"/>
    <w:rsid w:val="000B2DF5"/>
    <w:rsid w:val="000B2F60"/>
    <w:rsid w:val="000C1102"/>
    <w:rsid w:val="000C2E48"/>
    <w:rsid w:val="000C4123"/>
    <w:rsid w:val="000C7973"/>
    <w:rsid w:val="000D0A0F"/>
    <w:rsid w:val="000D0D4A"/>
    <w:rsid w:val="000D10A1"/>
    <w:rsid w:val="000D364D"/>
    <w:rsid w:val="000D4328"/>
    <w:rsid w:val="000D48B8"/>
    <w:rsid w:val="000D4F60"/>
    <w:rsid w:val="000D5C6E"/>
    <w:rsid w:val="000D660E"/>
    <w:rsid w:val="000E0597"/>
    <w:rsid w:val="000E0E20"/>
    <w:rsid w:val="000E2222"/>
    <w:rsid w:val="000E515A"/>
    <w:rsid w:val="000E7313"/>
    <w:rsid w:val="000F003F"/>
    <w:rsid w:val="000F1938"/>
    <w:rsid w:val="000F3255"/>
    <w:rsid w:val="000F45D1"/>
    <w:rsid w:val="000F5D81"/>
    <w:rsid w:val="00104FA3"/>
    <w:rsid w:val="001052BE"/>
    <w:rsid w:val="00111298"/>
    <w:rsid w:val="001112E1"/>
    <w:rsid w:val="001126F3"/>
    <w:rsid w:val="001128E0"/>
    <w:rsid w:val="00114B24"/>
    <w:rsid w:val="001160D2"/>
    <w:rsid w:val="001161E8"/>
    <w:rsid w:val="001167AC"/>
    <w:rsid w:val="00116E1F"/>
    <w:rsid w:val="0012136D"/>
    <w:rsid w:val="001225E4"/>
    <w:rsid w:val="00123AE8"/>
    <w:rsid w:val="001256A7"/>
    <w:rsid w:val="00125D96"/>
    <w:rsid w:val="00127F3F"/>
    <w:rsid w:val="00130F90"/>
    <w:rsid w:val="00131162"/>
    <w:rsid w:val="0013171C"/>
    <w:rsid w:val="001329F1"/>
    <w:rsid w:val="00137F0E"/>
    <w:rsid w:val="00141203"/>
    <w:rsid w:val="001421FA"/>
    <w:rsid w:val="001456EC"/>
    <w:rsid w:val="00145B08"/>
    <w:rsid w:val="00146E81"/>
    <w:rsid w:val="001501DB"/>
    <w:rsid w:val="001529FB"/>
    <w:rsid w:val="00160428"/>
    <w:rsid w:val="00165DEB"/>
    <w:rsid w:val="001665DB"/>
    <w:rsid w:val="001667F4"/>
    <w:rsid w:val="001671B3"/>
    <w:rsid w:val="001679B8"/>
    <w:rsid w:val="00171996"/>
    <w:rsid w:val="00172C72"/>
    <w:rsid w:val="001748EF"/>
    <w:rsid w:val="00180009"/>
    <w:rsid w:val="00183AB7"/>
    <w:rsid w:val="00183DD7"/>
    <w:rsid w:val="00184D00"/>
    <w:rsid w:val="00184F7A"/>
    <w:rsid w:val="00185A6D"/>
    <w:rsid w:val="00186017"/>
    <w:rsid w:val="001867F4"/>
    <w:rsid w:val="00190A37"/>
    <w:rsid w:val="0019221C"/>
    <w:rsid w:val="00194821"/>
    <w:rsid w:val="00196571"/>
    <w:rsid w:val="00196C92"/>
    <w:rsid w:val="001A036A"/>
    <w:rsid w:val="001A4E04"/>
    <w:rsid w:val="001A52D3"/>
    <w:rsid w:val="001B035C"/>
    <w:rsid w:val="001B0499"/>
    <w:rsid w:val="001B10E6"/>
    <w:rsid w:val="001B57B9"/>
    <w:rsid w:val="001B5FB1"/>
    <w:rsid w:val="001C21FF"/>
    <w:rsid w:val="001C2B12"/>
    <w:rsid w:val="001C47DD"/>
    <w:rsid w:val="001C6505"/>
    <w:rsid w:val="001C7976"/>
    <w:rsid w:val="001D0497"/>
    <w:rsid w:val="001D09F5"/>
    <w:rsid w:val="001D1925"/>
    <w:rsid w:val="001D2064"/>
    <w:rsid w:val="001D7F85"/>
    <w:rsid w:val="001E0884"/>
    <w:rsid w:val="001E0D0B"/>
    <w:rsid w:val="001E3362"/>
    <w:rsid w:val="001E398C"/>
    <w:rsid w:val="001E595E"/>
    <w:rsid w:val="001F24E1"/>
    <w:rsid w:val="001F3127"/>
    <w:rsid w:val="001F5BCC"/>
    <w:rsid w:val="001F6583"/>
    <w:rsid w:val="001F72DD"/>
    <w:rsid w:val="001F7807"/>
    <w:rsid w:val="00201151"/>
    <w:rsid w:val="00203BF2"/>
    <w:rsid w:val="00204CD5"/>
    <w:rsid w:val="00206AC5"/>
    <w:rsid w:val="00206DFE"/>
    <w:rsid w:val="00206E76"/>
    <w:rsid w:val="002072A6"/>
    <w:rsid w:val="00210B12"/>
    <w:rsid w:val="0021230E"/>
    <w:rsid w:val="0021425D"/>
    <w:rsid w:val="0022030D"/>
    <w:rsid w:val="002209B1"/>
    <w:rsid w:val="00222518"/>
    <w:rsid w:val="00224A9B"/>
    <w:rsid w:val="00226701"/>
    <w:rsid w:val="002306AE"/>
    <w:rsid w:val="00235042"/>
    <w:rsid w:val="002352AB"/>
    <w:rsid w:val="00235661"/>
    <w:rsid w:val="00235C46"/>
    <w:rsid w:val="00242A34"/>
    <w:rsid w:val="00243BE4"/>
    <w:rsid w:val="00243E23"/>
    <w:rsid w:val="0024483A"/>
    <w:rsid w:val="002475AB"/>
    <w:rsid w:val="00253916"/>
    <w:rsid w:val="002539FD"/>
    <w:rsid w:val="0025407B"/>
    <w:rsid w:val="002548BF"/>
    <w:rsid w:val="00254E74"/>
    <w:rsid w:val="00257639"/>
    <w:rsid w:val="00257B33"/>
    <w:rsid w:val="00262A9D"/>
    <w:rsid w:val="00263B88"/>
    <w:rsid w:val="002656F0"/>
    <w:rsid w:val="002674C5"/>
    <w:rsid w:val="0026788D"/>
    <w:rsid w:val="00270D50"/>
    <w:rsid w:val="00275685"/>
    <w:rsid w:val="00281871"/>
    <w:rsid w:val="00282323"/>
    <w:rsid w:val="00282A11"/>
    <w:rsid w:val="0028432A"/>
    <w:rsid w:val="00284799"/>
    <w:rsid w:val="00284EF1"/>
    <w:rsid w:val="00286C2B"/>
    <w:rsid w:val="0028766C"/>
    <w:rsid w:val="00290DEB"/>
    <w:rsid w:val="00291219"/>
    <w:rsid w:val="00295B5C"/>
    <w:rsid w:val="00295CFF"/>
    <w:rsid w:val="00297721"/>
    <w:rsid w:val="002A3BEE"/>
    <w:rsid w:val="002A6B13"/>
    <w:rsid w:val="002A715E"/>
    <w:rsid w:val="002B25F5"/>
    <w:rsid w:val="002B4059"/>
    <w:rsid w:val="002B6AF6"/>
    <w:rsid w:val="002B7D19"/>
    <w:rsid w:val="002B7E40"/>
    <w:rsid w:val="002C1D90"/>
    <w:rsid w:val="002C2179"/>
    <w:rsid w:val="002C2E1A"/>
    <w:rsid w:val="002C6299"/>
    <w:rsid w:val="002C7127"/>
    <w:rsid w:val="002C775D"/>
    <w:rsid w:val="002D4E6A"/>
    <w:rsid w:val="002D7D52"/>
    <w:rsid w:val="002E2BD3"/>
    <w:rsid w:val="002E3325"/>
    <w:rsid w:val="002E3FF6"/>
    <w:rsid w:val="002E4EB8"/>
    <w:rsid w:val="002F29ED"/>
    <w:rsid w:val="002F2EC3"/>
    <w:rsid w:val="002F362C"/>
    <w:rsid w:val="002F3EA8"/>
    <w:rsid w:val="002F45D3"/>
    <w:rsid w:val="002F637D"/>
    <w:rsid w:val="002F73E1"/>
    <w:rsid w:val="00301DF6"/>
    <w:rsid w:val="0030237A"/>
    <w:rsid w:val="003046B7"/>
    <w:rsid w:val="00306DF3"/>
    <w:rsid w:val="00313545"/>
    <w:rsid w:val="00314027"/>
    <w:rsid w:val="00316D00"/>
    <w:rsid w:val="00317367"/>
    <w:rsid w:val="00321082"/>
    <w:rsid w:val="00321162"/>
    <w:rsid w:val="00323DAB"/>
    <w:rsid w:val="003313E1"/>
    <w:rsid w:val="00332FCF"/>
    <w:rsid w:val="00333C55"/>
    <w:rsid w:val="00333F27"/>
    <w:rsid w:val="00337E1C"/>
    <w:rsid w:val="00340C80"/>
    <w:rsid w:val="00340D20"/>
    <w:rsid w:val="0034168E"/>
    <w:rsid w:val="00341FB4"/>
    <w:rsid w:val="00345EC4"/>
    <w:rsid w:val="003469D7"/>
    <w:rsid w:val="003518EB"/>
    <w:rsid w:val="00353126"/>
    <w:rsid w:val="003531DD"/>
    <w:rsid w:val="0035372E"/>
    <w:rsid w:val="00353A47"/>
    <w:rsid w:val="003559AF"/>
    <w:rsid w:val="0035610C"/>
    <w:rsid w:val="003623D3"/>
    <w:rsid w:val="00362514"/>
    <w:rsid w:val="003627B4"/>
    <w:rsid w:val="003627E3"/>
    <w:rsid w:val="00364F16"/>
    <w:rsid w:val="0036691E"/>
    <w:rsid w:val="0036705B"/>
    <w:rsid w:val="00367DA4"/>
    <w:rsid w:val="00370071"/>
    <w:rsid w:val="003701B9"/>
    <w:rsid w:val="00373F94"/>
    <w:rsid w:val="00375D60"/>
    <w:rsid w:val="00376669"/>
    <w:rsid w:val="00386A99"/>
    <w:rsid w:val="00386E3C"/>
    <w:rsid w:val="00387C58"/>
    <w:rsid w:val="00393E2C"/>
    <w:rsid w:val="00394134"/>
    <w:rsid w:val="00397658"/>
    <w:rsid w:val="003A0C65"/>
    <w:rsid w:val="003A1DF2"/>
    <w:rsid w:val="003A2DC1"/>
    <w:rsid w:val="003A4CF1"/>
    <w:rsid w:val="003A7ABD"/>
    <w:rsid w:val="003B098B"/>
    <w:rsid w:val="003B0DCC"/>
    <w:rsid w:val="003B12FF"/>
    <w:rsid w:val="003B637A"/>
    <w:rsid w:val="003C15B8"/>
    <w:rsid w:val="003C4D69"/>
    <w:rsid w:val="003C4DE6"/>
    <w:rsid w:val="003C529D"/>
    <w:rsid w:val="003C5F10"/>
    <w:rsid w:val="003C6555"/>
    <w:rsid w:val="003D090F"/>
    <w:rsid w:val="003D2899"/>
    <w:rsid w:val="003D29AE"/>
    <w:rsid w:val="003D3304"/>
    <w:rsid w:val="003E169D"/>
    <w:rsid w:val="003E2C2D"/>
    <w:rsid w:val="003E344E"/>
    <w:rsid w:val="003E3E29"/>
    <w:rsid w:val="003E431D"/>
    <w:rsid w:val="003E61C3"/>
    <w:rsid w:val="003E62AE"/>
    <w:rsid w:val="003E7D38"/>
    <w:rsid w:val="003F0153"/>
    <w:rsid w:val="003F1042"/>
    <w:rsid w:val="003F69CE"/>
    <w:rsid w:val="004019E9"/>
    <w:rsid w:val="0040571C"/>
    <w:rsid w:val="004066B0"/>
    <w:rsid w:val="00407D0B"/>
    <w:rsid w:val="0041171C"/>
    <w:rsid w:val="00416183"/>
    <w:rsid w:val="00420A9A"/>
    <w:rsid w:val="00423ED4"/>
    <w:rsid w:val="00426DEC"/>
    <w:rsid w:val="00430EE5"/>
    <w:rsid w:val="004336D7"/>
    <w:rsid w:val="0043678F"/>
    <w:rsid w:val="00436FD3"/>
    <w:rsid w:val="00437120"/>
    <w:rsid w:val="004430BB"/>
    <w:rsid w:val="00443110"/>
    <w:rsid w:val="00443BF1"/>
    <w:rsid w:val="004442B3"/>
    <w:rsid w:val="004453C2"/>
    <w:rsid w:val="004455AF"/>
    <w:rsid w:val="00445A9E"/>
    <w:rsid w:val="00446924"/>
    <w:rsid w:val="0045590F"/>
    <w:rsid w:val="00456681"/>
    <w:rsid w:val="0045730C"/>
    <w:rsid w:val="0046004D"/>
    <w:rsid w:val="0046319B"/>
    <w:rsid w:val="004639F4"/>
    <w:rsid w:val="00464A72"/>
    <w:rsid w:val="00466A13"/>
    <w:rsid w:val="004704B8"/>
    <w:rsid w:val="00471679"/>
    <w:rsid w:val="00473948"/>
    <w:rsid w:val="004763B2"/>
    <w:rsid w:val="00476468"/>
    <w:rsid w:val="0048420E"/>
    <w:rsid w:val="00484F41"/>
    <w:rsid w:val="0048657A"/>
    <w:rsid w:val="004914C6"/>
    <w:rsid w:val="004946C2"/>
    <w:rsid w:val="00494A71"/>
    <w:rsid w:val="00494C63"/>
    <w:rsid w:val="00495E2E"/>
    <w:rsid w:val="00496973"/>
    <w:rsid w:val="004A052D"/>
    <w:rsid w:val="004A0546"/>
    <w:rsid w:val="004A4E78"/>
    <w:rsid w:val="004A4F86"/>
    <w:rsid w:val="004A6C02"/>
    <w:rsid w:val="004A732F"/>
    <w:rsid w:val="004B0A09"/>
    <w:rsid w:val="004B35FD"/>
    <w:rsid w:val="004B4A84"/>
    <w:rsid w:val="004B5B04"/>
    <w:rsid w:val="004B69C4"/>
    <w:rsid w:val="004C1DF4"/>
    <w:rsid w:val="004C24A6"/>
    <w:rsid w:val="004C3968"/>
    <w:rsid w:val="004C48A6"/>
    <w:rsid w:val="004C48D2"/>
    <w:rsid w:val="004C4F77"/>
    <w:rsid w:val="004C661A"/>
    <w:rsid w:val="004D13AA"/>
    <w:rsid w:val="004D1892"/>
    <w:rsid w:val="004D44C1"/>
    <w:rsid w:val="004E1082"/>
    <w:rsid w:val="004E1E4E"/>
    <w:rsid w:val="004E3093"/>
    <w:rsid w:val="004E5B44"/>
    <w:rsid w:val="004E646E"/>
    <w:rsid w:val="004E6A1D"/>
    <w:rsid w:val="004F13A2"/>
    <w:rsid w:val="004F3EF0"/>
    <w:rsid w:val="00500B2A"/>
    <w:rsid w:val="00506F80"/>
    <w:rsid w:val="005130B0"/>
    <w:rsid w:val="0051591C"/>
    <w:rsid w:val="0052069C"/>
    <w:rsid w:val="005239A7"/>
    <w:rsid w:val="00532C2A"/>
    <w:rsid w:val="005362A5"/>
    <w:rsid w:val="00537B20"/>
    <w:rsid w:val="00543119"/>
    <w:rsid w:val="0054327C"/>
    <w:rsid w:val="00543AF3"/>
    <w:rsid w:val="00544341"/>
    <w:rsid w:val="00545E2E"/>
    <w:rsid w:val="00545EB7"/>
    <w:rsid w:val="005460E1"/>
    <w:rsid w:val="0055150A"/>
    <w:rsid w:val="00554FB1"/>
    <w:rsid w:val="00556236"/>
    <w:rsid w:val="005564F6"/>
    <w:rsid w:val="00556D5A"/>
    <w:rsid w:val="00560E7C"/>
    <w:rsid w:val="00560FB6"/>
    <w:rsid w:val="00563F15"/>
    <w:rsid w:val="00565749"/>
    <w:rsid w:val="00566606"/>
    <w:rsid w:val="005672F5"/>
    <w:rsid w:val="005702FF"/>
    <w:rsid w:val="00570BC4"/>
    <w:rsid w:val="00571AFE"/>
    <w:rsid w:val="00573134"/>
    <w:rsid w:val="0057611A"/>
    <w:rsid w:val="00580F1F"/>
    <w:rsid w:val="005816AE"/>
    <w:rsid w:val="00581748"/>
    <w:rsid w:val="00581FAD"/>
    <w:rsid w:val="0058346F"/>
    <w:rsid w:val="0058420A"/>
    <w:rsid w:val="005860E6"/>
    <w:rsid w:val="0058689D"/>
    <w:rsid w:val="005924EE"/>
    <w:rsid w:val="00593606"/>
    <w:rsid w:val="00594867"/>
    <w:rsid w:val="00595C73"/>
    <w:rsid w:val="005A1923"/>
    <w:rsid w:val="005A2411"/>
    <w:rsid w:val="005A2CA3"/>
    <w:rsid w:val="005A473B"/>
    <w:rsid w:val="005A4D61"/>
    <w:rsid w:val="005A6978"/>
    <w:rsid w:val="005A69B2"/>
    <w:rsid w:val="005A6B82"/>
    <w:rsid w:val="005A7EA8"/>
    <w:rsid w:val="005A7F0B"/>
    <w:rsid w:val="005B0644"/>
    <w:rsid w:val="005B1037"/>
    <w:rsid w:val="005B2E8E"/>
    <w:rsid w:val="005B41A4"/>
    <w:rsid w:val="005B6373"/>
    <w:rsid w:val="005B6DE7"/>
    <w:rsid w:val="005C33A4"/>
    <w:rsid w:val="005D133D"/>
    <w:rsid w:val="005D13E3"/>
    <w:rsid w:val="005D47E3"/>
    <w:rsid w:val="005E24E7"/>
    <w:rsid w:val="005E7D0E"/>
    <w:rsid w:val="005F2332"/>
    <w:rsid w:val="005F38B3"/>
    <w:rsid w:val="005F4C29"/>
    <w:rsid w:val="005F7BEE"/>
    <w:rsid w:val="005F7D67"/>
    <w:rsid w:val="006011C9"/>
    <w:rsid w:val="00604BB0"/>
    <w:rsid w:val="00604F05"/>
    <w:rsid w:val="0061005E"/>
    <w:rsid w:val="0061443D"/>
    <w:rsid w:val="00614E9F"/>
    <w:rsid w:val="00615797"/>
    <w:rsid w:val="00621D23"/>
    <w:rsid w:val="00623224"/>
    <w:rsid w:val="00623523"/>
    <w:rsid w:val="006263B6"/>
    <w:rsid w:val="00630FFB"/>
    <w:rsid w:val="006316BF"/>
    <w:rsid w:val="006326DE"/>
    <w:rsid w:val="006337D4"/>
    <w:rsid w:val="00634D35"/>
    <w:rsid w:val="00642407"/>
    <w:rsid w:val="00642544"/>
    <w:rsid w:val="0064514B"/>
    <w:rsid w:val="00646111"/>
    <w:rsid w:val="00646CD4"/>
    <w:rsid w:val="00647298"/>
    <w:rsid w:val="0065067F"/>
    <w:rsid w:val="00650DF2"/>
    <w:rsid w:val="00653120"/>
    <w:rsid w:val="006534A7"/>
    <w:rsid w:val="00655886"/>
    <w:rsid w:val="00655E55"/>
    <w:rsid w:val="006614E2"/>
    <w:rsid w:val="006614EB"/>
    <w:rsid w:val="006617D8"/>
    <w:rsid w:val="00662519"/>
    <w:rsid w:val="006635D5"/>
    <w:rsid w:val="006639D1"/>
    <w:rsid w:val="00671FA5"/>
    <w:rsid w:val="00674001"/>
    <w:rsid w:val="00674742"/>
    <w:rsid w:val="00674ED0"/>
    <w:rsid w:val="00675B03"/>
    <w:rsid w:val="00677C76"/>
    <w:rsid w:val="00682618"/>
    <w:rsid w:val="00686145"/>
    <w:rsid w:val="00690AED"/>
    <w:rsid w:val="00696844"/>
    <w:rsid w:val="00696D6B"/>
    <w:rsid w:val="006A0717"/>
    <w:rsid w:val="006A5A5A"/>
    <w:rsid w:val="006A7C04"/>
    <w:rsid w:val="006B300D"/>
    <w:rsid w:val="006B33E7"/>
    <w:rsid w:val="006B63C8"/>
    <w:rsid w:val="006B6D86"/>
    <w:rsid w:val="006B6FDE"/>
    <w:rsid w:val="006B77F6"/>
    <w:rsid w:val="006C04E1"/>
    <w:rsid w:val="006C3246"/>
    <w:rsid w:val="006C36B0"/>
    <w:rsid w:val="006C3EB0"/>
    <w:rsid w:val="006C7016"/>
    <w:rsid w:val="006C7275"/>
    <w:rsid w:val="006D1447"/>
    <w:rsid w:val="006D2C6C"/>
    <w:rsid w:val="006D55FD"/>
    <w:rsid w:val="006D7746"/>
    <w:rsid w:val="006E044D"/>
    <w:rsid w:val="006E64A6"/>
    <w:rsid w:val="006E6521"/>
    <w:rsid w:val="006F0FB9"/>
    <w:rsid w:val="006F3253"/>
    <w:rsid w:val="006F351B"/>
    <w:rsid w:val="006F70B7"/>
    <w:rsid w:val="006F7D00"/>
    <w:rsid w:val="00700548"/>
    <w:rsid w:val="00700980"/>
    <w:rsid w:val="00701923"/>
    <w:rsid w:val="00701A68"/>
    <w:rsid w:val="00704CA5"/>
    <w:rsid w:val="00705D1B"/>
    <w:rsid w:val="00705EA4"/>
    <w:rsid w:val="007071F8"/>
    <w:rsid w:val="00707B2C"/>
    <w:rsid w:val="00707F31"/>
    <w:rsid w:val="007107BE"/>
    <w:rsid w:val="00710A99"/>
    <w:rsid w:val="00710C05"/>
    <w:rsid w:val="007119AD"/>
    <w:rsid w:val="007121BB"/>
    <w:rsid w:val="0071238D"/>
    <w:rsid w:val="0071387D"/>
    <w:rsid w:val="0072014A"/>
    <w:rsid w:val="007218F9"/>
    <w:rsid w:val="0072273C"/>
    <w:rsid w:val="00726B99"/>
    <w:rsid w:val="00726F99"/>
    <w:rsid w:val="00727AC5"/>
    <w:rsid w:val="00731489"/>
    <w:rsid w:val="007328E8"/>
    <w:rsid w:val="00733B8C"/>
    <w:rsid w:val="007405D1"/>
    <w:rsid w:val="00742051"/>
    <w:rsid w:val="00745EF0"/>
    <w:rsid w:val="00746BC3"/>
    <w:rsid w:val="00753E5F"/>
    <w:rsid w:val="0075412F"/>
    <w:rsid w:val="007566DF"/>
    <w:rsid w:val="00761E84"/>
    <w:rsid w:val="007673ED"/>
    <w:rsid w:val="00774AFB"/>
    <w:rsid w:val="00775610"/>
    <w:rsid w:val="00776DCE"/>
    <w:rsid w:val="007804F7"/>
    <w:rsid w:val="0078294F"/>
    <w:rsid w:val="007841E2"/>
    <w:rsid w:val="00784685"/>
    <w:rsid w:val="00786BA6"/>
    <w:rsid w:val="007878CC"/>
    <w:rsid w:val="0079347D"/>
    <w:rsid w:val="007943EB"/>
    <w:rsid w:val="0079687A"/>
    <w:rsid w:val="007A1CAD"/>
    <w:rsid w:val="007A2563"/>
    <w:rsid w:val="007A6B1C"/>
    <w:rsid w:val="007B4AEA"/>
    <w:rsid w:val="007B5278"/>
    <w:rsid w:val="007B7775"/>
    <w:rsid w:val="007C0772"/>
    <w:rsid w:val="007C22A8"/>
    <w:rsid w:val="007C2583"/>
    <w:rsid w:val="007C290F"/>
    <w:rsid w:val="007C2F9D"/>
    <w:rsid w:val="007C3ABB"/>
    <w:rsid w:val="007C4657"/>
    <w:rsid w:val="007C52BC"/>
    <w:rsid w:val="007C7AAC"/>
    <w:rsid w:val="007D035F"/>
    <w:rsid w:val="007D250C"/>
    <w:rsid w:val="007D6F49"/>
    <w:rsid w:val="007E0E28"/>
    <w:rsid w:val="007E0E83"/>
    <w:rsid w:val="007E2E96"/>
    <w:rsid w:val="007E2EA8"/>
    <w:rsid w:val="007E4695"/>
    <w:rsid w:val="007E4EF5"/>
    <w:rsid w:val="007E681D"/>
    <w:rsid w:val="007F0A96"/>
    <w:rsid w:val="007F0C5A"/>
    <w:rsid w:val="007F0E27"/>
    <w:rsid w:val="007F43CC"/>
    <w:rsid w:val="007F4A07"/>
    <w:rsid w:val="007F5FD5"/>
    <w:rsid w:val="007F6329"/>
    <w:rsid w:val="007F6E1B"/>
    <w:rsid w:val="00810DBB"/>
    <w:rsid w:val="00811C02"/>
    <w:rsid w:val="00814201"/>
    <w:rsid w:val="00814AA5"/>
    <w:rsid w:val="008155D2"/>
    <w:rsid w:val="008164FB"/>
    <w:rsid w:val="008176E3"/>
    <w:rsid w:val="008206C8"/>
    <w:rsid w:val="00826415"/>
    <w:rsid w:val="00826818"/>
    <w:rsid w:val="0083034A"/>
    <w:rsid w:val="00835FE0"/>
    <w:rsid w:val="00837075"/>
    <w:rsid w:val="00841B11"/>
    <w:rsid w:val="00844A67"/>
    <w:rsid w:val="00845324"/>
    <w:rsid w:val="00845417"/>
    <w:rsid w:val="00845524"/>
    <w:rsid w:val="00846B19"/>
    <w:rsid w:val="0084704C"/>
    <w:rsid w:val="008473E6"/>
    <w:rsid w:val="0085072D"/>
    <w:rsid w:val="0085155A"/>
    <w:rsid w:val="00851F8B"/>
    <w:rsid w:val="00852C8F"/>
    <w:rsid w:val="00853624"/>
    <w:rsid w:val="008564A2"/>
    <w:rsid w:val="008568EC"/>
    <w:rsid w:val="008572AD"/>
    <w:rsid w:val="00857D7B"/>
    <w:rsid w:val="00863A01"/>
    <w:rsid w:val="0086422F"/>
    <w:rsid w:val="00866A11"/>
    <w:rsid w:val="00870B80"/>
    <w:rsid w:val="00874599"/>
    <w:rsid w:val="0087505A"/>
    <w:rsid w:val="0087638D"/>
    <w:rsid w:val="00880449"/>
    <w:rsid w:val="008819AA"/>
    <w:rsid w:val="00884599"/>
    <w:rsid w:val="00885F36"/>
    <w:rsid w:val="00886A67"/>
    <w:rsid w:val="008907BB"/>
    <w:rsid w:val="00892C6F"/>
    <w:rsid w:val="0089354E"/>
    <w:rsid w:val="008A4555"/>
    <w:rsid w:val="008A5D7A"/>
    <w:rsid w:val="008A5E2F"/>
    <w:rsid w:val="008A6E00"/>
    <w:rsid w:val="008B03C4"/>
    <w:rsid w:val="008B0777"/>
    <w:rsid w:val="008B394F"/>
    <w:rsid w:val="008C0ECD"/>
    <w:rsid w:val="008C0FF9"/>
    <w:rsid w:val="008C4E06"/>
    <w:rsid w:val="008C4ED8"/>
    <w:rsid w:val="008D1118"/>
    <w:rsid w:val="008D3572"/>
    <w:rsid w:val="008D4113"/>
    <w:rsid w:val="008D426F"/>
    <w:rsid w:val="008D49D8"/>
    <w:rsid w:val="008D52C1"/>
    <w:rsid w:val="008E3762"/>
    <w:rsid w:val="008E5AF4"/>
    <w:rsid w:val="008E6965"/>
    <w:rsid w:val="008F32DC"/>
    <w:rsid w:val="008F6DEA"/>
    <w:rsid w:val="008F7CB6"/>
    <w:rsid w:val="00901B54"/>
    <w:rsid w:val="009033CD"/>
    <w:rsid w:val="0090584B"/>
    <w:rsid w:val="0091060A"/>
    <w:rsid w:val="00911502"/>
    <w:rsid w:val="00916753"/>
    <w:rsid w:val="0091678C"/>
    <w:rsid w:val="0091753E"/>
    <w:rsid w:val="00920A02"/>
    <w:rsid w:val="00921431"/>
    <w:rsid w:val="00922C22"/>
    <w:rsid w:val="00925207"/>
    <w:rsid w:val="009262D7"/>
    <w:rsid w:val="009316D0"/>
    <w:rsid w:val="009336B1"/>
    <w:rsid w:val="0093476B"/>
    <w:rsid w:val="00935619"/>
    <w:rsid w:val="00936847"/>
    <w:rsid w:val="0093781A"/>
    <w:rsid w:val="00941015"/>
    <w:rsid w:val="009505DD"/>
    <w:rsid w:val="00951D11"/>
    <w:rsid w:val="00953D90"/>
    <w:rsid w:val="00954F8C"/>
    <w:rsid w:val="0095562D"/>
    <w:rsid w:val="00967EE9"/>
    <w:rsid w:val="009709CD"/>
    <w:rsid w:val="009725E6"/>
    <w:rsid w:val="00972A4B"/>
    <w:rsid w:val="0097495F"/>
    <w:rsid w:val="009804AD"/>
    <w:rsid w:val="0098164B"/>
    <w:rsid w:val="009821CE"/>
    <w:rsid w:val="00984DBF"/>
    <w:rsid w:val="00985B2C"/>
    <w:rsid w:val="00991933"/>
    <w:rsid w:val="00992414"/>
    <w:rsid w:val="009940B8"/>
    <w:rsid w:val="00994F7F"/>
    <w:rsid w:val="009961AE"/>
    <w:rsid w:val="00997594"/>
    <w:rsid w:val="009A00B5"/>
    <w:rsid w:val="009A0817"/>
    <w:rsid w:val="009A18FE"/>
    <w:rsid w:val="009A1B9B"/>
    <w:rsid w:val="009A2795"/>
    <w:rsid w:val="009A43A2"/>
    <w:rsid w:val="009A550F"/>
    <w:rsid w:val="009A650D"/>
    <w:rsid w:val="009A680F"/>
    <w:rsid w:val="009A7B48"/>
    <w:rsid w:val="009B4CBB"/>
    <w:rsid w:val="009B6065"/>
    <w:rsid w:val="009B78CA"/>
    <w:rsid w:val="009C131C"/>
    <w:rsid w:val="009C30F1"/>
    <w:rsid w:val="009C4E28"/>
    <w:rsid w:val="009D2707"/>
    <w:rsid w:val="009D3626"/>
    <w:rsid w:val="009D4157"/>
    <w:rsid w:val="009D6B7F"/>
    <w:rsid w:val="009D7BCA"/>
    <w:rsid w:val="009E00F3"/>
    <w:rsid w:val="009E05AD"/>
    <w:rsid w:val="009E0C4D"/>
    <w:rsid w:val="009E1D45"/>
    <w:rsid w:val="009E1E42"/>
    <w:rsid w:val="009E1F29"/>
    <w:rsid w:val="009E200E"/>
    <w:rsid w:val="009E2536"/>
    <w:rsid w:val="009E2B07"/>
    <w:rsid w:val="009E2DC8"/>
    <w:rsid w:val="009E3C74"/>
    <w:rsid w:val="009F0737"/>
    <w:rsid w:val="009F0C91"/>
    <w:rsid w:val="009F46D2"/>
    <w:rsid w:val="009F67C0"/>
    <w:rsid w:val="009F68CA"/>
    <w:rsid w:val="009F7A61"/>
    <w:rsid w:val="009F7DAA"/>
    <w:rsid w:val="00A00CBF"/>
    <w:rsid w:val="00A01D0C"/>
    <w:rsid w:val="00A038CF"/>
    <w:rsid w:val="00A03F4F"/>
    <w:rsid w:val="00A03FC0"/>
    <w:rsid w:val="00A04022"/>
    <w:rsid w:val="00A067ED"/>
    <w:rsid w:val="00A06A07"/>
    <w:rsid w:val="00A07849"/>
    <w:rsid w:val="00A10562"/>
    <w:rsid w:val="00A1216C"/>
    <w:rsid w:val="00A13347"/>
    <w:rsid w:val="00A13B73"/>
    <w:rsid w:val="00A1522E"/>
    <w:rsid w:val="00A15C39"/>
    <w:rsid w:val="00A16E84"/>
    <w:rsid w:val="00A177A4"/>
    <w:rsid w:val="00A24DD1"/>
    <w:rsid w:val="00A2633F"/>
    <w:rsid w:val="00A268FC"/>
    <w:rsid w:val="00A30C11"/>
    <w:rsid w:val="00A31952"/>
    <w:rsid w:val="00A358C2"/>
    <w:rsid w:val="00A36492"/>
    <w:rsid w:val="00A37266"/>
    <w:rsid w:val="00A415D8"/>
    <w:rsid w:val="00A41D13"/>
    <w:rsid w:val="00A4384E"/>
    <w:rsid w:val="00A4706E"/>
    <w:rsid w:val="00A51574"/>
    <w:rsid w:val="00A552BD"/>
    <w:rsid w:val="00A554BC"/>
    <w:rsid w:val="00A64BCF"/>
    <w:rsid w:val="00A6599C"/>
    <w:rsid w:val="00A674DA"/>
    <w:rsid w:val="00A720B6"/>
    <w:rsid w:val="00A740A2"/>
    <w:rsid w:val="00A80655"/>
    <w:rsid w:val="00A82DF2"/>
    <w:rsid w:val="00A83608"/>
    <w:rsid w:val="00A84566"/>
    <w:rsid w:val="00A84F24"/>
    <w:rsid w:val="00A8770F"/>
    <w:rsid w:val="00A90191"/>
    <w:rsid w:val="00A929C8"/>
    <w:rsid w:val="00A932E8"/>
    <w:rsid w:val="00A940C7"/>
    <w:rsid w:val="00A951B5"/>
    <w:rsid w:val="00A9570D"/>
    <w:rsid w:val="00A97BE3"/>
    <w:rsid w:val="00AA08E7"/>
    <w:rsid w:val="00AA5871"/>
    <w:rsid w:val="00AB0A83"/>
    <w:rsid w:val="00AB1B71"/>
    <w:rsid w:val="00AB663F"/>
    <w:rsid w:val="00AC2A21"/>
    <w:rsid w:val="00AC32B3"/>
    <w:rsid w:val="00AC41AC"/>
    <w:rsid w:val="00AC7C0E"/>
    <w:rsid w:val="00AD0922"/>
    <w:rsid w:val="00AD0A83"/>
    <w:rsid w:val="00AD2CBE"/>
    <w:rsid w:val="00AD5682"/>
    <w:rsid w:val="00AD5ED0"/>
    <w:rsid w:val="00AD6D47"/>
    <w:rsid w:val="00AE15A1"/>
    <w:rsid w:val="00AE3C4E"/>
    <w:rsid w:val="00AE4F5C"/>
    <w:rsid w:val="00AF0AD3"/>
    <w:rsid w:val="00AF1724"/>
    <w:rsid w:val="00AF2B4B"/>
    <w:rsid w:val="00AF375F"/>
    <w:rsid w:val="00AF37B2"/>
    <w:rsid w:val="00AF7E9B"/>
    <w:rsid w:val="00B0212B"/>
    <w:rsid w:val="00B028FD"/>
    <w:rsid w:val="00B05621"/>
    <w:rsid w:val="00B0580B"/>
    <w:rsid w:val="00B0758E"/>
    <w:rsid w:val="00B10330"/>
    <w:rsid w:val="00B11656"/>
    <w:rsid w:val="00B12807"/>
    <w:rsid w:val="00B13D63"/>
    <w:rsid w:val="00B13F83"/>
    <w:rsid w:val="00B148E0"/>
    <w:rsid w:val="00B154A8"/>
    <w:rsid w:val="00B1657B"/>
    <w:rsid w:val="00B1765E"/>
    <w:rsid w:val="00B2036F"/>
    <w:rsid w:val="00B233A9"/>
    <w:rsid w:val="00B23C80"/>
    <w:rsid w:val="00B26253"/>
    <w:rsid w:val="00B308B1"/>
    <w:rsid w:val="00B3380A"/>
    <w:rsid w:val="00B36606"/>
    <w:rsid w:val="00B369D5"/>
    <w:rsid w:val="00B37B06"/>
    <w:rsid w:val="00B41AF1"/>
    <w:rsid w:val="00B41FAF"/>
    <w:rsid w:val="00B42109"/>
    <w:rsid w:val="00B4396F"/>
    <w:rsid w:val="00B43D3F"/>
    <w:rsid w:val="00B4607A"/>
    <w:rsid w:val="00B47352"/>
    <w:rsid w:val="00B4746E"/>
    <w:rsid w:val="00B50F32"/>
    <w:rsid w:val="00B514DC"/>
    <w:rsid w:val="00B528D7"/>
    <w:rsid w:val="00B52FC3"/>
    <w:rsid w:val="00B53D6B"/>
    <w:rsid w:val="00B54C83"/>
    <w:rsid w:val="00B54F20"/>
    <w:rsid w:val="00B55B3C"/>
    <w:rsid w:val="00B56B11"/>
    <w:rsid w:val="00B62FFD"/>
    <w:rsid w:val="00B64868"/>
    <w:rsid w:val="00B65C10"/>
    <w:rsid w:val="00B65C5C"/>
    <w:rsid w:val="00B7112A"/>
    <w:rsid w:val="00B71686"/>
    <w:rsid w:val="00B731BE"/>
    <w:rsid w:val="00B76D58"/>
    <w:rsid w:val="00B8017B"/>
    <w:rsid w:val="00B80C35"/>
    <w:rsid w:val="00B8275F"/>
    <w:rsid w:val="00B82DF7"/>
    <w:rsid w:val="00B83A09"/>
    <w:rsid w:val="00B87430"/>
    <w:rsid w:val="00B874A5"/>
    <w:rsid w:val="00B93466"/>
    <w:rsid w:val="00B94A3A"/>
    <w:rsid w:val="00BA08C4"/>
    <w:rsid w:val="00BA17EA"/>
    <w:rsid w:val="00BA2301"/>
    <w:rsid w:val="00BA4A39"/>
    <w:rsid w:val="00BB0048"/>
    <w:rsid w:val="00BC1E07"/>
    <w:rsid w:val="00BC20B9"/>
    <w:rsid w:val="00BC2575"/>
    <w:rsid w:val="00BC2EA7"/>
    <w:rsid w:val="00BC43AD"/>
    <w:rsid w:val="00BD2ACB"/>
    <w:rsid w:val="00BD3A02"/>
    <w:rsid w:val="00BD77CF"/>
    <w:rsid w:val="00BE1031"/>
    <w:rsid w:val="00BE10EA"/>
    <w:rsid w:val="00BE3CF7"/>
    <w:rsid w:val="00BE65E0"/>
    <w:rsid w:val="00BF3A65"/>
    <w:rsid w:val="00BF40DF"/>
    <w:rsid w:val="00BF7707"/>
    <w:rsid w:val="00C0122E"/>
    <w:rsid w:val="00C01B57"/>
    <w:rsid w:val="00C0609F"/>
    <w:rsid w:val="00C1292C"/>
    <w:rsid w:val="00C13E1E"/>
    <w:rsid w:val="00C17901"/>
    <w:rsid w:val="00C20B4A"/>
    <w:rsid w:val="00C210AC"/>
    <w:rsid w:val="00C210C7"/>
    <w:rsid w:val="00C22787"/>
    <w:rsid w:val="00C25F7C"/>
    <w:rsid w:val="00C272D2"/>
    <w:rsid w:val="00C27EDD"/>
    <w:rsid w:val="00C320B7"/>
    <w:rsid w:val="00C32C2E"/>
    <w:rsid w:val="00C35AC8"/>
    <w:rsid w:val="00C36B99"/>
    <w:rsid w:val="00C43BFB"/>
    <w:rsid w:val="00C44166"/>
    <w:rsid w:val="00C47AB8"/>
    <w:rsid w:val="00C5302C"/>
    <w:rsid w:val="00C53131"/>
    <w:rsid w:val="00C531B3"/>
    <w:rsid w:val="00C539C2"/>
    <w:rsid w:val="00C60154"/>
    <w:rsid w:val="00C60E34"/>
    <w:rsid w:val="00C62303"/>
    <w:rsid w:val="00C65117"/>
    <w:rsid w:val="00C6534B"/>
    <w:rsid w:val="00C65764"/>
    <w:rsid w:val="00C703EF"/>
    <w:rsid w:val="00C7452A"/>
    <w:rsid w:val="00C748D0"/>
    <w:rsid w:val="00C74E25"/>
    <w:rsid w:val="00C763C9"/>
    <w:rsid w:val="00C76521"/>
    <w:rsid w:val="00C77FD3"/>
    <w:rsid w:val="00C85399"/>
    <w:rsid w:val="00C863DF"/>
    <w:rsid w:val="00C8690D"/>
    <w:rsid w:val="00C86D34"/>
    <w:rsid w:val="00C86EB1"/>
    <w:rsid w:val="00C91B73"/>
    <w:rsid w:val="00C93050"/>
    <w:rsid w:val="00C9353C"/>
    <w:rsid w:val="00C936E7"/>
    <w:rsid w:val="00C93931"/>
    <w:rsid w:val="00C93BBA"/>
    <w:rsid w:val="00C93C3B"/>
    <w:rsid w:val="00CA03D2"/>
    <w:rsid w:val="00CA0527"/>
    <w:rsid w:val="00CA36A3"/>
    <w:rsid w:val="00CA6855"/>
    <w:rsid w:val="00CB42F7"/>
    <w:rsid w:val="00CB57AC"/>
    <w:rsid w:val="00CB70F4"/>
    <w:rsid w:val="00CC1505"/>
    <w:rsid w:val="00CC2732"/>
    <w:rsid w:val="00CC62F5"/>
    <w:rsid w:val="00CC68B9"/>
    <w:rsid w:val="00CD0335"/>
    <w:rsid w:val="00CD048F"/>
    <w:rsid w:val="00CD22B0"/>
    <w:rsid w:val="00CD3119"/>
    <w:rsid w:val="00CD4A86"/>
    <w:rsid w:val="00CD6C4F"/>
    <w:rsid w:val="00CE0075"/>
    <w:rsid w:val="00CE33B8"/>
    <w:rsid w:val="00CE61F2"/>
    <w:rsid w:val="00CE6AEA"/>
    <w:rsid w:val="00CE736E"/>
    <w:rsid w:val="00CF017E"/>
    <w:rsid w:val="00CF0AF5"/>
    <w:rsid w:val="00D011F2"/>
    <w:rsid w:val="00D02708"/>
    <w:rsid w:val="00D0390F"/>
    <w:rsid w:val="00D12CD3"/>
    <w:rsid w:val="00D155F3"/>
    <w:rsid w:val="00D1651C"/>
    <w:rsid w:val="00D169D1"/>
    <w:rsid w:val="00D1735B"/>
    <w:rsid w:val="00D17C9E"/>
    <w:rsid w:val="00D20D63"/>
    <w:rsid w:val="00D230BF"/>
    <w:rsid w:val="00D232C4"/>
    <w:rsid w:val="00D23701"/>
    <w:rsid w:val="00D244DB"/>
    <w:rsid w:val="00D30DB8"/>
    <w:rsid w:val="00D30EC9"/>
    <w:rsid w:val="00D31EB5"/>
    <w:rsid w:val="00D33E3F"/>
    <w:rsid w:val="00D34821"/>
    <w:rsid w:val="00D34A09"/>
    <w:rsid w:val="00D41E8D"/>
    <w:rsid w:val="00D4368F"/>
    <w:rsid w:val="00D457A9"/>
    <w:rsid w:val="00D45957"/>
    <w:rsid w:val="00D45AC6"/>
    <w:rsid w:val="00D50AB4"/>
    <w:rsid w:val="00D51E5C"/>
    <w:rsid w:val="00D529C5"/>
    <w:rsid w:val="00D534CA"/>
    <w:rsid w:val="00D564C1"/>
    <w:rsid w:val="00D56B01"/>
    <w:rsid w:val="00D62056"/>
    <w:rsid w:val="00D65C76"/>
    <w:rsid w:val="00D664B0"/>
    <w:rsid w:val="00D668DB"/>
    <w:rsid w:val="00D73623"/>
    <w:rsid w:val="00D75407"/>
    <w:rsid w:val="00D7591D"/>
    <w:rsid w:val="00D766F0"/>
    <w:rsid w:val="00D77B0F"/>
    <w:rsid w:val="00D77C1C"/>
    <w:rsid w:val="00D80914"/>
    <w:rsid w:val="00D818BD"/>
    <w:rsid w:val="00D819DA"/>
    <w:rsid w:val="00D855A6"/>
    <w:rsid w:val="00D86B0F"/>
    <w:rsid w:val="00D87792"/>
    <w:rsid w:val="00D937F8"/>
    <w:rsid w:val="00D93A0C"/>
    <w:rsid w:val="00D94659"/>
    <w:rsid w:val="00D96025"/>
    <w:rsid w:val="00D96860"/>
    <w:rsid w:val="00D96D49"/>
    <w:rsid w:val="00DA1C62"/>
    <w:rsid w:val="00DA4356"/>
    <w:rsid w:val="00DA503C"/>
    <w:rsid w:val="00DA583B"/>
    <w:rsid w:val="00DA64E0"/>
    <w:rsid w:val="00DB2C27"/>
    <w:rsid w:val="00DB5957"/>
    <w:rsid w:val="00DB6168"/>
    <w:rsid w:val="00DC0361"/>
    <w:rsid w:val="00DC0C34"/>
    <w:rsid w:val="00DC1647"/>
    <w:rsid w:val="00DC679F"/>
    <w:rsid w:val="00DC70B1"/>
    <w:rsid w:val="00DD1385"/>
    <w:rsid w:val="00DD3394"/>
    <w:rsid w:val="00DD5919"/>
    <w:rsid w:val="00DD7505"/>
    <w:rsid w:val="00DE02D0"/>
    <w:rsid w:val="00DE1CD8"/>
    <w:rsid w:val="00DF0C63"/>
    <w:rsid w:val="00DF176A"/>
    <w:rsid w:val="00DF262A"/>
    <w:rsid w:val="00DF3859"/>
    <w:rsid w:val="00E034CF"/>
    <w:rsid w:val="00E037C2"/>
    <w:rsid w:val="00E044DA"/>
    <w:rsid w:val="00E05644"/>
    <w:rsid w:val="00E05B24"/>
    <w:rsid w:val="00E06CE8"/>
    <w:rsid w:val="00E10A8A"/>
    <w:rsid w:val="00E13A58"/>
    <w:rsid w:val="00E14F84"/>
    <w:rsid w:val="00E14FA5"/>
    <w:rsid w:val="00E206D8"/>
    <w:rsid w:val="00E2115F"/>
    <w:rsid w:val="00E21193"/>
    <w:rsid w:val="00E22183"/>
    <w:rsid w:val="00E23C55"/>
    <w:rsid w:val="00E24B40"/>
    <w:rsid w:val="00E24DBA"/>
    <w:rsid w:val="00E26E53"/>
    <w:rsid w:val="00E30E12"/>
    <w:rsid w:val="00E32871"/>
    <w:rsid w:val="00E36282"/>
    <w:rsid w:val="00E37842"/>
    <w:rsid w:val="00E413E5"/>
    <w:rsid w:val="00E424FC"/>
    <w:rsid w:val="00E445ED"/>
    <w:rsid w:val="00E47E2A"/>
    <w:rsid w:val="00E50AC7"/>
    <w:rsid w:val="00E533AD"/>
    <w:rsid w:val="00E53D46"/>
    <w:rsid w:val="00E5454E"/>
    <w:rsid w:val="00E54FD1"/>
    <w:rsid w:val="00E5712A"/>
    <w:rsid w:val="00E57235"/>
    <w:rsid w:val="00E61004"/>
    <w:rsid w:val="00E636ED"/>
    <w:rsid w:val="00E6480E"/>
    <w:rsid w:val="00E66728"/>
    <w:rsid w:val="00E6689C"/>
    <w:rsid w:val="00E67598"/>
    <w:rsid w:val="00E700A7"/>
    <w:rsid w:val="00E71D31"/>
    <w:rsid w:val="00E74EEE"/>
    <w:rsid w:val="00E7584F"/>
    <w:rsid w:val="00E7702A"/>
    <w:rsid w:val="00E81455"/>
    <w:rsid w:val="00E81D66"/>
    <w:rsid w:val="00E81DE8"/>
    <w:rsid w:val="00E84426"/>
    <w:rsid w:val="00E851CD"/>
    <w:rsid w:val="00E861A7"/>
    <w:rsid w:val="00E8722F"/>
    <w:rsid w:val="00E900B8"/>
    <w:rsid w:val="00E90565"/>
    <w:rsid w:val="00E94166"/>
    <w:rsid w:val="00EA0005"/>
    <w:rsid w:val="00EA15EB"/>
    <w:rsid w:val="00EA3363"/>
    <w:rsid w:val="00EA44B2"/>
    <w:rsid w:val="00EA483F"/>
    <w:rsid w:val="00EA67AE"/>
    <w:rsid w:val="00EB0AD6"/>
    <w:rsid w:val="00EB14AA"/>
    <w:rsid w:val="00EB2783"/>
    <w:rsid w:val="00EB39F5"/>
    <w:rsid w:val="00EB7090"/>
    <w:rsid w:val="00EB79DA"/>
    <w:rsid w:val="00EC09CD"/>
    <w:rsid w:val="00EC31D4"/>
    <w:rsid w:val="00EC3E5A"/>
    <w:rsid w:val="00EC522C"/>
    <w:rsid w:val="00EC6265"/>
    <w:rsid w:val="00EC6C72"/>
    <w:rsid w:val="00EC728F"/>
    <w:rsid w:val="00ED3F8B"/>
    <w:rsid w:val="00ED7A05"/>
    <w:rsid w:val="00EE13C9"/>
    <w:rsid w:val="00EE19F6"/>
    <w:rsid w:val="00EE2A26"/>
    <w:rsid w:val="00EE367A"/>
    <w:rsid w:val="00EE3E57"/>
    <w:rsid w:val="00EE4034"/>
    <w:rsid w:val="00EE6AA1"/>
    <w:rsid w:val="00EE6FAB"/>
    <w:rsid w:val="00EF03E2"/>
    <w:rsid w:val="00F028EB"/>
    <w:rsid w:val="00F02E2E"/>
    <w:rsid w:val="00F03DB4"/>
    <w:rsid w:val="00F04421"/>
    <w:rsid w:val="00F04D10"/>
    <w:rsid w:val="00F107AB"/>
    <w:rsid w:val="00F11748"/>
    <w:rsid w:val="00F126F1"/>
    <w:rsid w:val="00F136B0"/>
    <w:rsid w:val="00F13781"/>
    <w:rsid w:val="00F14215"/>
    <w:rsid w:val="00F151D6"/>
    <w:rsid w:val="00F16AF5"/>
    <w:rsid w:val="00F22030"/>
    <w:rsid w:val="00F22376"/>
    <w:rsid w:val="00F24BBA"/>
    <w:rsid w:val="00F24C40"/>
    <w:rsid w:val="00F25E43"/>
    <w:rsid w:val="00F26300"/>
    <w:rsid w:val="00F271AA"/>
    <w:rsid w:val="00F307A7"/>
    <w:rsid w:val="00F30AAD"/>
    <w:rsid w:val="00F32518"/>
    <w:rsid w:val="00F32B50"/>
    <w:rsid w:val="00F34AAA"/>
    <w:rsid w:val="00F34AC0"/>
    <w:rsid w:val="00F355DF"/>
    <w:rsid w:val="00F36A23"/>
    <w:rsid w:val="00F36E28"/>
    <w:rsid w:val="00F40164"/>
    <w:rsid w:val="00F40ED2"/>
    <w:rsid w:val="00F45B4E"/>
    <w:rsid w:val="00F520A2"/>
    <w:rsid w:val="00F52A5F"/>
    <w:rsid w:val="00F553D5"/>
    <w:rsid w:val="00F56BB3"/>
    <w:rsid w:val="00F56BBF"/>
    <w:rsid w:val="00F6119D"/>
    <w:rsid w:val="00F62C9D"/>
    <w:rsid w:val="00F62FCF"/>
    <w:rsid w:val="00F63257"/>
    <w:rsid w:val="00F65020"/>
    <w:rsid w:val="00F650E3"/>
    <w:rsid w:val="00F67298"/>
    <w:rsid w:val="00F701C3"/>
    <w:rsid w:val="00F7061A"/>
    <w:rsid w:val="00F72511"/>
    <w:rsid w:val="00F728DD"/>
    <w:rsid w:val="00F72A26"/>
    <w:rsid w:val="00F7458E"/>
    <w:rsid w:val="00F746C8"/>
    <w:rsid w:val="00F8136F"/>
    <w:rsid w:val="00F81DAD"/>
    <w:rsid w:val="00F826E2"/>
    <w:rsid w:val="00F83B04"/>
    <w:rsid w:val="00F86F36"/>
    <w:rsid w:val="00F90558"/>
    <w:rsid w:val="00F93344"/>
    <w:rsid w:val="00F94A12"/>
    <w:rsid w:val="00F96E7B"/>
    <w:rsid w:val="00FA1240"/>
    <w:rsid w:val="00FA60BB"/>
    <w:rsid w:val="00FA7196"/>
    <w:rsid w:val="00FA72D1"/>
    <w:rsid w:val="00FA7BEE"/>
    <w:rsid w:val="00FB1690"/>
    <w:rsid w:val="00FB2589"/>
    <w:rsid w:val="00FB30B7"/>
    <w:rsid w:val="00FB33F8"/>
    <w:rsid w:val="00FB6D44"/>
    <w:rsid w:val="00FC0222"/>
    <w:rsid w:val="00FC0CBA"/>
    <w:rsid w:val="00FC1527"/>
    <w:rsid w:val="00FC3F86"/>
    <w:rsid w:val="00FD3A18"/>
    <w:rsid w:val="00FD4785"/>
    <w:rsid w:val="00FE46B8"/>
    <w:rsid w:val="00FE4A69"/>
    <w:rsid w:val="00FE72A7"/>
    <w:rsid w:val="00FE797C"/>
    <w:rsid w:val="00FF1050"/>
    <w:rsid w:val="00FF2A5A"/>
    <w:rsid w:val="00FF2DE1"/>
    <w:rsid w:val="00FF4E19"/>
    <w:rsid w:val="00FF53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D9B63"/>
  <w15:docId w15:val="{463FACB5-5C4D-4DCC-A034-551C77D7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BC"/>
  </w:style>
  <w:style w:type="paragraph" w:styleId="Heading1">
    <w:name w:val="heading 1"/>
    <w:basedOn w:val="Normal"/>
    <w:link w:val="Heading1Char"/>
    <w:qFormat/>
    <w:rsid w:val="008A5D7A"/>
    <w:pPr>
      <w:keepLines/>
      <w:numPr>
        <w:numId w:val="1"/>
      </w:numPr>
      <w:spacing w:after="240"/>
      <w:jc w:val="center"/>
      <w:outlineLvl w:val="0"/>
    </w:pPr>
    <w:rPr>
      <w:rFonts w:ascii="Times New Roman Bold" w:eastAsiaTheme="majorEastAsia" w:hAnsi="Times New Roman Bold" w:cs="Times New Roman"/>
      <w:b/>
      <w:bCs/>
      <w:caps/>
      <w:szCs w:val="28"/>
    </w:rPr>
  </w:style>
  <w:style w:type="paragraph" w:styleId="Heading2">
    <w:name w:val="heading 2"/>
    <w:basedOn w:val="Normal"/>
    <w:link w:val="Heading2Char"/>
    <w:unhideWhenUsed/>
    <w:qFormat/>
    <w:rsid w:val="003E3E29"/>
    <w:pPr>
      <w:numPr>
        <w:ilvl w:val="1"/>
        <w:numId w:val="1"/>
      </w:numPr>
      <w:tabs>
        <w:tab w:val="left" w:pos="2340"/>
      </w:tabs>
      <w:spacing w:after="240"/>
      <w:jc w:val="both"/>
      <w:outlineLvl w:val="1"/>
    </w:pPr>
    <w:rPr>
      <w:rFonts w:eastAsiaTheme="majorEastAsia" w:cs="Times New Roman"/>
      <w:b/>
      <w:bCs/>
      <w:szCs w:val="26"/>
    </w:rPr>
  </w:style>
  <w:style w:type="paragraph" w:styleId="Heading3">
    <w:name w:val="heading 3"/>
    <w:basedOn w:val="Normal"/>
    <w:link w:val="Heading3Char"/>
    <w:unhideWhenUsed/>
    <w:qFormat/>
    <w:rsid w:val="008A5D7A"/>
    <w:pPr>
      <w:numPr>
        <w:ilvl w:val="2"/>
        <w:numId w:val="1"/>
      </w:numPr>
      <w:tabs>
        <w:tab w:val="left" w:pos="2160"/>
      </w:tabs>
      <w:spacing w:after="240"/>
      <w:jc w:val="both"/>
      <w:outlineLvl w:val="2"/>
    </w:pPr>
    <w:rPr>
      <w:rFonts w:eastAsiaTheme="majorEastAsia" w:cs="Times New Roman"/>
      <w:bCs/>
    </w:rPr>
  </w:style>
  <w:style w:type="paragraph" w:styleId="Heading4">
    <w:name w:val="heading 4"/>
    <w:basedOn w:val="Normal"/>
    <w:link w:val="Heading4Char"/>
    <w:unhideWhenUsed/>
    <w:qFormat/>
    <w:rsid w:val="008A5D7A"/>
    <w:pPr>
      <w:numPr>
        <w:ilvl w:val="3"/>
        <w:numId w:val="1"/>
      </w:numPr>
      <w:tabs>
        <w:tab w:val="left" w:pos="2880"/>
      </w:tabs>
      <w:spacing w:after="240"/>
      <w:jc w:val="both"/>
      <w:outlineLvl w:val="3"/>
    </w:pPr>
    <w:rPr>
      <w:rFonts w:eastAsiaTheme="majorEastAsia" w:cs="Times New Roman"/>
      <w:bCs/>
      <w:iCs/>
    </w:rPr>
  </w:style>
  <w:style w:type="paragraph" w:styleId="Heading5">
    <w:name w:val="heading 5"/>
    <w:basedOn w:val="Normal"/>
    <w:link w:val="Heading5Char"/>
    <w:unhideWhenUsed/>
    <w:qFormat/>
    <w:rsid w:val="00375D60"/>
    <w:pPr>
      <w:numPr>
        <w:ilvl w:val="4"/>
        <w:numId w:val="1"/>
      </w:numPr>
      <w:spacing w:after="240"/>
      <w:jc w:val="both"/>
      <w:outlineLvl w:val="4"/>
    </w:pPr>
    <w:rPr>
      <w:rFonts w:eastAsiaTheme="majorEastAsia" w:cs="Times New Roman"/>
    </w:rPr>
  </w:style>
  <w:style w:type="paragraph" w:styleId="Heading6">
    <w:name w:val="heading 6"/>
    <w:basedOn w:val="Normal"/>
    <w:link w:val="Heading6Char"/>
    <w:unhideWhenUsed/>
    <w:qFormat/>
    <w:rsid w:val="008A5D7A"/>
    <w:pPr>
      <w:numPr>
        <w:ilvl w:val="5"/>
        <w:numId w:val="1"/>
      </w:numPr>
      <w:tabs>
        <w:tab w:val="left" w:pos="4320"/>
      </w:tabs>
      <w:spacing w:after="240"/>
      <w:jc w:val="both"/>
      <w:outlineLvl w:val="5"/>
    </w:pPr>
    <w:rPr>
      <w:rFonts w:eastAsiaTheme="majorEastAsia" w:cs="Times New Roman"/>
      <w:iCs/>
    </w:rPr>
  </w:style>
  <w:style w:type="paragraph" w:styleId="Heading7">
    <w:name w:val="heading 7"/>
    <w:aliases w:val="h7"/>
    <w:basedOn w:val="Normal"/>
    <w:link w:val="Heading7Char"/>
    <w:unhideWhenUsed/>
    <w:qFormat/>
    <w:rsid w:val="008A5D7A"/>
    <w:pPr>
      <w:numPr>
        <w:ilvl w:val="6"/>
        <w:numId w:val="1"/>
      </w:numPr>
      <w:tabs>
        <w:tab w:val="left" w:pos="5040"/>
      </w:tabs>
      <w:spacing w:after="240"/>
      <w:jc w:val="both"/>
      <w:outlineLvl w:val="6"/>
    </w:pPr>
    <w:rPr>
      <w:rFonts w:eastAsiaTheme="majorEastAsia" w:cs="Times New Roman"/>
      <w:iCs/>
    </w:rPr>
  </w:style>
  <w:style w:type="paragraph" w:styleId="Heading8">
    <w:name w:val="heading 8"/>
    <w:aliases w:val="h8"/>
    <w:basedOn w:val="Normal"/>
    <w:link w:val="Heading8Char"/>
    <w:unhideWhenUsed/>
    <w:qFormat/>
    <w:rsid w:val="008A5D7A"/>
    <w:pPr>
      <w:numPr>
        <w:ilvl w:val="7"/>
        <w:numId w:val="1"/>
      </w:numPr>
      <w:tabs>
        <w:tab w:val="left" w:pos="5760"/>
      </w:tabs>
      <w:spacing w:after="240"/>
      <w:jc w:val="both"/>
      <w:outlineLvl w:val="7"/>
    </w:pPr>
    <w:rPr>
      <w:rFonts w:eastAsiaTheme="majorEastAsia" w:cs="Times New Roman"/>
      <w:szCs w:val="20"/>
    </w:rPr>
  </w:style>
  <w:style w:type="paragraph" w:styleId="Heading9">
    <w:name w:val="heading 9"/>
    <w:aliases w:val="h9"/>
    <w:basedOn w:val="Normal"/>
    <w:link w:val="Heading9Char"/>
    <w:unhideWhenUsed/>
    <w:qFormat/>
    <w:rsid w:val="008A5D7A"/>
    <w:pPr>
      <w:numPr>
        <w:ilvl w:val="8"/>
        <w:numId w:val="1"/>
      </w:numPr>
      <w:tabs>
        <w:tab w:val="left" w:pos="6480"/>
      </w:tabs>
      <w:spacing w:after="240"/>
      <w:jc w:val="both"/>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D7A"/>
    <w:rPr>
      <w:rFonts w:ascii="Times New Roman Bold" w:eastAsiaTheme="majorEastAsia" w:hAnsi="Times New Roman Bold" w:cs="Times New Roman"/>
      <w:b/>
      <w:bCs/>
      <w:caps/>
      <w:szCs w:val="28"/>
    </w:rPr>
  </w:style>
  <w:style w:type="character" w:customStyle="1" w:styleId="Heading2Char">
    <w:name w:val="Heading 2 Char"/>
    <w:basedOn w:val="DefaultParagraphFont"/>
    <w:link w:val="Heading2"/>
    <w:rsid w:val="003E3E29"/>
    <w:rPr>
      <w:rFonts w:eastAsiaTheme="majorEastAsia" w:cs="Times New Roman"/>
      <w:b/>
      <w:bCs/>
      <w:szCs w:val="26"/>
    </w:rPr>
  </w:style>
  <w:style w:type="character" w:customStyle="1" w:styleId="Heading3Char">
    <w:name w:val="Heading 3 Char"/>
    <w:basedOn w:val="DefaultParagraphFont"/>
    <w:link w:val="Heading3"/>
    <w:rsid w:val="008B0777"/>
    <w:rPr>
      <w:rFonts w:eastAsiaTheme="majorEastAsia" w:cs="Times New Roman"/>
      <w:bCs/>
    </w:rPr>
  </w:style>
  <w:style w:type="character" w:customStyle="1" w:styleId="Heading4Char">
    <w:name w:val="Heading 4 Char"/>
    <w:basedOn w:val="DefaultParagraphFont"/>
    <w:link w:val="Heading4"/>
    <w:rsid w:val="008B0777"/>
    <w:rPr>
      <w:rFonts w:eastAsiaTheme="majorEastAsia" w:cs="Times New Roman"/>
      <w:bCs/>
      <w:iCs/>
    </w:rPr>
  </w:style>
  <w:style w:type="character" w:customStyle="1" w:styleId="Heading5Char">
    <w:name w:val="Heading 5 Char"/>
    <w:basedOn w:val="DefaultParagraphFont"/>
    <w:link w:val="Heading5"/>
    <w:rsid w:val="00375D60"/>
    <w:rPr>
      <w:rFonts w:eastAsiaTheme="majorEastAsia" w:cs="Times New Roman"/>
    </w:rPr>
  </w:style>
  <w:style w:type="character" w:customStyle="1" w:styleId="Heading6Char">
    <w:name w:val="Heading 6 Char"/>
    <w:basedOn w:val="DefaultParagraphFont"/>
    <w:link w:val="Heading6"/>
    <w:rsid w:val="008B0777"/>
    <w:rPr>
      <w:rFonts w:eastAsiaTheme="majorEastAsia" w:cs="Times New Roman"/>
      <w:iCs/>
    </w:rPr>
  </w:style>
  <w:style w:type="character" w:customStyle="1" w:styleId="Heading7Char">
    <w:name w:val="Heading 7 Char"/>
    <w:aliases w:val="h7 Char"/>
    <w:basedOn w:val="DefaultParagraphFont"/>
    <w:link w:val="Heading7"/>
    <w:semiHidden/>
    <w:rsid w:val="008B0777"/>
    <w:rPr>
      <w:rFonts w:eastAsiaTheme="majorEastAsia" w:cs="Times New Roman"/>
      <w:iCs/>
    </w:rPr>
  </w:style>
  <w:style w:type="character" w:customStyle="1" w:styleId="Heading8Char">
    <w:name w:val="Heading 8 Char"/>
    <w:aliases w:val="h8 Char"/>
    <w:basedOn w:val="DefaultParagraphFont"/>
    <w:link w:val="Heading8"/>
    <w:semiHidden/>
    <w:rsid w:val="008B0777"/>
    <w:rPr>
      <w:rFonts w:eastAsiaTheme="majorEastAsia" w:cs="Times New Roman"/>
      <w:szCs w:val="20"/>
    </w:rPr>
  </w:style>
  <w:style w:type="character" w:customStyle="1" w:styleId="Heading9Char">
    <w:name w:val="Heading 9 Char"/>
    <w:aliases w:val="h9 Char"/>
    <w:basedOn w:val="DefaultParagraphFont"/>
    <w:link w:val="Heading9"/>
    <w:semiHidden/>
    <w:rsid w:val="008B0777"/>
    <w:rPr>
      <w:rFonts w:eastAsiaTheme="majorEastAsia" w:cs="Times New Roman"/>
      <w:iCs/>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rsid w:val="00F136B0"/>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link w:val="00BodyText5Char"/>
    <w:qFormat/>
    <w:rsid w:val="00BF3A65"/>
    <w:pPr>
      <w:spacing w:after="240"/>
      <w:ind w:firstLine="720"/>
      <w:jc w:val="both"/>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4442B3"/>
    <w:pPr>
      <w:spacing w:after="240"/>
      <w:ind w:left="1440" w:firstLine="720"/>
    </w:pPr>
  </w:style>
  <w:style w:type="paragraph" w:customStyle="1" w:styleId="00Normal">
    <w:name w:val="00 Normal"/>
    <w:basedOn w:val="Normal"/>
    <w:qFormat/>
    <w:rsid w:val="00BF3A65"/>
    <w:pPr>
      <w:spacing w:after="240"/>
      <w:jc w:val="both"/>
    </w:pPr>
  </w:style>
  <w:style w:type="paragraph" w:customStyle="1" w:styleId="00NumberList">
    <w:name w:val="00 Number List"/>
    <w:basedOn w:val="Normal"/>
    <w:qFormat/>
    <w:rsid w:val="00EC6265"/>
    <w:pPr>
      <w:numPr>
        <w:numId w:val="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BF3A65"/>
    <w:pPr>
      <w:keepNext/>
      <w:spacing w:after="240"/>
      <w:jc w:val="center"/>
    </w:pPr>
    <w:rPr>
      <w:b/>
      <w:caps/>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semiHidden/>
    <w:rsid w:val="00F136B0"/>
    <w:rPr>
      <w:rFonts w:ascii="Arial" w:hAnsi="Arial"/>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style>
  <w:style w:type="paragraph" w:styleId="Signature">
    <w:name w:val="Signature"/>
    <w:basedOn w:val="Normal"/>
    <w:link w:val="SignatureChar"/>
    <w:uiPriority w:val="99"/>
    <w:unhideWhenUsed/>
    <w:rsid w:val="00F136B0"/>
    <w:pPr>
      <w:tabs>
        <w:tab w:val="right" w:pos="9360"/>
      </w:tabs>
      <w:ind w:left="5040"/>
    </w:pPr>
  </w:style>
  <w:style w:type="character" w:customStyle="1" w:styleId="SignatureChar">
    <w:name w:val="Signature Char"/>
    <w:basedOn w:val="DefaultParagraphFont"/>
    <w:link w:val="Signature"/>
    <w:uiPriority w:val="99"/>
    <w:rsid w:val="00F136B0"/>
  </w:style>
  <w:style w:type="paragraph" w:styleId="TOC1">
    <w:name w:val="toc 1"/>
    <w:basedOn w:val="Normal"/>
    <w:next w:val="Normal"/>
    <w:autoRedefine/>
    <w:uiPriority w:val="39"/>
    <w:unhideWhenUsed/>
    <w:rsid w:val="009821CE"/>
    <w:pPr>
      <w:tabs>
        <w:tab w:val="right" w:leader="dot" w:pos="9346"/>
      </w:tabs>
      <w:spacing w:before="240" w:after="240"/>
      <w:jc w:val="center"/>
    </w:pPr>
    <w:rPr>
      <w:caps/>
    </w:rPr>
  </w:style>
  <w:style w:type="paragraph" w:styleId="TOC2">
    <w:name w:val="toc 2"/>
    <w:basedOn w:val="Normal"/>
    <w:next w:val="Normal"/>
    <w:autoRedefine/>
    <w:uiPriority w:val="39"/>
    <w:unhideWhenUsed/>
    <w:rsid w:val="003E3E29"/>
    <w:pPr>
      <w:tabs>
        <w:tab w:val="left" w:pos="2880"/>
        <w:tab w:val="right" w:leader="dot" w:pos="9346"/>
      </w:tabs>
      <w:ind w:left="2880" w:right="720" w:hanging="216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caps/>
      <w:u w:val="single"/>
    </w:rPr>
  </w:style>
  <w:style w:type="paragraph" w:customStyle="1" w:styleId="TOCPage">
    <w:name w:val="TOC Page"/>
    <w:basedOn w:val="Normal"/>
    <w:semiHidden/>
    <w:qFormat/>
    <w:rsid w:val="00F136B0"/>
    <w:pPr>
      <w:spacing w:after="240"/>
      <w:jc w:val="right"/>
    </w:pPr>
    <w:rPr>
      <w:b/>
      <w:u w:val="single"/>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hd w:val="pct20" w:color="auto" w:fill="auto"/>
    </w:rPr>
  </w:style>
  <w:style w:type="paragraph" w:styleId="Subtitle">
    <w:name w:val="Subtitle"/>
    <w:basedOn w:val="Normal"/>
    <w:next w:val="Normal"/>
    <w:link w:val="SubtitleChar"/>
    <w:uiPriority w:val="11"/>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style>
  <w:style w:type="character" w:styleId="PageNumber">
    <w:name w:val="page number"/>
    <w:basedOn w:val="DefaultParagraphFont"/>
    <w:semiHidden/>
    <w:rsid w:val="007A2563"/>
  </w:style>
  <w:style w:type="paragraph" w:customStyle="1" w:styleId="FootnoteTextMore">
    <w:name w:val="Footnote Text More"/>
    <w:basedOn w:val="Normal"/>
    <w:semiHidden/>
    <w:rsid w:val="008E3762"/>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rsid w:val="008E3762"/>
    <w:rPr>
      <w:szCs w:val="20"/>
    </w:rPr>
  </w:style>
  <w:style w:type="paragraph" w:customStyle="1" w:styleId="MKTGBioBodyText">
    <w:name w:val="MKTG Bio Body Text"/>
    <w:qFormat/>
    <w:rsid w:val="00D41E8D"/>
    <w:pPr>
      <w:spacing w:after="120" w:line="260" w:lineRule="atLeast"/>
    </w:pPr>
    <w:rPr>
      <w:rFonts w:ascii="Garamond" w:hAnsi="Garamond"/>
    </w:rPr>
  </w:style>
  <w:style w:type="paragraph" w:customStyle="1" w:styleId="MKTGBioContact">
    <w:name w:val="MKTG Bio Contact"/>
    <w:basedOn w:val="Normal"/>
    <w:qFormat/>
    <w:rsid w:val="00D41E8D"/>
    <w:pPr>
      <w:spacing w:line="260" w:lineRule="atLeast"/>
      <w:contextualSpacing/>
    </w:pPr>
    <w:rPr>
      <w:rFonts w:ascii="Garamond" w:hAnsi="Garamond"/>
    </w:rPr>
  </w:style>
  <w:style w:type="paragraph" w:customStyle="1" w:styleId="MKTGBioHeading1">
    <w:name w:val="MKTG Bio Heading 1"/>
    <w:qFormat/>
    <w:rsid w:val="00D41E8D"/>
    <w:pPr>
      <w:spacing w:after="60"/>
      <w:outlineLvl w:val="1"/>
    </w:pPr>
    <w:rPr>
      <w:rFonts w:ascii="Garamond" w:hAnsi="Garamond"/>
      <w:b/>
    </w:rPr>
  </w:style>
  <w:style w:type="paragraph" w:customStyle="1" w:styleId="MKTGBioHeading2">
    <w:name w:val="MKTG Bio Heading 2"/>
    <w:qFormat/>
    <w:rsid w:val="00D41E8D"/>
    <w:pPr>
      <w:keepNext/>
      <w:spacing w:before="240" w:after="120"/>
    </w:pPr>
    <w:rPr>
      <w:rFonts w:ascii="Garamond" w:hAnsi="Garamond"/>
      <w:b/>
    </w:rPr>
  </w:style>
  <w:style w:type="paragraph" w:customStyle="1" w:styleId="MKTGBioPractice1">
    <w:name w:val="MKTG Bio Practice 1"/>
    <w:qFormat/>
    <w:rsid w:val="00D41E8D"/>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D41E8D"/>
    <w:pPr>
      <w:spacing w:before="0"/>
    </w:pPr>
  </w:style>
  <w:style w:type="paragraph" w:customStyle="1" w:styleId="MKTGBioTitle">
    <w:name w:val="MKTG Bio Title"/>
    <w:basedOn w:val="MKTGBioContact"/>
    <w:qFormat/>
    <w:rsid w:val="00D41E8D"/>
    <w:pPr>
      <w:spacing w:after="240"/>
      <w:contextualSpacing w:val="0"/>
    </w:pPr>
    <w:rPr>
      <w:i/>
    </w:rPr>
  </w:style>
  <w:style w:type="paragraph" w:customStyle="1" w:styleId="MKTGBodyText">
    <w:name w:val="MKTG Body Text"/>
    <w:qFormat/>
    <w:rsid w:val="00D41E8D"/>
    <w:pPr>
      <w:spacing w:after="120"/>
    </w:pPr>
    <w:rPr>
      <w:rFonts w:ascii="Garamond" w:hAnsi="Garamond"/>
    </w:rPr>
  </w:style>
  <w:style w:type="paragraph" w:customStyle="1" w:styleId="MKTGBullets">
    <w:name w:val="MKTG Bullets"/>
    <w:qFormat/>
    <w:rsid w:val="000F5D81"/>
    <w:pPr>
      <w:numPr>
        <w:numId w:val="6"/>
      </w:numPr>
      <w:spacing w:after="240" w:line="240" w:lineRule="exact"/>
    </w:pPr>
    <w:rPr>
      <w:rFonts w:ascii="Garamond" w:hAnsi="Garamond"/>
    </w:rPr>
  </w:style>
  <w:style w:type="numbering" w:customStyle="1" w:styleId="MKTGBullets-list">
    <w:name w:val="MKTG Bullets-list"/>
    <w:basedOn w:val="NoList"/>
    <w:rsid w:val="000F5D81"/>
    <w:pPr>
      <w:numPr>
        <w:numId w:val="4"/>
      </w:numPr>
    </w:pPr>
  </w:style>
  <w:style w:type="paragraph" w:customStyle="1" w:styleId="MKTGGutterBullet">
    <w:name w:val="MKTG Gutter Bullet"/>
    <w:basedOn w:val="ListBullet"/>
    <w:qFormat/>
    <w:rsid w:val="00085F67"/>
    <w:pPr>
      <w:numPr>
        <w:numId w:val="7"/>
      </w:numPr>
      <w:spacing w:line="240" w:lineRule="atLeast"/>
      <w:contextualSpacing w:val="0"/>
    </w:pPr>
    <w:rPr>
      <w:rFonts w:ascii="Garamond" w:hAnsi="Garamond"/>
    </w:rPr>
  </w:style>
  <w:style w:type="paragraph" w:styleId="ListBullet">
    <w:name w:val="List Bullet"/>
    <w:basedOn w:val="Normal"/>
    <w:uiPriority w:val="99"/>
    <w:semiHidden/>
    <w:unhideWhenUsed/>
    <w:rsid w:val="00D41E8D"/>
    <w:pPr>
      <w:numPr>
        <w:numId w:val="5"/>
      </w:numPr>
      <w:contextualSpacing/>
    </w:pPr>
  </w:style>
  <w:style w:type="paragraph" w:customStyle="1" w:styleId="MKTGHeaderTitle1">
    <w:name w:val="MKTG Header Title 1"/>
    <w:qFormat/>
    <w:rsid w:val="00D41E8D"/>
    <w:pPr>
      <w:outlineLvl w:val="0"/>
    </w:pPr>
    <w:rPr>
      <w:rFonts w:ascii="Garamond" w:eastAsia="Garamond" w:hAnsi="Garamond" w:cs="Garamond"/>
      <w:color w:val="000000"/>
      <w:sz w:val="36"/>
    </w:rPr>
  </w:style>
  <w:style w:type="paragraph" w:customStyle="1" w:styleId="MKTGHeading1">
    <w:name w:val="MKTG Heading 1"/>
    <w:basedOn w:val="MKTGHeaderTitle1"/>
    <w:qFormat/>
    <w:rsid w:val="00D41E8D"/>
    <w:pPr>
      <w:spacing w:after="240"/>
      <w:outlineLvl w:val="1"/>
    </w:pPr>
  </w:style>
  <w:style w:type="paragraph" w:customStyle="1" w:styleId="MKTGHeading2">
    <w:name w:val="MKTG Heading 2"/>
    <w:basedOn w:val="MKTGHeading1"/>
    <w:qFormat/>
    <w:rsid w:val="00D41E8D"/>
    <w:pPr>
      <w:keepNext/>
      <w:spacing w:before="240" w:after="60"/>
      <w:outlineLvl w:val="2"/>
    </w:pPr>
    <w:rPr>
      <w:b/>
      <w:sz w:val="24"/>
    </w:rPr>
  </w:style>
  <w:style w:type="paragraph" w:customStyle="1" w:styleId="MKTGHeading3">
    <w:name w:val="MKTG Heading 3"/>
    <w:basedOn w:val="MKTGHeading2"/>
    <w:qFormat/>
    <w:rsid w:val="00D41E8D"/>
    <w:pPr>
      <w:outlineLvl w:val="3"/>
    </w:pPr>
    <w:rPr>
      <w:i/>
    </w:rPr>
  </w:style>
  <w:style w:type="paragraph" w:customStyle="1" w:styleId="MKTGOfficeAddress">
    <w:name w:val="MKTG Office Address"/>
    <w:qFormat/>
    <w:rsid w:val="00D41E8D"/>
    <w:pPr>
      <w:keepLines/>
      <w:spacing w:after="120"/>
      <w:contextualSpacing/>
    </w:pPr>
    <w:rPr>
      <w:rFonts w:ascii="Garamond" w:hAnsi="Garamond"/>
    </w:rPr>
  </w:style>
  <w:style w:type="paragraph" w:customStyle="1" w:styleId="MKTGTableHeading1">
    <w:name w:val="MKTG Table Heading 1"/>
    <w:qFormat/>
    <w:rsid w:val="00D41E8D"/>
    <w:pPr>
      <w:spacing w:before="40" w:after="40"/>
    </w:pPr>
    <w:rPr>
      <w:rFonts w:ascii="Garamond" w:hAnsi="Garamond"/>
      <w:b/>
    </w:rPr>
  </w:style>
  <w:style w:type="paragraph" w:customStyle="1" w:styleId="MKTGTableBodyText">
    <w:name w:val="MKTG Table Body Text"/>
    <w:basedOn w:val="MKTGTableHeading1"/>
    <w:qFormat/>
    <w:rsid w:val="00D41E8D"/>
    <w:pPr>
      <w:spacing w:before="60" w:after="60"/>
    </w:pPr>
    <w:rPr>
      <w:b w:val="0"/>
    </w:rPr>
  </w:style>
  <w:style w:type="character" w:customStyle="1" w:styleId="MKTGTimeline">
    <w:name w:val="MKTG Timeline"/>
    <w:basedOn w:val="DefaultParagraphFont"/>
    <w:uiPriority w:val="1"/>
    <w:qFormat/>
    <w:rsid w:val="00D41E8D"/>
    <w:rPr>
      <w:rFonts w:ascii="Garamond" w:hAnsi="Garamond"/>
      <w:b/>
      <w:sz w:val="24"/>
    </w:rPr>
  </w:style>
  <w:style w:type="table" w:styleId="TableGrid">
    <w:name w:val="Table Grid"/>
    <w:basedOn w:val="TableNormal"/>
    <w:uiPriority w:val="59"/>
    <w:rsid w:val="002E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082"/>
    <w:rPr>
      <w:color w:val="0000FF" w:themeColor="hyperlink"/>
      <w:u w:val="single"/>
    </w:rPr>
  </w:style>
  <w:style w:type="paragraph" w:customStyle="1" w:styleId="BoldCenter12pt">
    <w:name w:val="Bold Center 12 pt"/>
    <w:basedOn w:val="Normal"/>
    <w:next w:val="BodyText"/>
    <w:link w:val="BoldCenter12ptChar"/>
    <w:qFormat/>
    <w:rsid w:val="007C52BC"/>
    <w:pPr>
      <w:keepNext/>
      <w:spacing w:after="240"/>
      <w:jc w:val="center"/>
    </w:pPr>
    <w:rPr>
      <w:rFonts w:eastAsia="Times New Roman" w:cs="Times New Roman"/>
      <w:b/>
      <w:caps/>
      <w:szCs w:val="20"/>
    </w:rPr>
  </w:style>
  <w:style w:type="character" w:customStyle="1" w:styleId="BoldCenter12ptChar">
    <w:name w:val="Bold Center 12 pt Char"/>
    <w:basedOn w:val="DefaultParagraphFont"/>
    <w:link w:val="BoldCenter12pt"/>
    <w:rsid w:val="007C52BC"/>
    <w:rPr>
      <w:rFonts w:eastAsia="Times New Roman" w:cs="Times New Roman"/>
      <w:b/>
      <w:caps/>
      <w:szCs w:val="20"/>
    </w:rPr>
  </w:style>
  <w:style w:type="character" w:customStyle="1" w:styleId="zzmpTrailerItem">
    <w:name w:val="zzmpTrailerItem"/>
    <w:rsid w:val="007C52B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ylawsCont5">
    <w:name w:val="Bylaws Cont 5"/>
    <w:basedOn w:val="Normal"/>
    <w:rsid w:val="007C52BC"/>
    <w:pPr>
      <w:numPr>
        <w:numId w:val="10"/>
      </w:numPr>
      <w:tabs>
        <w:tab w:val="clear" w:pos="0"/>
      </w:tabs>
      <w:spacing w:after="240"/>
      <w:jc w:val="both"/>
    </w:pPr>
    <w:rPr>
      <w:rFonts w:eastAsia="Times New Roman" w:cs="Times New Roman"/>
      <w:szCs w:val="20"/>
    </w:rPr>
  </w:style>
  <w:style w:type="paragraph" w:customStyle="1" w:styleId="BylawsCont6">
    <w:name w:val="Bylaws Cont 6"/>
    <w:basedOn w:val="BylawsCont5"/>
    <w:rsid w:val="007C52BC"/>
    <w:pPr>
      <w:numPr>
        <w:ilvl w:val="1"/>
      </w:numPr>
      <w:ind w:firstLine="0"/>
    </w:pPr>
  </w:style>
  <w:style w:type="paragraph" w:customStyle="1" w:styleId="BylawsL1">
    <w:name w:val="Bylaws_L1"/>
    <w:basedOn w:val="Normal"/>
    <w:next w:val="BodyText"/>
    <w:rsid w:val="007C52BC"/>
    <w:pPr>
      <w:keepNext/>
      <w:keepLines/>
      <w:numPr>
        <w:ilvl w:val="2"/>
        <w:numId w:val="10"/>
      </w:numPr>
      <w:tabs>
        <w:tab w:val="clear" w:pos="2160"/>
        <w:tab w:val="num" w:pos="0"/>
      </w:tabs>
      <w:spacing w:after="240"/>
      <w:ind w:left="0" w:firstLine="0"/>
      <w:jc w:val="center"/>
      <w:outlineLvl w:val="0"/>
    </w:pPr>
    <w:rPr>
      <w:rFonts w:eastAsia="Times New Roman" w:cs="Times New Roman"/>
      <w:b/>
      <w:caps/>
      <w:szCs w:val="20"/>
    </w:rPr>
  </w:style>
  <w:style w:type="paragraph" w:customStyle="1" w:styleId="BylawsL2">
    <w:name w:val="Bylaws_L2"/>
    <w:basedOn w:val="BylawsL1"/>
    <w:next w:val="BodyText"/>
    <w:rsid w:val="007C52BC"/>
    <w:pPr>
      <w:keepNext w:val="0"/>
      <w:keepLines w:val="0"/>
      <w:numPr>
        <w:ilvl w:val="3"/>
      </w:numPr>
      <w:tabs>
        <w:tab w:val="clear" w:pos="2880"/>
      </w:tabs>
      <w:ind w:left="0"/>
      <w:jc w:val="both"/>
      <w:outlineLvl w:val="1"/>
    </w:pPr>
    <w:rPr>
      <w:b w:val="0"/>
      <w:caps w:val="0"/>
    </w:rPr>
  </w:style>
  <w:style w:type="paragraph" w:customStyle="1" w:styleId="BylawsL3">
    <w:name w:val="Bylaws_L3"/>
    <w:basedOn w:val="BylawsL2"/>
    <w:next w:val="BodyText"/>
    <w:rsid w:val="007C52BC"/>
    <w:pPr>
      <w:numPr>
        <w:ilvl w:val="4"/>
      </w:numPr>
      <w:tabs>
        <w:tab w:val="clear" w:pos="3600"/>
        <w:tab w:val="num" w:pos="2160"/>
      </w:tabs>
      <w:ind w:left="720"/>
      <w:outlineLvl w:val="2"/>
    </w:pPr>
  </w:style>
  <w:style w:type="paragraph" w:customStyle="1" w:styleId="BylawsL4">
    <w:name w:val="Bylaws_L4"/>
    <w:basedOn w:val="BylawsL3"/>
    <w:next w:val="BodyText"/>
    <w:rsid w:val="007C52BC"/>
    <w:pPr>
      <w:numPr>
        <w:ilvl w:val="5"/>
      </w:numPr>
      <w:tabs>
        <w:tab w:val="clear" w:pos="4320"/>
        <w:tab w:val="num" w:pos="2880"/>
      </w:tabs>
      <w:ind w:left="1440"/>
      <w:outlineLvl w:val="3"/>
    </w:pPr>
  </w:style>
  <w:style w:type="paragraph" w:customStyle="1" w:styleId="HeadingBody1">
    <w:name w:val="HeadingBody 1"/>
    <w:basedOn w:val="Normal"/>
    <w:next w:val="Heading1"/>
    <w:link w:val="HeadingBody1Char"/>
    <w:uiPriority w:val="49"/>
    <w:semiHidden/>
    <w:rsid w:val="00AD2CBE"/>
    <w:pPr>
      <w:spacing w:after="240"/>
      <w:jc w:val="center"/>
    </w:pPr>
    <w:rPr>
      <w:rFonts w:eastAsiaTheme="majorEastAsia" w:cs="Times New Roman"/>
      <w:szCs w:val="26"/>
    </w:rPr>
  </w:style>
  <w:style w:type="character" w:customStyle="1" w:styleId="HeadingBody1Char">
    <w:name w:val="HeadingBody 1 Char"/>
    <w:basedOn w:val="Heading2Char"/>
    <w:link w:val="HeadingBody1"/>
    <w:uiPriority w:val="49"/>
    <w:semiHidden/>
    <w:rsid w:val="00AD2CBE"/>
    <w:rPr>
      <w:rFonts w:eastAsiaTheme="majorEastAsia" w:cs="Times New Roman"/>
      <w:b/>
      <w:bCs w:val="0"/>
      <w:szCs w:val="26"/>
    </w:rPr>
  </w:style>
  <w:style w:type="paragraph" w:customStyle="1" w:styleId="HeadingBody2">
    <w:name w:val="HeadingBody 2"/>
    <w:basedOn w:val="Normal"/>
    <w:next w:val="Heading2"/>
    <w:link w:val="HeadingBody2Char"/>
    <w:rsid w:val="00AD2CBE"/>
    <w:pPr>
      <w:spacing w:after="240"/>
      <w:ind w:firstLine="720"/>
      <w:jc w:val="both"/>
    </w:pPr>
    <w:rPr>
      <w:rFonts w:eastAsiaTheme="majorEastAsia" w:cs="Times New Roman"/>
      <w:szCs w:val="26"/>
    </w:rPr>
  </w:style>
  <w:style w:type="character" w:customStyle="1" w:styleId="HeadingBody2Char">
    <w:name w:val="HeadingBody 2 Char"/>
    <w:basedOn w:val="Heading2Char"/>
    <w:link w:val="HeadingBody2"/>
    <w:rsid w:val="00AD2CBE"/>
    <w:rPr>
      <w:rFonts w:eastAsiaTheme="majorEastAsia" w:cs="Times New Roman"/>
      <w:b/>
      <w:bCs w:val="0"/>
      <w:szCs w:val="26"/>
    </w:rPr>
  </w:style>
  <w:style w:type="paragraph" w:customStyle="1" w:styleId="HeadingBody3">
    <w:name w:val="HeadingBody 3"/>
    <w:basedOn w:val="Normal"/>
    <w:next w:val="Heading3"/>
    <w:link w:val="HeadingBody3Char"/>
    <w:uiPriority w:val="49"/>
    <w:semiHidden/>
    <w:rsid w:val="00AD2CBE"/>
    <w:pPr>
      <w:spacing w:after="240"/>
      <w:ind w:left="720" w:firstLine="720"/>
      <w:jc w:val="both"/>
    </w:pPr>
    <w:rPr>
      <w:rFonts w:eastAsiaTheme="majorEastAsia" w:cs="Times New Roman"/>
      <w:szCs w:val="26"/>
    </w:rPr>
  </w:style>
  <w:style w:type="character" w:customStyle="1" w:styleId="HeadingBody3Char">
    <w:name w:val="HeadingBody 3 Char"/>
    <w:basedOn w:val="Heading2Char"/>
    <w:link w:val="HeadingBody3"/>
    <w:uiPriority w:val="49"/>
    <w:semiHidden/>
    <w:rsid w:val="00AD2CBE"/>
    <w:rPr>
      <w:rFonts w:eastAsiaTheme="majorEastAsia" w:cs="Times New Roman"/>
      <w:b/>
      <w:bCs w:val="0"/>
      <w:szCs w:val="26"/>
    </w:rPr>
  </w:style>
  <w:style w:type="paragraph" w:customStyle="1" w:styleId="HeadingBody4">
    <w:name w:val="HeadingBody 4"/>
    <w:basedOn w:val="Normal"/>
    <w:next w:val="Heading4"/>
    <w:link w:val="HeadingBody4Char"/>
    <w:uiPriority w:val="49"/>
    <w:semiHidden/>
    <w:rsid w:val="00AD2CBE"/>
    <w:pPr>
      <w:spacing w:after="240"/>
      <w:ind w:left="1440" w:firstLine="720"/>
      <w:jc w:val="both"/>
    </w:pPr>
    <w:rPr>
      <w:rFonts w:eastAsiaTheme="majorEastAsia" w:cs="Times New Roman"/>
      <w:szCs w:val="26"/>
    </w:rPr>
  </w:style>
  <w:style w:type="character" w:customStyle="1" w:styleId="HeadingBody4Char">
    <w:name w:val="HeadingBody 4 Char"/>
    <w:basedOn w:val="Heading2Char"/>
    <w:link w:val="HeadingBody4"/>
    <w:uiPriority w:val="49"/>
    <w:semiHidden/>
    <w:rsid w:val="00AD2CBE"/>
    <w:rPr>
      <w:rFonts w:eastAsiaTheme="majorEastAsia" w:cs="Times New Roman"/>
      <w:b/>
      <w:bCs w:val="0"/>
      <w:szCs w:val="26"/>
    </w:rPr>
  </w:style>
  <w:style w:type="paragraph" w:customStyle="1" w:styleId="HeadingBody5">
    <w:name w:val="HeadingBody 5"/>
    <w:basedOn w:val="Normal"/>
    <w:next w:val="Heading5"/>
    <w:link w:val="HeadingBody5Char"/>
    <w:uiPriority w:val="49"/>
    <w:semiHidden/>
    <w:rsid w:val="00AD2CBE"/>
    <w:pPr>
      <w:spacing w:after="240"/>
      <w:ind w:left="1440" w:firstLine="720"/>
      <w:jc w:val="both"/>
    </w:pPr>
    <w:rPr>
      <w:rFonts w:eastAsiaTheme="majorEastAsia" w:cs="Times New Roman"/>
      <w:szCs w:val="26"/>
    </w:rPr>
  </w:style>
  <w:style w:type="character" w:customStyle="1" w:styleId="HeadingBody5Char">
    <w:name w:val="HeadingBody 5 Char"/>
    <w:basedOn w:val="Heading2Char"/>
    <w:link w:val="HeadingBody5"/>
    <w:uiPriority w:val="49"/>
    <w:semiHidden/>
    <w:rsid w:val="00AD2CBE"/>
    <w:rPr>
      <w:rFonts w:eastAsiaTheme="majorEastAsia" w:cs="Times New Roman"/>
      <w:b/>
      <w:bCs w:val="0"/>
      <w:szCs w:val="26"/>
    </w:rPr>
  </w:style>
  <w:style w:type="paragraph" w:customStyle="1" w:styleId="HeadingBody6">
    <w:name w:val="HeadingBody 6"/>
    <w:basedOn w:val="Normal"/>
    <w:next w:val="Heading6"/>
    <w:link w:val="HeadingBody6Char"/>
    <w:uiPriority w:val="49"/>
    <w:semiHidden/>
    <w:rsid w:val="00AD2CBE"/>
    <w:pPr>
      <w:spacing w:after="240"/>
      <w:ind w:left="2880" w:firstLine="720"/>
      <w:jc w:val="both"/>
    </w:pPr>
    <w:rPr>
      <w:rFonts w:eastAsiaTheme="majorEastAsia" w:cs="Times New Roman"/>
      <w:szCs w:val="26"/>
    </w:rPr>
  </w:style>
  <w:style w:type="character" w:customStyle="1" w:styleId="HeadingBody6Char">
    <w:name w:val="HeadingBody 6 Char"/>
    <w:basedOn w:val="Heading2Char"/>
    <w:link w:val="HeadingBody6"/>
    <w:uiPriority w:val="49"/>
    <w:semiHidden/>
    <w:rsid w:val="00AD2CBE"/>
    <w:rPr>
      <w:rFonts w:eastAsiaTheme="majorEastAsia" w:cs="Times New Roman"/>
      <w:b/>
      <w:bCs w:val="0"/>
      <w:szCs w:val="26"/>
    </w:rPr>
  </w:style>
  <w:style w:type="paragraph" w:customStyle="1" w:styleId="HeadingBody7">
    <w:name w:val="HeadingBody 7"/>
    <w:basedOn w:val="Normal"/>
    <w:next w:val="Heading7"/>
    <w:link w:val="HeadingBody7Char"/>
    <w:uiPriority w:val="49"/>
    <w:semiHidden/>
    <w:rsid w:val="00AD2CBE"/>
    <w:pPr>
      <w:spacing w:after="240"/>
      <w:ind w:left="3600" w:firstLine="720"/>
      <w:jc w:val="both"/>
    </w:pPr>
    <w:rPr>
      <w:rFonts w:eastAsiaTheme="majorEastAsia" w:cs="Times New Roman"/>
      <w:szCs w:val="26"/>
    </w:rPr>
  </w:style>
  <w:style w:type="character" w:customStyle="1" w:styleId="HeadingBody7Char">
    <w:name w:val="HeadingBody 7 Char"/>
    <w:basedOn w:val="Heading2Char"/>
    <w:link w:val="HeadingBody7"/>
    <w:uiPriority w:val="49"/>
    <w:semiHidden/>
    <w:rsid w:val="00AD2CBE"/>
    <w:rPr>
      <w:rFonts w:eastAsiaTheme="majorEastAsia" w:cs="Times New Roman"/>
      <w:b/>
      <w:bCs w:val="0"/>
      <w:szCs w:val="26"/>
    </w:rPr>
  </w:style>
  <w:style w:type="paragraph" w:customStyle="1" w:styleId="HeadingBody8">
    <w:name w:val="HeadingBody 8"/>
    <w:basedOn w:val="Normal"/>
    <w:next w:val="Heading8"/>
    <w:link w:val="HeadingBody8Char"/>
    <w:uiPriority w:val="49"/>
    <w:semiHidden/>
    <w:rsid w:val="00AD2CBE"/>
    <w:pPr>
      <w:spacing w:after="240"/>
      <w:ind w:left="4320" w:firstLine="720"/>
      <w:jc w:val="both"/>
    </w:pPr>
    <w:rPr>
      <w:rFonts w:eastAsiaTheme="majorEastAsia" w:cs="Times New Roman"/>
      <w:szCs w:val="26"/>
    </w:rPr>
  </w:style>
  <w:style w:type="character" w:customStyle="1" w:styleId="HeadingBody8Char">
    <w:name w:val="HeadingBody 8 Char"/>
    <w:basedOn w:val="Heading2Char"/>
    <w:link w:val="HeadingBody8"/>
    <w:uiPriority w:val="49"/>
    <w:semiHidden/>
    <w:rsid w:val="00AD2CBE"/>
    <w:rPr>
      <w:rFonts w:eastAsiaTheme="majorEastAsia" w:cs="Times New Roman"/>
      <w:b/>
      <w:bCs w:val="0"/>
      <w:szCs w:val="26"/>
    </w:rPr>
  </w:style>
  <w:style w:type="paragraph" w:customStyle="1" w:styleId="HeadingBody9">
    <w:name w:val="HeadingBody 9"/>
    <w:basedOn w:val="Normal"/>
    <w:next w:val="Heading9"/>
    <w:link w:val="HeadingBody9Char"/>
    <w:uiPriority w:val="49"/>
    <w:semiHidden/>
    <w:rsid w:val="00AD2CBE"/>
    <w:pPr>
      <w:spacing w:after="240"/>
      <w:ind w:left="5040" w:firstLine="720"/>
      <w:jc w:val="both"/>
    </w:pPr>
    <w:rPr>
      <w:rFonts w:eastAsiaTheme="majorEastAsia" w:cs="Times New Roman"/>
      <w:szCs w:val="26"/>
    </w:rPr>
  </w:style>
  <w:style w:type="character" w:customStyle="1" w:styleId="HeadingBody9Char">
    <w:name w:val="HeadingBody 9 Char"/>
    <w:basedOn w:val="Heading2Char"/>
    <w:link w:val="HeadingBody9"/>
    <w:uiPriority w:val="49"/>
    <w:semiHidden/>
    <w:rsid w:val="00AD2CBE"/>
    <w:rPr>
      <w:rFonts w:eastAsiaTheme="majorEastAsia" w:cs="Times New Roman"/>
      <w:b/>
      <w:bCs w:val="0"/>
      <w:szCs w:val="26"/>
    </w:rPr>
  </w:style>
  <w:style w:type="paragraph" w:styleId="BalloonText">
    <w:name w:val="Balloon Text"/>
    <w:basedOn w:val="Normal"/>
    <w:link w:val="BalloonTextChar"/>
    <w:uiPriority w:val="99"/>
    <w:semiHidden/>
    <w:unhideWhenUsed/>
    <w:rsid w:val="005A1923"/>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1923"/>
    <w:rPr>
      <w:rFonts w:ascii="Tahoma" w:eastAsia="Times New Roman" w:hAnsi="Tahoma" w:cs="Tahoma"/>
      <w:sz w:val="16"/>
      <w:szCs w:val="16"/>
    </w:rPr>
  </w:style>
  <w:style w:type="paragraph" w:styleId="Bibliography">
    <w:name w:val="Bibliography"/>
    <w:basedOn w:val="Normal"/>
    <w:next w:val="Normal"/>
    <w:uiPriority w:val="37"/>
    <w:semiHidden/>
    <w:unhideWhenUsed/>
    <w:rsid w:val="00D664B0"/>
  </w:style>
  <w:style w:type="paragraph" w:styleId="BodyText2">
    <w:name w:val="Body Text 2"/>
    <w:basedOn w:val="Normal"/>
    <w:link w:val="BodyText2Char"/>
    <w:uiPriority w:val="99"/>
    <w:semiHidden/>
    <w:unhideWhenUsed/>
    <w:rsid w:val="00D664B0"/>
    <w:pPr>
      <w:spacing w:after="120" w:line="480" w:lineRule="auto"/>
    </w:pPr>
  </w:style>
  <w:style w:type="character" w:customStyle="1" w:styleId="BodyText2Char">
    <w:name w:val="Body Text 2 Char"/>
    <w:basedOn w:val="DefaultParagraphFont"/>
    <w:link w:val="BodyText2"/>
    <w:uiPriority w:val="99"/>
    <w:semiHidden/>
    <w:rsid w:val="00D664B0"/>
  </w:style>
  <w:style w:type="paragraph" w:styleId="BodyText3">
    <w:name w:val="Body Text 3"/>
    <w:basedOn w:val="Normal"/>
    <w:link w:val="BodyText3Char"/>
    <w:uiPriority w:val="99"/>
    <w:semiHidden/>
    <w:unhideWhenUsed/>
    <w:rsid w:val="00D664B0"/>
    <w:pPr>
      <w:spacing w:after="120"/>
    </w:pPr>
    <w:rPr>
      <w:sz w:val="16"/>
      <w:szCs w:val="16"/>
    </w:rPr>
  </w:style>
  <w:style w:type="character" w:customStyle="1" w:styleId="BodyText3Char">
    <w:name w:val="Body Text 3 Char"/>
    <w:basedOn w:val="DefaultParagraphFont"/>
    <w:link w:val="BodyText3"/>
    <w:uiPriority w:val="99"/>
    <w:semiHidden/>
    <w:rsid w:val="00D664B0"/>
    <w:rPr>
      <w:sz w:val="16"/>
      <w:szCs w:val="16"/>
    </w:rPr>
  </w:style>
  <w:style w:type="paragraph" w:styleId="BodyTextFirstIndent">
    <w:name w:val="Body Text First Indent"/>
    <w:basedOn w:val="BodyText"/>
    <w:link w:val="BodyTextFirstIndentChar"/>
    <w:uiPriority w:val="99"/>
    <w:semiHidden/>
    <w:unhideWhenUsed/>
    <w:rsid w:val="00D664B0"/>
    <w:pPr>
      <w:spacing w:after="0"/>
      <w:ind w:firstLine="360"/>
    </w:pPr>
  </w:style>
  <w:style w:type="character" w:customStyle="1" w:styleId="BodyTextFirstIndentChar">
    <w:name w:val="Body Text First Indent Char"/>
    <w:basedOn w:val="BodyTextChar"/>
    <w:link w:val="BodyTextFirstIndent"/>
    <w:uiPriority w:val="99"/>
    <w:semiHidden/>
    <w:rsid w:val="00D664B0"/>
  </w:style>
  <w:style w:type="paragraph" w:styleId="BodyTextIndent">
    <w:name w:val="Body Text Indent"/>
    <w:basedOn w:val="Normal"/>
    <w:link w:val="BodyTextIndentChar"/>
    <w:uiPriority w:val="99"/>
    <w:semiHidden/>
    <w:unhideWhenUsed/>
    <w:rsid w:val="00D664B0"/>
    <w:pPr>
      <w:spacing w:after="120"/>
      <w:ind w:left="360"/>
    </w:pPr>
  </w:style>
  <w:style w:type="character" w:customStyle="1" w:styleId="BodyTextIndentChar">
    <w:name w:val="Body Text Indent Char"/>
    <w:basedOn w:val="DefaultParagraphFont"/>
    <w:link w:val="BodyTextIndent"/>
    <w:uiPriority w:val="99"/>
    <w:semiHidden/>
    <w:rsid w:val="00D664B0"/>
  </w:style>
  <w:style w:type="paragraph" w:styleId="BodyTextFirstIndent2">
    <w:name w:val="Body Text First Indent 2"/>
    <w:basedOn w:val="BodyTextIndent"/>
    <w:link w:val="BodyTextFirstIndent2Char"/>
    <w:uiPriority w:val="99"/>
    <w:semiHidden/>
    <w:unhideWhenUsed/>
    <w:rsid w:val="00D664B0"/>
    <w:pPr>
      <w:spacing w:after="0"/>
      <w:ind w:firstLine="360"/>
    </w:pPr>
  </w:style>
  <w:style w:type="character" w:customStyle="1" w:styleId="BodyTextFirstIndent2Char">
    <w:name w:val="Body Text First Indent 2 Char"/>
    <w:basedOn w:val="BodyTextIndentChar"/>
    <w:link w:val="BodyTextFirstIndent2"/>
    <w:uiPriority w:val="99"/>
    <w:semiHidden/>
    <w:rsid w:val="00D664B0"/>
  </w:style>
  <w:style w:type="paragraph" w:styleId="BodyTextIndent2">
    <w:name w:val="Body Text Indent 2"/>
    <w:basedOn w:val="Normal"/>
    <w:link w:val="BodyTextIndent2Char"/>
    <w:uiPriority w:val="99"/>
    <w:semiHidden/>
    <w:unhideWhenUsed/>
    <w:rsid w:val="00D664B0"/>
    <w:pPr>
      <w:spacing w:after="120" w:line="480" w:lineRule="auto"/>
      <w:ind w:left="360"/>
    </w:pPr>
  </w:style>
  <w:style w:type="character" w:customStyle="1" w:styleId="BodyTextIndent2Char">
    <w:name w:val="Body Text Indent 2 Char"/>
    <w:basedOn w:val="DefaultParagraphFont"/>
    <w:link w:val="BodyTextIndent2"/>
    <w:uiPriority w:val="99"/>
    <w:semiHidden/>
    <w:rsid w:val="00D664B0"/>
  </w:style>
  <w:style w:type="paragraph" w:styleId="BodyTextIndent3">
    <w:name w:val="Body Text Indent 3"/>
    <w:basedOn w:val="Normal"/>
    <w:link w:val="BodyTextIndent3Char"/>
    <w:uiPriority w:val="99"/>
    <w:semiHidden/>
    <w:unhideWhenUsed/>
    <w:rsid w:val="00D664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4B0"/>
    <w:rPr>
      <w:sz w:val="16"/>
      <w:szCs w:val="16"/>
    </w:rPr>
  </w:style>
  <w:style w:type="paragraph" w:customStyle="1" w:styleId="BodyText1">
    <w:name w:val="Body Text1"/>
    <w:aliases w:val="b1"/>
    <w:basedOn w:val="Normal"/>
    <w:rsid w:val="0098164B"/>
    <w:pPr>
      <w:spacing w:after="240"/>
      <w:ind w:firstLine="720"/>
      <w:jc w:val="both"/>
    </w:pPr>
    <w:rPr>
      <w:rFonts w:eastAsia="Times New Roman" w:cs="Times New Roman"/>
      <w:szCs w:val="20"/>
    </w:rPr>
  </w:style>
  <w:style w:type="character" w:customStyle="1" w:styleId="00BodyText5Char">
    <w:name w:val="00 Body Text .5 Char"/>
    <w:basedOn w:val="DefaultParagraphFont"/>
    <w:link w:val="00BodyText5"/>
    <w:rsid w:val="00FE4A69"/>
  </w:style>
  <w:style w:type="paragraph" w:customStyle="1" w:styleId="BodyText5">
    <w:name w:val="* Body Text .5"/>
    <w:basedOn w:val="Normal"/>
    <w:link w:val="BodyText5Char"/>
    <w:rsid w:val="001501DB"/>
    <w:pPr>
      <w:spacing w:after="240"/>
      <w:ind w:firstLine="720"/>
      <w:jc w:val="both"/>
    </w:pPr>
    <w:rPr>
      <w:rFonts w:eastAsia="Times New Roman" w:cs="Times New Roman"/>
    </w:rPr>
  </w:style>
  <w:style w:type="character" w:customStyle="1" w:styleId="BodyText5Char">
    <w:name w:val="* Body Text .5 Char"/>
    <w:link w:val="BodyText5"/>
    <w:rsid w:val="001501DB"/>
    <w:rPr>
      <w:rFonts w:eastAsia="Times New Roman" w:cs="Times New Roman"/>
    </w:rPr>
  </w:style>
  <w:style w:type="paragraph" w:customStyle="1" w:styleId="ArticleL1">
    <w:name w:val="Article_L1"/>
    <w:basedOn w:val="Normal"/>
    <w:next w:val="BodyText"/>
    <w:rsid w:val="00953D90"/>
    <w:pPr>
      <w:keepNext/>
      <w:keepLines/>
      <w:spacing w:after="240"/>
      <w:jc w:val="center"/>
      <w:outlineLvl w:val="0"/>
    </w:pPr>
    <w:rPr>
      <w:rFonts w:eastAsia="Times New Roman" w:cs="Times New Roman"/>
      <w:b/>
      <w:caps/>
      <w:szCs w:val="20"/>
    </w:rPr>
  </w:style>
  <w:style w:type="paragraph" w:customStyle="1" w:styleId="ArticleL2">
    <w:name w:val="Article_L2"/>
    <w:basedOn w:val="ArticleL1"/>
    <w:next w:val="BodyText"/>
    <w:rsid w:val="00953D90"/>
    <w:pPr>
      <w:keepNext w:val="0"/>
      <w:keepLines w:val="0"/>
      <w:ind w:firstLine="720"/>
      <w:jc w:val="both"/>
      <w:outlineLvl w:val="1"/>
    </w:pPr>
    <w:rPr>
      <w:b w:val="0"/>
      <w:caps w:val="0"/>
    </w:rPr>
  </w:style>
  <w:style w:type="paragraph" w:customStyle="1" w:styleId="ArticleL3">
    <w:name w:val="Article_L3"/>
    <w:basedOn w:val="ArticleL2"/>
    <w:next w:val="BodyText"/>
    <w:link w:val="ArticleL3Char"/>
    <w:rsid w:val="00953D90"/>
    <w:pPr>
      <w:ind w:left="2160" w:hanging="360"/>
      <w:outlineLvl w:val="2"/>
    </w:pPr>
  </w:style>
  <w:style w:type="paragraph" w:customStyle="1" w:styleId="ArticleL4">
    <w:name w:val="Article_L4"/>
    <w:basedOn w:val="ArticleL3"/>
    <w:next w:val="BodyText"/>
    <w:rsid w:val="00953D90"/>
    <w:pPr>
      <w:ind w:left="2880"/>
      <w:outlineLvl w:val="3"/>
    </w:pPr>
  </w:style>
  <w:style w:type="paragraph" w:customStyle="1" w:styleId="ArticleL5">
    <w:name w:val="Article_L5"/>
    <w:basedOn w:val="ArticleL4"/>
    <w:next w:val="BodyText"/>
    <w:rsid w:val="00953D90"/>
    <w:pPr>
      <w:ind w:left="3600"/>
      <w:outlineLvl w:val="4"/>
    </w:pPr>
  </w:style>
  <w:style w:type="paragraph" w:customStyle="1" w:styleId="ArticleL6">
    <w:name w:val="Article_L6"/>
    <w:basedOn w:val="ArticleL5"/>
    <w:next w:val="BodyText"/>
    <w:rsid w:val="00953D90"/>
    <w:pPr>
      <w:ind w:left="4320"/>
      <w:outlineLvl w:val="5"/>
    </w:pPr>
  </w:style>
  <w:style w:type="character" w:customStyle="1" w:styleId="ArticleL3Char">
    <w:name w:val="Article_L3 Char"/>
    <w:link w:val="ArticleL3"/>
    <w:rsid w:val="00953D90"/>
    <w:rPr>
      <w:rFonts w:eastAsia="Times New Roman" w:cs="Times New Roman"/>
      <w:szCs w:val="20"/>
    </w:rPr>
  </w:style>
  <w:style w:type="character" w:styleId="CommentReference">
    <w:name w:val="annotation reference"/>
    <w:basedOn w:val="DefaultParagraphFont"/>
    <w:uiPriority w:val="99"/>
    <w:semiHidden/>
    <w:unhideWhenUsed/>
    <w:rsid w:val="007119AD"/>
    <w:rPr>
      <w:sz w:val="16"/>
      <w:szCs w:val="16"/>
    </w:rPr>
  </w:style>
  <w:style w:type="paragraph" w:styleId="CommentText">
    <w:name w:val="annotation text"/>
    <w:basedOn w:val="Normal"/>
    <w:link w:val="CommentTextChar"/>
    <w:uiPriority w:val="99"/>
    <w:unhideWhenUsed/>
    <w:rsid w:val="007119AD"/>
    <w:rPr>
      <w:sz w:val="20"/>
      <w:szCs w:val="20"/>
    </w:rPr>
  </w:style>
  <w:style w:type="character" w:customStyle="1" w:styleId="CommentTextChar">
    <w:name w:val="Comment Text Char"/>
    <w:basedOn w:val="DefaultParagraphFont"/>
    <w:link w:val="CommentText"/>
    <w:uiPriority w:val="99"/>
    <w:rsid w:val="007119AD"/>
    <w:rPr>
      <w:sz w:val="20"/>
      <w:szCs w:val="20"/>
    </w:rPr>
  </w:style>
  <w:style w:type="paragraph" w:customStyle="1" w:styleId="TableText">
    <w:name w:val="Table Text"/>
    <w:basedOn w:val="Normal"/>
    <w:qFormat/>
    <w:rsid w:val="00B65C5C"/>
    <w:pPr>
      <w:spacing w:after="240"/>
      <w:ind w:firstLine="720"/>
      <w:jc w:val="both"/>
    </w:pPr>
  </w:style>
  <w:style w:type="character" w:styleId="UnresolvedMention">
    <w:name w:val="Unresolved Mention"/>
    <w:basedOn w:val="DefaultParagraphFont"/>
    <w:uiPriority w:val="99"/>
    <w:semiHidden/>
    <w:unhideWhenUsed/>
    <w:rsid w:val="004D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C7976"/>
    <w:rPr>
      <w:b/>
      <w:bCs/>
    </w:rPr>
  </w:style>
  <w:style w:type="character" w:customStyle="1" w:styleId="CommentSubjectChar">
    <w:name w:val="Comment Subject Char"/>
    <w:basedOn w:val="CommentTextChar"/>
    <w:link w:val="CommentSubject"/>
    <w:uiPriority w:val="99"/>
    <w:semiHidden/>
    <w:rsid w:val="001C7976"/>
    <w:rPr>
      <w:b/>
      <w:bCs/>
      <w:sz w:val="20"/>
      <w:szCs w:val="20"/>
    </w:rPr>
  </w:style>
  <w:style w:type="paragraph" w:styleId="Revision">
    <w:name w:val="Revision"/>
    <w:hidden/>
    <w:uiPriority w:val="99"/>
    <w:semiHidden/>
    <w:rsid w:val="00333C55"/>
  </w:style>
  <w:style w:type="paragraph" w:styleId="ListParagraph">
    <w:name w:val="List Paragraph"/>
    <w:basedOn w:val="Normal"/>
    <w:uiPriority w:val="34"/>
    <w:rsid w:val="00ED7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1770">
      <w:bodyDiv w:val="1"/>
      <w:marLeft w:val="0"/>
      <w:marRight w:val="0"/>
      <w:marTop w:val="0"/>
      <w:marBottom w:val="0"/>
      <w:divBdr>
        <w:top w:val="none" w:sz="0" w:space="0" w:color="auto"/>
        <w:left w:val="none" w:sz="0" w:space="0" w:color="auto"/>
        <w:bottom w:val="none" w:sz="0" w:space="0" w:color="auto"/>
        <w:right w:val="none" w:sz="0" w:space="0" w:color="auto"/>
      </w:divBdr>
    </w:div>
    <w:div w:id="263998080">
      <w:bodyDiv w:val="1"/>
      <w:marLeft w:val="0"/>
      <w:marRight w:val="0"/>
      <w:marTop w:val="0"/>
      <w:marBottom w:val="0"/>
      <w:divBdr>
        <w:top w:val="none" w:sz="0" w:space="0" w:color="auto"/>
        <w:left w:val="none" w:sz="0" w:space="0" w:color="auto"/>
        <w:bottom w:val="none" w:sz="0" w:space="0" w:color="auto"/>
        <w:right w:val="none" w:sz="0" w:space="0" w:color="auto"/>
      </w:divBdr>
    </w:div>
    <w:div w:id="273709556">
      <w:bodyDiv w:val="1"/>
      <w:marLeft w:val="0"/>
      <w:marRight w:val="0"/>
      <w:marTop w:val="0"/>
      <w:marBottom w:val="0"/>
      <w:divBdr>
        <w:top w:val="none" w:sz="0" w:space="0" w:color="auto"/>
        <w:left w:val="none" w:sz="0" w:space="0" w:color="auto"/>
        <w:bottom w:val="none" w:sz="0" w:space="0" w:color="auto"/>
        <w:right w:val="none" w:sz="0" w:space="0" w:color="auto"/>
      </w:divBdr>
    </w:div>
    <w:div w:id="587691508">
      <w:bodyDiv w:val="1"/>
      <w:marLeft w:val="0"/>
      <w:marRight w:val="0"/>
      <w:marTop w:val="0"/>
      <w:marBottom w:val="0"/>
      <w:divBdr>
        <w:top w:val="none" w:sz="0" w:space="0" w:color="auto"/>
        <w:left w:val="none" w:sz="0" w:space="0" w:color="auto"/>
        <w:bottom w:val="none" w:sz="0" w:space="0" w:color="auto"/>
        <w:right w:val="none" w:sz="0" w:space="0" w:color="auto"/>
      </w:divBdr>
    </w:div>
    <w:div w:id="857937054">
      <w:bodyDiv w:val="1"/>
      <w:marLeft w:val="0"/>
      <w:marRight w:val="0"/>
      <w:marTop w:val="0"/>
      <w:marBottom w:val="0"/>
      <w:divBdr>
        <w:top w:val="none" w:sz="0" w:space="0" w:color="auto"/>
        <w:left w:val="none" w:sz="0" w:space="0" w:color="auto"/>
        <w:bottom w:val="none" w:sz="0" w:space="0" w:color="auto"/>
        <w:right w:val="none" w:sz="0" w:space="0" w:color="auto"/>
      </w:divBdr>
    </w:div>
    <w:div w:id="927345616">
      <w:bodyDiv w:val="1"/>
      <w:marLeft w:val="0"/>
      <w:marRight w:val="0"/>
      <w:marTop w:val="0"/>
      <w:marBottom w:val="0"/>
      <w:divBdr>
        <w:top w:val="none" w:sz="0" w:space="0" w:color="auto"/>
        <w:left w:val="none" w:sz="0" w:space="0" w:color="auto"/>
        <w:bottom w:val="none" w:sz="0" w:space="0" w:color="auto"/>
        <w:right w:val="none" w:sz="0" w:space="0" w:color="auto"/>
      </w:divBdr>
    </w:div>
    <w:div w:id="1148667944">
      <w:bodyDiv w:val="1"/>
      <w:marLeft w:val="0"/>
      <w:marRight w:val="0"/>
      <w:marTop w:val="0"/>
      <w:marBottom w:val="0"/>
      <w:divBdr>
        <w:top w:val="none" w:sz="0" w:space="0" w:color="auto"/>
        <w:left w:val="none" w:sz="0" w:space="0" w:color="auto"/>
        <w:bottom w:val="none" w:sz="0" w:space="0" w:color="auto"/>
        <w:right w:val="none" w:sz="0" w:space="0" w:color="auto"/>
      </w:divBdr>
    </w:div>
    <w:div w:id="1548880829">
      <w:bodyDiv w:val="1"/>
      <w:marLeft w:val="0"/>
      <w:marRight w:val="0"/>
      <w:marTop w:val="0"/>
      <w:marBottom w:val="0"/>
      <w:divBdr>
        <w:top w:val="none" w:sz="0" w:space="0" w:color="auto"/>
        <w:left w:val="none" w:sz="0" w:space="0" w:color="auto"/>
        <w:bottom w:val="none" w:sz="0" w:space="0" w:color="auto"/>
        <w:right w:val="none" w:sz="0" w:space="0" w:color="auto"/>
      </w:divBdr>
    </w:div>
    <w:div w:id="1865553158">
      <w:bodyDiv w:val="1"/>
      <w:marLeft w:val="0"/>
      <w:marRight w:val="0"/>
      <w:marTop w:val="0"/>
      <w:marBottom w:val="0"/>
      <w:divBdr>
        <w:top w:val="none" w:sz="0" w:space="0" w:color="auto"/>
        <w:left w:val="none" w:sz="0" w:space="0" w:color="auto"/>
        <w:bottom w:val="none" w:sz="0" w:space="0" w:color="auto"/>
        <w:right w:val="none" w:sz="0" w:space="0" w:color="auto"/>
      </w:divBdr>
    </w:div>
    <w:div w:id="1950580281">
      <w:bodyDiv w:val="1"/>
      <w:marLeft w:val="0"/>
      <w:marRight w:val="0"/>
      <w:marTop w:val="0"/>
      <w:marBottom w:val="0"/>
      <w:divBdr>
        <w:top w:val="none" w:sz="0" w:space="0" w:color="auto"/>
        <w:left w:val="none" w:sz="0" w:space="0" w:color="auto"/>
        <w:bottom w:val="none" w:sz="0" w:space="0" w:color="auto"/>
        <w:right w:val="none" w:sz="0" w:space="0" w:color="auto"/>
      </w:divBdr>
    </w:div>
    <w:div w:id="211478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mailto:mence@snowjensen.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C851-3F74-4389-A346-90735CB4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398</TotalTime>
  <Pages>66</Pages>
  <Words>25801</Words>
  <Characters>147066</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dc:creator>
  <cp:lastModifiedBy>Cannon, Jari (G&amp;B)</cp:lastModifiedBy>
  <cp:revision>77</cp:revision>
  <cp:lastPrinted>2025-11-20T16:54:00Z</cp:lastPrinted>
  <dcterms:created xsi:type="dcterms:W3CDTF">2025-12-17T18:07:00Z</dcterms:created>
  <dcterms:modified xsi:type="dcterms:W3CDTF">2026-01-15T19:43:00Z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Type">
    <vt:lpwstr>pcgBlank</vt:lpwstr>
  </op:property>
  <op:property fmtid="{D5CDD505-2E9C-101B-9397-08002B2CF9AE}" pid="3" name="DocID">
    <vt:lpwstr>DMWEST #38365246 v4</vt:lpwstr>
  </op:property>
  <op:property fmtid="{D5CDD505-2E9C-101B-9397-08002B2CF9AE}" pid="4" name="ndDocumentId">
    <vt:lpwstr>4929-8274-8546</vt:lpwstr>
  </op:property>
</op:Properties>
</file>