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F1C68" w14:textId="421BD686" w:rsidR="001B190F" w:rsidRPr="00EA4D5B" w:rsidRDefault="001B190F" w:rsidP="001B190F">
      <w:pPr>
        <w:jc w:val="right"/>
        <w:rPr>
          <w:b/>
          <w:sz w:val="24"/>
          <w:szCs w:val="24"/>
        </w:rPr>
      </w:pPr>
      <w:r w:rsidRPr="00EA4D5B">
        <w:rPr>
          <w:noProof/>
          <w:sz w:val="24"/>
          <w:szCs w:val="24"/>
        </w:rPr>
        <w:drawing>
          <wp:anchor distT="0" distB="0" distL="114300" distR="114300" simplePos="0" relativeHeight="251659264" behindDoc="1" locked="0" layoutInCell="1" allowOverlap="1" wp14:anchorId="39EE7AA1" wp14:editId="5C53345B">
            <wp:simplePos x="0" y="0"/>
            <wp:positionH relativeFrom="column">
              <wp:posOffset>104775</wp:posOffset>
            </wp:positionH>
            <wp:positionV relativeFrom="page">
              <wp:posOffset>323850</wp:posOffset>
            </wp:positionV>
            <wp:extent cx="1619250" cy="874395"/>
            <wp:effectExtent l="0" t="0" r="0" b="1905"/>
            <wp:wrapTight wrapText="bothSides">
              <wp:wrapPolygon edited="0">
                <wp:start x="0" y="0"/>
                <wp:lineTo x="0" y="21176"/>
                <wp:lineTo x="21346" y="21176"/>
                <wp:lineTo x="21346" y="0"/>
                <wp:lineTo x="0" y="0"/>
              </wp:wrapPolygon>
            </wp:wrapTight>
            <wp:docPr id="2" name="Picture 2" descr="C:\Users\wendy\AppData\Local\Packages\Microsoft.Windows.Photos_8wekyb3d8bbwe\TempState\ShareServiceTempFolder\PRIMARY_Smal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endy\AppData\Local\Packages\Microsoft.Windows.Photos_8wekyb3d8bbwe\TempState\ShareServiceTempFolder\PRIMARY_Small.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9250" cy="874395"/>
                    </a:xfrm>
                    <a:prstGeom prst="rect">
                      <a:avLst/>
                    </a:prstGeom>
                    <a:noFill/>
                    <a:ln>
                      <a:noFill/>
                    </a:ln>
                  </pic:spPr>
                </pic:pic>
              </a:graphicData>
            </a:graphic>
            <wp14:sizeRelH relativeFrom="page">
              <wp14:pctWidth>0</wp14:pctWidth>
            </wp14:sizeRelH>
            <wp14:sizeRelV relativeFrom="page">
              <wp14:pctHeight>0</wp14:pctHeight>
            </wp14:sizeRelV>
          </wp:anchor>
        </w:drawing>
      </w:r>
      <w:r w:rsidR="007B2B5D">
        <w:rPr>
          <w:b/>
          <w:sz w:val="24"/>
          <w:szCs w:val="24"/>
        </w:rPr>
        <w:t>February 11</w:t>
      </w:r>
      <w:r w:rsidRPr="00EA4D5B">
        <w:rPr>
          <w:b/>
          <w:sz w:val="24"/>
          <w:szCs w:val="24"/>
        </w:rPr>
        <w:t>, 6:00 PM</w:t>
      </w:r>
    </w:p>
    <w:p w14:paraId="3E81B94B" w14:textId="77777777" w:rsidR="001B190F" w:rsidRPr="00EA4D5B" w:rsidRDefault="001B190F" w:rsidP="001B190F">
      <w:pPr>
        <w:jc w:val="right"/>
        <w:rPr>
          <w:b/>
          <w:sz w:val="24"/>
          <w:szCs w:val="24"/>
        </w:rPr>
      </w:pPr>
      <w:r w:rsidRPr="00EA4D5B">
        <w:rPr>
          <w:b/>
          <w:sz w:val="24"/>
          <w:szCs w:val="24"/>
        </w:rPr>
        <w:t>Planning Commission/Land Use Authority</w:t>
      </w:r>
    </w:p>
    <w:p w14:paraId="11AE4139" w14:textId="77777777" w:rsidR="001B190F" w:rsidRPr="00EA4D5B" w:rsidRDefault="001B190F" w:rsidP="001B190F">
      <w:pPr>
        <w:jc w:val="right"/>
        <w:rPr>
          <w:b/>
          <w:sz w:val="24"/>
          <w:szCs w:val="24"/>
        </w:rPr>
      </w:pPr>
      <w:r w:rsidRPr="00EA4D5B">
        <w:rPr>
          <w:b/>
          <w:sz w:val="24"/>
          <w:szCs w:val="24"/>
        </w:rPr>
        <w:t>Kane County Commission Chambers</w:t>
      </w:r>
    </w:p>
    <w:p w14:paraId="6508EC6A" w14:textId="77777777" w:rsidR="001B190F" w:rsidRPr="00EA4D5B" w:rsidRDefault="001B190F" w:rsidP="001B190F">
      <w:pPr>
        <w:jc w:val="right"/>
        <w:rPr>
          <w:b/>
          <w:sz w:val="24"/>
          <w:szCs w:val="24"/>
        </w:rPr>
      </w:pPr>
      <w:r w:rsidRPr="00EA4D5B">
        <w:rPr>
          <w:b/>
          <w:sz w:val="24"/>
          <w:szCs w:val="24"/>
        </w:rPr>
        <w:t>76 N. Main Street, Kanab, Utah</w:t>
      </w:r>
    </w:p>
    <w:p w14:paraId="22628E01" w14:textId="77777777" w:rsidR="001B190F" w:rsidRDefault="001B190F" w:rsidP="001B190F">
      <w:pPr>
        <w:jc w:val="center"/>
        <w:rPr>
          <w:rFonts w:cstheme="minorHAnsi"/>
          <w:bCs/>
          <w:sz w:val="24"/>
          <w:szCs w:val="24"/>
        </w:rPr>
      </w:pPr>
      <w:r>
        <w:rPr>
          <w:rFonts w:cstheme="minorHAnsi"/>
          <w:bCs/>
          <w:noProof/>
          <w:sz w:val="24"/>
          <w:szCs w:val="24"/>
        </w:rPr>
        <w:drawing>
          <wp:inline distT="0" distB="0" distL="0" distR="0" wp14:anchorId="06A0A7F1" wp14:editId="5C577FFF">
            <wp:extent cx="6804025" cy="241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04025" cy="24130"/>
                    </a:xfrm>
                    <a:prstGeom prst="rect">
                      <a:avLst/>
                    </a:prstGeom>
                    <a:noFill/>
                  </pic:spPr>
                </pic:pic>
              </a:graphicData>
            </a:graphic>
          </wp:inline>
        </w:drawing>
      </w:r>
    </w:p>
    <w:p w14:paraId="0D09C65B" w14:textId="77777777" w:rsidR="001B190F" w:rsidRDefault="001B190F" w:rsidP="001B190F">
      <w:pPr>
        <w:jc w:val="center"/>
        <w:rPr>
          <w:rFonts w:cstheme="minorHAnsi"/>
          <w:bCs/>
          <w:sz w:val="24"/>
          <w:szCs w:val="24"/>
        </w:rPr>
      </w:pPr>
      <w:r>
        <w:rPr>
          <w:rFonts w:cstheme="minorHAnsi"/>
          <w:bCs/>
          <w:sz w:val="24"/>
          <w:szCs w:val="24"/>
        </w:rPr>
        <w:t>To watch this meeting live:</w:t>
      </w:r>
    </w:p>
    <w:p w14:paraId="4B0B4B94" w14:textId="77777777" w:rsidR="001B190F" w:rsidRPr="00A63A41" w:rsidRDefault="001B190F" w:rsidP="001B190F">
      <w:pPr>
        <w:jc w:val="center"/>
        <w:rPr>
          <w:rFonts w:cstheme="minorHAnsi"/>
          <w:bCs/>
          <w:sz w:val="24"/>
          <w:szCs w:val="24"/>
        </w:rPr>
      </w:pPr>
      <w:r w:rsidRPr="00A63A41">
        <w:rPr>
          <w:rFonts w:cstheme="minorHAnsi"/>
          <w:bCs/>
          <w:sz w:val="24"/>
          <w:szCs w:val="24"/>
        </w:rPr>
        <w:t>Video call link: https://meet.google.com/oux-rdjw-orn</w:t>
      </w:r>
    </w:p>
    <w:p w14:paraId="2E259766" w14:textId="5AD6D51E" w:rsidR="005D2A55" w:rsidRDefault="001B190F" w:rsidP="001B190F">
      <w:pPr>
        <w:jc w:val="center"/>
      </w:pPr>
      <w:r w:rsidRPr="00A63A41">
        <w:rPr>
          <w:rFonts w:cstheme="minorHAnsi"/>
          <w:bCs/>
          <w:sz w:val="24"/>
          <w:szCs w:val="24"/>
        </w:rPr>
        <w:t xml:space="preserve">Or dial: </w:t>
      </w:r>
      <w:dir w:val="ltr">
        <w:r w:rsidRPr="00A63A41">
          <w:rPr>
            <w:rFonts w:cstheme="minorHAnsi"/>
            <w:bCs/>
            <w:sz w:val="24"/>
            <w:szCs w:val="24"/>
          </w:rPr>
          <w:t>(US) +1 339-707-7414</w:t>
        </w:r>
        <w:r w:rsidRPr="00A63A41">
          <w:rPr>
            <w:rFonts w:cstheme="minorHAnsi"/>
            <w:bCs/>
            <w:sz w:val="24"/>
            <w:szCs w:val="24"/>
          </w:rPr>
          <w:t xml:space="preserve">‬ PIN: </w:t>
        </w:r>
        <w:dir w:val="ltr">
          <w:r w:rsidRPr="00A63A41">
            <w:rPr>
              <w:rFonts w:cstheme="minorHAnsi"/>
              <w:bCs/>
              <w:sz w:val="24"/>
              <w:szCs w:val="24"/>
            </w:rPr>
            <w:t>555 977 356</w:t>
          </w:r>
          <w:r w:rsidRPr="00A63A41">
            <w:rPr>
              <w:rFonts w:cstheme="minorHAnsi"/>
              <w:bCs/>
              <w:sz w:val="24"/>
              <w:szCs w:val="24"/>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sidR="00D4281A">
            <w:t>‬</w:t>
          </w:r>
          <w:r w:rsidR="00D4281A">
            <w:t>‬</w:t>
          </w:r>
          <w:r w:rsidR="00DE797F">
            <w:t>‬</w:t>
          </w:r>
          <w:r w:rsidR="00DE797F">
            <w:t>‬</w:t>
          </w:r>
          <w:r w:rsidR="00DE797F">
            <w:t>‬</w:t>
          </w:r>
          <w:r w:rsidR="00DE797F">
            <w:t>‬</w:t>
          </w:r>
          <w:r w:rsidR="009A27A0">
            <w:t>‬</w:t>
          </w:r>
          <w:r w:rsidR="009A27A0">
            <w:t>‬</w:t>
          </w:r>
          <w:r w:rsidR="003D60DE">
            <w:t>‬</w:t>
          </w:r>
          <w:r w:rsidR="003D60DE">
            <w:t>‬</w:t>
          </w:r>
          <w:r w:rsidR="00BD34F4">
            <w:t>‬</w:t>
          </w:r>
          <w:r w:rsidR="00BD34F4">
            <w:t>‬</w:t>
          </w:r>
          <w:r w:rsidR="001B4FB0">
            <w:t>‬</w:t>
          </w:r>
          <w:r w:rsidR="001B4FB0">
            <w:t>‬</w:t>
          </w:r>
          <w:r w:rsidR="00967D6D">
            <w:t>‬</w:t>
          </w:r>
          <w:r w:rsidR="00967D6D">
            <w:t>‬</w:t>
          </w:r>
          <w:r w:rsidR="00B87A64">
            <w:t>‬</w:t>
          </w:r>
          <w:r w:rsidR="00B87A64">
            <w:t>‬</w:t>
          </w:r>
          <w:r w:rsidR="00363EFC">
            <w:t>‬</w:t>
          </w:r>
          <w:r w:rsidR="00363EFC">
            <w:t>‬</w:t>
          </w:r>
          <w:r w:rsidR="00EE3A54">
            <w:t>‬</w:t>
          </w:r>
          <w:r w:rsidR="00EE3A54">
            <w:t>‬</w:t>
          </w:r>
          <w:r w:rsidR="003176F6">
            <w:t>‬</w:t>
          </w:r>
          <w:r w:rsidR="003176F6">
            <w:t>‬</w:t>
          </w:r>
          <w:r w:rsidR="009813DE">
            <w:t>‬</w:t>
          </w:r>
          <w:r w:rsidR="009813DE">
            <w:t>‬</w:t>
          </w:r>
          <w:r w:rsidR="00361C2B">
            <w:t>‬</w:t>
          </w:r>
          <w:r w:rsidR="00361C2B">
            <w:t>‬</w:t>
          </w:r>
          <w:r w:rsidR="00EA1408">
            <w:t>‬</w:t>
          </w:r>
          <w:r w:rsidR="00EA1408">
            <w:t>‬</w:t>
          </w:r>
          <w:r w:rsidR="00EA038F">
            <w:t>‬</w:t>
          </w:r>
          <w:r w:rsidR="00EA038F">
            <w:t>‬</w:t>
          </w:r>
          <w:r w:rsidR="00EA4D5B">
            <w:t>‬</w:t>
          </w:r>
          <w:r w:rsidR="00EA4D5B">
            <w:t>‬</w:t>
          </w:r>
          <w:r w:rsidR="00302551">
            <w:t>‬</w:t>
          </w:r>
          <w:r w:rsidR="00302551">
            <w:t>‬</w:t>
          </w:r>
          <w:r w:rsidR="00A7553D">
            <w:t>‬</w:t>
          </w:r>
          <w:r w:rsidR="00A7553D">
            <w:t>‬</w:t>
          </w:r>
          <w:r w:rsidR="001A2C61">
            <w:t>‬</w:t>
          </w:r>
          <w:r w:rsidR="001A2C61">
            <w:t>‬</w:t>
          </w:r>
          <w:r w:rsidR="00AA569C">
            <w:t>‬</w:t>
          </w:r>
          <w:r w:rsidR="00AA569C">
            <w:t>‬</w:t>
          </w:r>
          <w:r w:rsidR="00CD2091">
            <w:t>‬</w:t>
          </w:r>
          <w:r w:rsidR="00CD2091">
            <w:t>‬</w:t>
          </w:r>
          <w:r w:rsidR="00B569B0">
            <w:t>‬</w:t>
          </w:r>
          <w:r w:rsidR="00B569B0">
            <w:t>‬</w:t>
          </w:r>
          <w:r w:rsidR="003E1E34">
            <w:t>‬</w:t>
          </w:r>
          <w:r w:rsidR="003E1E34">
            <w:t>‬</w:t>
          </w:r>
          <w:r w:rsidR="00E216D8">
            <w:t>‬</w:t>
          </w:r>
          <w:r w:rsidR="00E216D8">
            <w:t>‬</w:t>
          </w:r>
          <w:r w:rsidR="009E3947">
            <w:t>‬</w:t>
          </w:r>
          <w:r w:rsidR="009E3947">
            <w:t>‬</w:t>
          </w:r>
          <w:r w:rsidR="00564490">
            <w:t>‬</w:t>
          </w:r>
          <w:r w:rsidR="00564490">
            <w:t>‬</w:t>
          </w:r>
          <w:r w:rsidR="008E3728">
            <w:t>‬</w:t>
          </w:r>
          <w:r w:rsidR="008E3728">
            <w:t>‬</w:t>
          </w:r>
        </w:dir>
      </w:dir>
    </w:p>
    <w:p w14:paraId="7EBAB430" w14:textId="77777777" w:rsidR="00C37E22" w:rsidRDefault="00C37E22" w:rsidP="001B190F">
      <w:pPr>
        <w:jc w:val="center"/>
      </w:pPr>
    </w:p>
    <w:tbl>
      <w:tblPr>
        <w:tblStyle w:val="TableGrid"/>
        <w:tblW w:w="0" w:type="auto"/>
        <w:tblLook w:val="04A0" w:firstRow="1" w:lastRow="0" w:firstColumn="1" w:lastColumn="0" w:noHBand="0" w:noVBand="1"/>
      </w:tblPr>
      <w:tblGrid>
        <w:gridCol w:w="2695"/>
        <w:gridCol w:w="8095"/>
      </w:tblGrid>
      <w:tr w:rsidR="001B190F" w14:paraId="1021159C" w14:textId="77777777" w:rsidTr="00DC6B1D">
        <w:trPr>
          <w:trHeight w:val="2790"/>
        </w:trPr>
        <w:tc>
          <w:tcPr>
            <w:tcW w:w="2695" w:type="dxa"/>
            <w:tcBorders>
              <w:top w:val="nil"/>
              <w:left w:val="nil"/>
              <w:bottom w:val="single" w:sz="4" w:space="0" w:color="auto"/>
              <w:right w:val="nil"/>
            </w:tcBorders>
          </w:tcPr>
          <w:p w14:paraId="38C2432B" w14:textId="77777777" w:rsidR="005D2A55" w:rsidRPr="002A0CCE" w:rsidRDefault="005D2A55" w:rsidP="005D2A55">
            <w:pPr>
              <w:rPr>
                <w:rFonts w:cstheme="minorHAnsi"/>
                <w:b/>
                <w:bCs/>
                <w:sz w:val="24"/>
                <w:szCs w:val="24"/>
              </w:rPr>
            </w:pPr>
            <w:r w:rsidRPr="002A0CCE">
              <w:rPr>
                <w:rFonts w:cstheme="minorHAnsi"/>
                <w:b/>
                <w:bCs/>
                <w:sz w:val="24"/>
                <w:szCs w:val="24"/>
              </w:rPr>
              <w:t>AGENDA</w:t>
            </w:r>
          </w:p>
          <w:p w14:paraId="6A52BE27" w14:textId="0F97895D" w:rsidR="001B190F" w:rsidRDefault="005D2A55" w:rsidP="005D2A55">
            <w:r>
              <w:rPr>
                <w:rFonts w:cstheme="minorHAnsi"/>
                <w:bCs/>
                <w:sz w:val="24"/>
                <w:szCs w:val="24"/>
              </w:rPr>
              <w:t>6:00 PM</w:t>
            </w:r>
          </w:p>
        </w:tc>
        <w:tc>
          <w:tcPr>
            <w:tcW w:w="8095" w:type="dxa"/>
            <w:tcBorders>
              <w:top w:val="nil"/>
              <w:left w:val="nil"/>
              <w:bottom w:val="single" w:sz="4" w:space="0" w:color="auto"/>
              <w:right w:val="nil"/>
            </w:tcBorders>
          </w:tcPr>
          <w:p w14:paraId="4C6E7697" w14:textId="77777777" w:rsidR="005D2A55" w:rsidRDefault="005D2A55" w:rsidP="005D2A55">
            <w:pPr>
              <w:rPr>
                <w:rFonts w:cstheme="minorHAnsi"/>
                <w:bCs/>
                <w:sz w:val="24"/>
                <w:szCs w:val="24"/>
              </w:rPr>
            </w:pPr>
            <w:r>
              <w:rPr>
                <w:rFonts w:cstheme="minorHAnsi"/>
                <w:bCs/>
                <w:sz w:val="24"/>
                <w:szCs w:val="24"/>
              </w:rPr>
              <w:t>Call to Order</w:t>
            </w:r>
          </w:p>
          <w:p w14:paraId="44C85207" w14:textId="34E9762E" w:rsidR="005D2A55" w:rsidRDefault="005D2A55" w:rsidP="005D2A55">
            <w:pPr>
              <w:rPr>
                <w:rFonts w:cstheme="minorHAnsi"/>
                <w:bCs/>
                <w:sz w:val="24"/>
                <w:szCs w:val="24"/>
              </w:rPr>
            </w:pPr>
            <w:r>
              <w:rPr>
                <w:rFonts w:cstheme="minorHAnsi"/>
                <w:bCs/>
                <w:sz w:val="24"/>
                <w:szCs w:val="24"/>
              </w:rPr>
              <w:t>Invocation</w:t>
            </w:r>
          </w:p>
          <w:p w14:paraId="53FFA1D8" w14:textId="52533139" w:rsidR="005D2A55" w:rsidRDefault="005D2A55" w:rsidP="005D2A55">
            <w:pPr>
              <w:rPr>
                <w:rFonts w:cstheme="minorHAnsi"/>
                <w:bCs/>
                <w:sz w:val="24"/>
                <w:szCs w:val="24"/>
              </w:rPr>
            </w:pPr>
            <w:r>
              <w:rPr>
                <w:rFonts w:cstheme="minorHAnsi"/>
                <w:bCs/>
                <w:sz w:val="24"/>
                <w:szCs w:val="24"/>
              </w:rPr>
              <w:t>Pledge of Allegiance</w:t>
            </w:r>
          </w:p>
          <w:p w14:paraId="6CADB625" w14:textId="5F319B7B" w:rsidR="002D0433" w:rsidRPr="00885072" w:rsidRDefault="002D0433" w:rsidP="005D2A55">
            <w:pPr>
              <w:rPr>
                <w:rFonts w:cstheme="minorHAnsi"/>
                <w:bCs/>
                <w:sz w:val="16"/>
                <w:szCs w:val="16"/>
              </w:rPr>
            </w:pPr>
          </w:p>
          <w:p w14:paraId="1F3622D5" w14:textId="7DF962A2" w:rsidR="002D0433" w:rsidRPr="002D0433" w:rsidRDefault="002D0433" w:rsidP="002D0433">
            <w:pPr>
              <w:pStyle w:val="ListParagraph"/>
              <w:numPr>
                <w:ilvl w:val="0"/>
                <w:numId w:val="1"/>
              </w:numPr>
              <w:ind w:left="360"/>
              <w:rPr>
                <w:rFonts w:cstheme="minorHAnsi"/>
                <w:b/>
                <w:bCs/>
                <w:sz w:val="24"/>
                <w:szCs w:val="24"/>
              </w:rPr>
            </w:pPr>
            <w:r w:rsidRPr="002D0433">
              <w:rPr>
                <w:rFonts w:cstheme="minorHAnsi"/>
                <w:b/>
                <w:bCs/>
                <w:sz w:val="24"/>
                <w:szCs w:val="24"/>
              </w:rPr>
              <w:t>Update on Commission Actions</w:t>
            </w:r>
          </w:p>
          <w:p w14:paraId="7AE31147" w14:textId="67F50892" w:rsidR="002D0433" w:rsidRPr="002D0433" w:rsidRDefault="002D0433" w:rsidP="00A06F9D">
            <w:pPr>
              <w:pStyle w:val="ListParagraph"/>
              <w:ind w:left="0"/>
              <w:rPr>
                <w:rFonts w:cstheme="minorHAnsi"/>
                <w:bCs/>
                <w:sz w:val="24"/>
                <w:szCs w:val="24"/>
              </w:rPr>
            </w:pPr>
            <w:r w:rsidRPr="002D0433">
              <w:rPr>
                <w:rFonts w:cstheme="minorHAnsi"/>
                <w:bCs/>
                <w:sz w:val="24"/>
                <w:szCs w:val="24"/>
              </w:rPr>
              <w:t>Commissioner Gwen Brown will relay the County Commission’s most recent land use actions.</w:t>
            </w:r>
          </w:p>
          <w:p w14:paraId="741AD111" w14:textId="77777777" w:rsidR="002D0433" w:rsidRPr="00885072" w:rsidRDefault="002D0433" w:rsidP="002D0433">
            <w:pPr>
              <w:rPr>
                <w:rFonts w:cstheme="minorHAnsi"/>
                <w:bCs/>
                <w:sz w:val="20"/>
                <w:szCs w:val="20"/>
              </w:rPr>
            </w:pPr>
          </w:p>
          <w:p w14:paraId="78C346C5" w14:textId="3F470085" w:rsidR="002D0433" w:rsidRPr="002D0433" w:rsidRDefault="002D0433" w:rsidP="002D0433">
            <w:pPr>
              <w:pStyle w:val="ListParagraph"/>
              <w:numPr>
                <w:ilvl w:val="0"/>
                <w:numId w:val="1"/>
              </w:numPr>
              <w:ind w:left="360"/>
              <w:rPr>
                <w:rFonts w:cstheme="minorHAnsi"/>
                <w:b/>
                <w:bCs/>
                <w:sz w:val="24"/>
                <w:szCs w:val="24"/>
              </w:rPr>
            </w:pPr>
            <w:r w:rsidRPr="002D0433">
              <w:rPr>
                <w:rFonts w:cstheme="minorHAnsi"/>
                <w:b/>
                <w:bCs/>
                <w:sz w:val="24"/>
                <w:szCs w:val="24"/>
              </w:rPr>
              <w:t>Approval of Minutes</w:t>
            </w:r>
          </w:p>
          <w:p w14:paraId="22B6520E" w14:textId="499C01A2" w:rsidR="002D0433" w:rsidRPr="002D0433" w:rsidRDefault="007B2B5D" w:rsidP="00A06F9D">
            <w:pPr>
              <w:pStyle w:val="ListParagraph"/>
              <w:ind w:left="0"/>
              <w:rPr>
                <w:rFonts w:cstheme="minorHAnsi"/>
                <w:b/>
                <w:bCs/>
                <w:sz w:val="24"/>
                <w:szCs w:val="24"/>
              </w:rPr>
            </w:pPr>
            <w:r>
              <w:rPr>
                <w:rFonts w:cstheme="minorHAnsi"/>
                <w:bCs/>
                <w:sz w:val="24"/>
                <w:szCs w:val="24"/>
              </w:rPr>
              <w:t>Jan 14</w:t>
            </w:r>
            <w:r w:rsidR="002D0433" w:rsidRPr="002D0433">
              <w:rPr>
                <w:rFonts w:cstheme="minorHAnsi"/>
                <w:bCs/>
                <w:sz w:val="24"/>
                <w:szCs w:val="24"/>
              </w:rPr>
              <w:t>, 202</w:t>
            </w:r>
            <w:r>
              <w:rPr>
                <w:rFonts w:cstheme="minorHAnsi"/>
                <w:bCs/>
                <w:sz w:val="24"/>
                <w:szCs w:val="24"/>
              </w:rPr>
              <w:t>6</w:t>
            </w:r>
          </w:p>
          <w:p w14:paraId="0355DD8D" w14:textId="77777777" w:rsidR="001B190F" w:rsidRPr="00EA4D5B" w:rsidRDefault="001B190F">
            <w:pPr>
              <w:rPr>
                <w:sz w:val="16"/>
                <w:szCs w:val="16"/>
              </w:rPr>
            </w:pPr>
          </w:p>
        </w:tc>
      </w:tr>
      <w:tr w:rsidR="002D0433" w14:paraId="47C1C752" w14:textId="77777777" w:rsidTr="00CD2091">
        <w:trPr>
          <w:trHeight w:val="1241"/>
        </w:trPr>
        <w:tc>
          <w:tcPr>
            <w:tcW w:w="2695" w:type="dxa"/>
            <w:tcBorders>
              <w:top w:val="single" w:sz="4" w:space="0" w:color="auto"/>
              <w:left w:val="nil"/>
              <w:bottom w:val="single" w:sz="4" w:space="0" w:color="auto"/>
              <w:right w:val="nil"/>
            </w:tcBorders>
          </w:tcPr>
          <w:p w14:paraId="5E1A2800" w14:textId="77777777" w:rsidR="007B2B5D" w:rsidRPr="00616C3D" w:rsidRDefault="007B2B5D" w:rsidP="007B2B5D">
            <w:pPr>
              <w:rPr>
                <w:rFonts w:cstheme="minorHAnsi"/>
                <w:b/>
                <w:bCs/>
                <w:sz w:val="24"/>
                <w:szCs w:val="24"/>
              </w:rPr>
            </w:pPr>
            <w:r>
              <w:rPr>
                <w:rFonts w:cstheme="minorHAnsi"/>
                <w:b/>
                <w:bCs/>
                <w:sz w:val="24"/>
                <w:szCs w:val="24"/>
              </w:rPr>
              <w:t xml:space="preserve">LEGISLATIVE </w:t>
            </w:r>
            <w:r w:rsidRPr="00616C3D">
              <w:rPr>
                <w:rFonts w:cstheme="minorHAnsi"/>
                <w:b/>
                <w:bCs/>
                <w:sz w:val="24"/>
                <w:szCs w:val="24"/>
              </w:rPr>
              <w:t>ITEMS</w:t>
            </w:r>
          </w:p>
          <w:p w14:paraId="27E893D5" w14:textId="13C10347" w:rsidR="00302551" w:rsidRDefault="007B2B5D" w:rsidP="00F04B75">
            <w:pPr>
              <w:jc w:val="right"/>
              <w:rPr>
                <w:rFonts w:cstheme="minorHAnsi"/>
                <w:b/>
                <w:bCs/>
                <w:color w:val="FF0000"/>
                <w:sz w:val="24"/>
                <w:szCs w:val="24"/>
              </w:rPr>
            </w:pPr>
            <w:r w:rsidRPr="00795A42">
              <w:rPr>
                <w:rFonts w:cstheme="minorHAnsi"/>
                <w:b/>
                <w:bCs/>
                <w:color w:val="FF0000"/>
                <w:sz w:val="24"/>
                <w:szCs w:val="24"/>
              </w:rPr>
              <w:t>Public Hearing</w:t>
            </w:r>
          </w:p>
          <w:p w14:paraId="515B2FD5" w14:textId="77777777" w:rsidR="00302551" w:rsidRDefault="00302551" w:rsidP="00D4281A">
            <w:pPr>
              <w:rPr>
                <w:rFonts w:cstheme="minorHAnsi"/>
                <w:b/>
                <w:bCs/>
                <w:color w:val="FF0000"/>
                <w:sz w:val="24"/>
                <w:szCs w:val="24"/>
              </w:rPr>
            </w:pPr>
          </w:p>
          <w:p w14:paraId="4681D529" w14:textId="77777777" w:rsidR="00302551" w:rsidRDefault="00302551" w:rsidP="00C44518">
            <w:pPr>
              <w:rPr>
                <w:rFonts w:cstheme="minorHAnsi"/>
                <w:b/>
                <w:bCs/>
                <w:sz w:val="24"/>
                <w:szCs w:val="24"/>
              </w:rPr>
            </w:pPr>
          </w:p>
          <w:p w14:paraId="61E0B8E4" w14:textId="77777777" w:rsidR="00F04B75" w:rsidRDefault="00F04B75" w:rsidP="00C44518">
            <w:pPr>
              <w:rPr>
                <w:rFonts w:cstheme="minorHAnsi"/>
                <w:b/>
                <w:bCs/>
                <w:sz w:val="24"/>
                <w:szCs w:val="24"/>
              </w:rPr>
            </w:pPr>
          </w:p>
          <w:p w14:paraId="0411E4A3" w14:textId="77777777" w:rsidR="00F04B75" w:rsidRDefault="00F04B75" w:rsidP="00C44518">
            <w:pPr>
              <w:rPr>
                <w:rFonts w:cstheme="minorHAnsi"/>
                <w:b/>
                <w:bCs/>
                <w:sz w:val="24"/>
                <w:szCs w:val="24"/>
              </w:rPr>
            </w:pPr>
          </w:p>
          <w:p w14:paraId="7AEF9C8F" w14:textId="77777777" w:rsidR="00F04B75" w:rsidRDefault="00F04B75" w:rsidP="00C44518">
            <w:pPr>
              <w:rPr>
                <w:rFonts w:cstheme="minorHAnsi"/>
                <w:b/>
                <w:bCs/>
                <w:sz w:val="24"/>
                <w:szCs w:val="24"/>
              </w:rPr>
            </w:pPr>
          </w:p>
          <w:p w14:paraId="638C5808" w14:textId="3E367133" w:rsidR="00F04B75" w:rsidRDefault="00F04B75" w:rsidP="00C44518">
            <w:pPr>
              <w:rPr>
                <w:rFonts w:cstheme="minorHAnsi"/>
                <w:b/>
                <w:bCs/>
                <w:sz w:val="24"/>
                <w:szCs w:val="24"/>
              </w:rPr>
            </w:pPr>
          </w:p>
          <w:p w14:paraId="49A1757D" w14:textId="52250C95" w:rsidR="00F04B75" w:rsidRDefault="00F04B75" w:rsidP="00C44518">
            <w:pPr>
              <w:rPr>
                <w:rFonts w:cstheme="minorHAnsi"/>
                <w:b/>
                <w:bCs/>
                <w:sz w:val="24"/>
                <w:szCs w:val="24"/>
              </w:rPr>
            </w:pPr>
          </w:p>
          <w:p w14:paraId="7260979A" w14:textId="77777777" w:rsidR="00F04B75" w:rsidRDefault="00F04B75" w:rsidP="00C44518">
            <w:pPr>
              <w:rPr>
                <w:rFonts w:cstheme="minorHAnsi"/>
                <w:b/>
                <w:bCs/>
                <w:sz w:val="24"/>
                <w:szCs w:val="24"/>
              </w:rPr>
            </w:pPr>
          </w:p>
          <w:p w14:paraId="3AAAE6D0" w14:textId="77777777" w:rsidR="00F04B75" w:rsidRDefault="00F04B75" w:rsidP="00F04B75">
            <w:pPr>
              <w:jc w:val="right"/>
              <w:rPr>
                <w:rFonts w:cstheme="minorHAnsi"/>
                <w:b/>
                <w:bCs/>
                <w:color w:val="FF0000"/>
                <w:sz w:val="24"/>
                <w:szCs w:val="24"/>
              </w:rPr>
            </w:pPr>
            <w:r w:rsidRPr="00795A42">
              <w:rPr>
                <w:rFonts w:cstheme="minorHAnsi"/>
                <w:b/>
                <w:bCs/>
                <w:color w:val="FF0000"/>
                <w:sz w:val="24"/>
                <w:szCs w:val="24"/>
              </w:rPr>
              <w:t>Public Hearing</w:t>
            </w:r>
          </w:p>
          <w:p w14:paraId="78A70655" w14:textId="49657DD2" w:rsidR="00F04B75" w:rsidRDefault="00F04B75" w:rsidP="00C44518">
            <w:pPr>
              <w:rPr>
                <w:rFonts w:cstheme="minorHAnsi"/>
                <w:b/>
                <w:bCs/>
                <w:sz w:val="24"/>
                <w:szCs w:val="24"/>
              </w:rPr>
            </w:pPr>
          </w:p>
          <w:p w14:paraId="5598CD56" w14:textId="620A333B" w:rsidR="00F04B75" w:rsidRDefault="00F04B75" w:rsidP="00C44518">
            <w:pPr>
              <w:rPr>
                <w:rFonts w:cstheme="minorHAnsi"/>
                <w:b/>
                <w:bCs/>
                <w:sz w:val="24"/>
                <w:szCs w:val="24"/>
              </w:rPr>
            </w:pPr>
          </w:p>
          <w:p w14:paraId="3C5C5A37" w14:textId="3DFDCC84" w:rsidR="00F04B75" w:rsidRDefault="00F04B75" w:rsidP="00C44518">
            <w:pPr>
              <w:rPr>
                <w:rFonts w:cstheme="minorHAnsi"/>
                <w:b/>
                <w:bCs/>
                <w:sz w:val="24"/>
                <w:szCs w:val="24"/>
              </w:rPr>
            </w:pPr>
          </w:p>
          <w:p w14:paraId="4C9BCA4E" w14:textId="6AD46B81" w:rsidR="00F04B75" w:rsidRDefault="00F04B75" w:rsidP="00C44518">
            <w:pPr>
              <w:rPr>
                <w:rFonts w:cstheme="minorHAnsi"/>
                <w:b/>
                <w:bCs/>
                <w:sz w:val="24"/>
                <w:szCs w:val="24"/>
              </w:rPr>
            </w:pPr>
          </w:p>
          <w:p w14:paraId="722D1172" w14:textId="77777777" w:rsidR="003E1E34" w:rsidRDefault="003E1E34" w:rsidP="00C44518">
            <w:pPr>
              <w:rPr>
                <w:rFonts w:cstheme="minorHAnsi"/>
                <w:b/>
                <w:bCs/>
                <w:sz w:val="24"/>
                <w:szCs w:val="24"/>
              </w:rPr>
            </w:pPr>
          </w:p>
          <w:p w14:paraId="789F8400" w14:textId="1A97DA6E" w:rsidR="00F04B75" w:rsidRDefault="00F04B75" w:rsidP="00C44518">
            <w:pPr>
              <w:rPr>
                <w:rFonts w:cstheme="minorHAnsi"/>
                <w:b/>
                <w:bCs/>
                <w:sz w:val="24"/>
                <w:szCs w:val="24"/>
              </w:rPr>
            </w:pPr>
          </w:p>
          <w:p w14:paraId="6E9E432F" w14:textId="77777777" w:rsidR="00F04B75" w:rsidRDefault="00F04B75" w:rsidP="00F04B75">
            <w:pPr>
              <w:jc w:val="right"/>
              <w:rPr>
                <w:rFonts w:cstheme="minorHAnsi"/>
                <w:b/>
                <w:bCs/>
                <w:color w:val="FF0000"/>
                <w:sz w:val="24"/>
                <w:szCs w:val="24"/>
              </w:rPr>
            </w:pPr>
            <w:r w:rsidRPr="00795A42">
              <w:rPr>
                <w:rFonts w:cstheme="minorHAnsi"/>
                <w:b/>
                <w:bCs/>
                <w:color w:val="FF0000"/>
                <w:sz w:val="24"/>
                <w:szCs w:val="24"/>
              </w:rPr>
              <w:t>Public Hearing</w:t>
            </w:r>
          </w:p>
          <w:p w14:paraId="4EA36D20" w14:textId="77777777" w:rsidR="00F04B75" w:rsidRDefault="00F04B75" w:rsidP="00C44518">
            <w:pPr>
              <w:rPr>
                <w:rFonts w:cstheme="minorHAnsi"/>
                <w:b/>
                <w:bCs/>
                <w:sz w:val="24"/>
                <w:szCs w:val="24"/>
              </w:rPr>
            </w:pPr>
          </w:p>
          <w:p w14:paraId="6414D60D" w14:textId="1A1A2917" w:rsidR="00F04B75" w:rsidRPr="002A0CCE" w:rsidRDefault="00F04B75" w:rsidP="00C44518">
            <w:pPr>
              <w:rPr>
                <w:rFonts w:cstheme="minorHAnsi"/>
                <w:b/>
                <w:bCs/>
                <w:sz w:val="24"/>
                <w:szCs w:val="24"/>
              </w:rPr>
            </w:pPr>
          </w:p>
        </w:tc>
        <w:tc>
          <w:tcPr>
            <w:tcW w:w="8095" w:type="dxa"/>
            <w:tcBorders>
              <w:top w:val="single" w:sz="4" w:space="0" w:color="auto"/>
              <w:left w:val="nil"/>
              <w:bottom w:val="single" w:sz="4" w:space="0" w:color="auto"/>
              <w:right w:val="nil"/>
            </w:tcBorders>
          </w:tcPr>
          <w:p w14:paraId="154E827F" w14:textId="77777777" w:rsidR="00F04B75" w:rsidRPr="00F04B75" w:rsidRDefault="00F04B75" w:rsidP="007B2B5D">
            <w:pPr>
              <w:pStyle w:val="ListParagraph"/>
              <w:ind w:left="0"/>
              <w:rPr>
                <w:rFonts w:cstheme="minorHAnsi"/>
                <w:b/>
                <w:bCs/>
                <w:sz w:val="24"/>
                <w:szCs w:val="24"/>
              </w:rPr>
            </w:pPr>
          </w:p>
          <w:p w14:paraId="249E8DD7" w14:textId="488444C1" w:rsidR="007B2B5D" w:rsidRPr="00F04B75" w:rsidRDefault="00F04B75" w:rsidP="007B2B5D">
            <w:pPr>
              <w:pStyle w:val="ListParagraph"/>
              <w:ind w:left="0"/>
              <w:rPr>
                <w:rFonts w:cstheme="minorHAnsi"/>
                <w:b/>
                <w:bCs/>
                <w:sz w:val="24"/>
                <w:szCs w:val="24"/>
              </w:rPr>
            </w:pPr>
            <w:r w:rsidRPr="00F04B75">
              <w:rPr>
                <w:rFonts w:cstheme="minorHAnsi"/>
                <w:b/>
                <w:bCs/>
                <w:sz w:val="24"/>
                <w:szCs w:val="24"/>
              </w:rPr>
              <w:t>3</w:t>
            </w:r>
            <w:r w:rsidR="007B2B5D" w:rsidRPr="00F04B75">
              <w:rPr>
                <w:rFonts w:cstheme="minorHAnsi"/>
                <w:b/>
                <w:bCs/>
                <w:sz w:val="24"/>
                <w:szCs w:val="24"/>
              </w:rPr>
              <w:t xml:space="preserve">.  Zone Change: </w:t>
            </w:r>
            <w:r w:rsidR="00363717" w:rsidRPr="00F04B75">
              <w:rPr>
                <w:rFonts w:cstheme="minorHAnsi"/>
                <w:b/>
                <w:bCs/>
                <w:sz w:val="24"/>
                <w:szCs w:val="24"/>
              </w:rPr>
              <w:t xml:space="preserve">Jeremy Hardman, Blake Helquist, Clint Helquist, Darin Peterson and Anthony Tippetts Jr. </w:t>
            </w:r>
          </w:p>
          <w:p w14:paraId="71B43B48" w14:textId="22F6680A" w:rsidR="007B2B5D" w:rsidRPr="00F04B75" w:rsidRDefault="007B2B5D" w:rsidP="007B2B5D">
            <w:pPr>
              <w:pStyle w:val="ListParagraph"/>
              <w:ind w:left="0"/>
              <w:rPr>
                <w:rFonts w:cstheme="minorHAnsi"/>
                <w:sz w:val="24"/>
                <w:szCs w:val="24"/>
              </w:rPr>
            </w:pPr>
            <w:r w:rsidRPr="00F04B75">
              <w:rPr>
                <w:rFonts w:cstheme="minorHAnsi"/>
                <w:sz w:val="24"/>
                <w:szCs w:val="24"/>
              </w:rPr>
              <w:t xml:space="preserve">An application to consider a Zone Change from Agriculture </w:t>
            </w:r>
            <w:r w:rsidR="00363717" w:rsidRPr="00F04B75">
              <w:rPr>
                <w:rFonts w:cstheme="minorHAnsi"/>
                <w:sz w:val="24"/>
                <w:szCs w:val="24"/>
              </w:rPr>
              <w:t xml:space="preserve">FAA (AG-FAA) </w:t>
            </w:r>
            <w:r w:rsidRPr="00F04B75">
              <w:rPr>
                <w:rFonts w:cstheme="minorHAnsi"/>
                <w:sz w:val="24"/>
                <w:szCs w:val="24"/>
              </w:rPr>
              <w:t xml:space="preserve">to </w:t>
            </w:r>
            <w:r w:rsidR="00363717" w:rsidRPr="00F04B75">
              <w:rPr>
                <w:rFonts w:cstheme="minorHAnsi"/>
                <w:sz w:val="24"/>
                <w:szCs w:val="24"/>
              </w:rPr>
              <w:t xml:space="preserve">Rural </w:t>
            </w:r>
            <w:r w:rsidR="002B2365" w:rsidRPr="00F04B75">
              <w:rPr>
                <w:rFonts w:cstheme="minorHAnsi"/>
                <w:sz w:val="24"/>
                <w:szCs w:val="24"/>
              </w:rPr>
              <w:t>Ten</w:t>
            </w:r>
            <w:r w:rsidR="00363717" w:rsidRPr="00F04B75">
              <w:rPr>
                <w:rFonts w:cstheme="minorHAnsi"/>
                <w:sz w:val="24"/>
                <w:szCs w:val="24"/>
              </w:rPr>
              <w:t xml:space="preserve"> (RU-10)</w:t>
            </w:r>
            <w:r w:rsidRPr="00F04B75">
              <w:rPr>
                <w:rFonts w:cstheme="minorHAnsi"/>
                <w:sz w:val="24"/>
                <w:szCs w:val="24"/>
              </w:rPr>
              <w:t xml:space="preserve">.  The intended use of the property will be for </w:t>
            </w:r>
            <w:r w:rsidR="00363717" w:rsidRPr="00F04B75">
              <w:rPr>
                <w:rFonts w:cstheme="minorHAnsi"/>
                <w:sz w:val="24"/>
                <w:szCs w:val="24"/>
              </w:rPr>
              <w:t>year-round glamping / cabin sites</w:t>
            </w:r>
            <w:r w:rsidRPr="00F04B75">
              <w:rPr>
                <w:rFonts w:cstheme="minorHAnsi"/>
                <w:sz w:val="24"/>
                <w:szCs w:val="24"/>
              </w:rPr>
              <w:t>.</w:t>
            </w:r>
            <w:r w:rsidR="009E3947">
              <w:rPr>
                <w:rFonts w:cstheme="minorHAnsi"/>
                <w:sz w:val="24"/>
                <w:szCs w:val="24"/>
              </w:rPr>
              <w:t xml:space="preserve"> Ordinance 2026-02</w:t>
            </w:r>
          </w:p>
          <w:p w14:paraId="2A53329E" w14:textId="63DD35AB" w:rsidR="007B2B5D" w:rsidRPr="00F04B75" w:rsidRDefault="007B2B5D" w:rsidP="007B2B5D">
            <w:pPr>
              <w:pStyle w:val="ListParagraph"/>
              <w:ind w:left="0"/>
              <w:rPr>
                <w:rFonts w:cstheme="minorHAnsi"/>
                <w:sz w:val="24"/>
                <w:szCs w:val="24"/>
              </w:rPr>
            </w:pPr>
            <w:r w:rsidRPr="00F04B75">
              <w:rPr>
                <w:rFonts w:cstheme="minorHAnsi"/>
                <w:sz w:val="24"/>
                <w:szCs w:val="24"/>
              </w:rPr>
              <w:t>Parcel</w:t>
            </w:r>
            <w:r w:rsidR="000B13A7">
              <w:rPr>
                <w:rFonts w:cstheme="minorHAnsi"/>
                <w:sz w:val="24"/>
                <w:szCs w:val="24"/>
              </w:rPr>
              <w:t xml:space="preserve"> </w:t>
            </w:r>
            <w:r w:rsidRPr="00F04B75">
              <w:rPr>
                <w:rFonts w:cstheme="minorHAnsi"/>
                <w:sz w:val="24"/>
                <w:szCs w:val="24"/>
              </w:rPr>
              <w:t>#</w:t>
            </w:r>
            <w:r w:rsidR="000B13A7">
              <w:rPr>
                <w:rFonts w:cstheme="minorHAnsi"/>
                <w:sz w:val="24"/>
                <w:szCs w:val="24"/>
              </w:rPr>
              <w:t>s</w:t>
            </w:r>
            <w:r w:rsidRPr="00F04B75">
              <w:rPr>
                <w:rFonts w:cstheme="minorHAnsi"/>
                <w:sz w:val="24"/>
                <w:szCs w:val="24"/>
              </w:rPr>
              <w:t xml:space="preserve">: </w:t>
            </w:r>
            <w:r w:rsidR="00363717" w:rsidRPr="00F04B75">
              <w:rPr>
                <w:rFonts w:cstheme="minorHAnsi"/>
                <w:sz w:val="24"/>
                <w:szCs w:val="24"/>
              </w:rPr>
              <w:t>258-4, 258-5</w:t>
            </w:r>
            <w:r w:rsidR="00F04B75" w:rsidRPr="00F04B75">
              <w:rPr>
                <w:rFonts w:cstheme="minorHAnsi"/>
                <w:sz w:val="24"/>
                <w:szCs w:val="24"/>
              </w:rPr>
              <w:t xml:space="preserve"> &amp; </w:t>
            </w:r>
            <w:r w:rsidR="00363717" w:rsidRPr="00F04B75">
              <w:rPr>
                <w:rFonts w:cstheme="minorHAnsi"/>
                <w:sz w:val="24"/>
                <w:szCs w:val="24"/>
              </w:rPr>
              <w:t>258-7</w:t>
            </w:r>
          </w:p>
          <w:p w14:paraId="54C99BCF" w14:textId="5287BCE3" w:rsidR="007B2B5D" w:rsidRPr="00F04B75" w:rsidRDefault="007B2B5D" w:rsidP="007B2B5D">
            <w:pPr>
              <w:pStyle w:val="ListParagraph"/>
              <w:ind w:left="0"/>
              <w:rPr>
                <w:rFonts w:cstheme="minorHAnsi"/>
                <w:sz w:val="24"/>
                <w:szCs w:val="24"/>
              </w:rPr>
            </w:pPr>
            <w:r w:rsidRPr="00F04B75">
              <w:rPr>
                <w:rFonts w:cstheme="minorHAnsi"/>
                <w:sz w:val="24"/>
                <w:szCs w:val="24"/>
              </w:rPr>
              <w:t>Zoned: AG</w:t>
            </w:r>
            <w:r w:rsidR="00363717" w:rsidRPr="00F04B75">
              <w:rPr>
                <w:rFonts w:cstheme="minorHAnsi"/>
                <w:sz w:val="24"/>
                <w:szCs w:val="24"/>
              </w:rPr>
              <w:t>-FAA</w:t>
            </w:r>
          </w:p>
          <w:p w14:paraId="529ABFCD" w14:textId="3CE8BAF5" w:rsidR="007B2B5D" w:rsidRDefault="007B2B5D" w:rsidP="007B2B5D">
            <w:pPr>
              <w:rPr>
                <w:rFonts w:cstheme="minorHAnsi"/>
                <w:sz w:val="24"/>
                <w:szCs w:val="24"/>
              </w:rPr>
            </w:pPr>
            <w:r w:rsidRPr="00F04B75">
              <w:rPr>
                <w:rFonts w:cstheme="minorHAnsi"/>
                <w:sz w:val="24"/>
                <w:szCs w:val="24"/>
              </w:rPr>
              <w:t xml:space="preserve">Acreage: </w:t>
            </w:r>
            <w:r w:rsidR="00363717" w:rsidRPr="00F04B75">
              <w:rPr>
                <w:rFonts w:cstheme="minorHAnsi"/>
                <w:sz w:val="24"/>
                <w:szCs w:val="24"/>
              </w:rPr>
              <w:t>10.78, 11.27, 11.17 respectively</w:t>
            </w:r>
          </w:p>
          <w:p w14:paraId="47590C37" w14:textId="77777777" w:rsidR="00F04B75" w:rsidRPr="00F04B75" w:rsidRDefault="00F04B75" w:rsidP="007B2B5D">
            <w:pPr>
              <w:rPr>
                <w:rFonts w:cstheme="minorHAnsi"/>
                <w:sz w:val="24"/>
                <w:szCs w:val="24"/>
              </w:rPr>
            </w:pPr>
          </w:p>
          <w:p w14:paraId="268F8F73" w14:textId="04942E7B" w:rsidR="007B2B5D" w:rsidRPr="00F04B75" w:rsidRDefault="00F04B75" w:rsidP="007B2B5D">
            <w:pPr>
              <w:pStyle w:val="ListParagraph"/>
              <w:ind w:left="0"/>
              <w:rPr>
                <w:rFonts w:cstheme="minorHAnsi"/>
                <w:b/>
                <w:bCs/>
                <w:sz w:val="24"/>
                <w:szCs w:val="24"/>
              </w:rPr>
            </w:pPr>
            <w:r w:rsidRPr="00F04B75">
              <w:rPr>
                <w:rFonts w:cstheme="minorHAnsi"/>
                <w:b/>
                <w:bCs/>
                <w:sz w:val="24"/>
                <w:szCs w:val="24"/>
              </w:rPr>
              <w:t>4</w:t>
            </w:r>
            <w:r w:rsidR="007B2B5D" w:rsidRPr="00F04B75">
              <w:rPr>
                <w:rFonts w:cstheme="minorHAnsi"/>
                <w:b/>
                <w:bCs/>
                <w:sz w:val="24"/>
                <w:szCs w:val="24"/>
              </w:rPr>
              <w:t xml:space="preserve">.  Zone Change: </w:t>
            </w:r>
            <w:r w:rsidR="00363717" w:rsidRPr="00F04B75">
              <w:rPr>
                <w:rFonts w:cstheme="minorHAnsi"/>
                <w:b/>
                <w:bCs/>
                <w:sz w:val="24"/>
                <w:szCs w:val="24"/>
              </w:rPr>
              <w:t>NL Land &amp; Cattle Co LLC</w:t>
            </w:r>
          </w:p>
          <w:p w14:paraId="6C7EEAA5" w14:textId="0DEB7CF6" w:rsidR="007B2B5D" w:rsidRPr="00F04B75" w:rsidRDefault="007B2B5D" w:rsidP="007B2B5D">
            <w:pPr>
              <w:pStyle w:val="ListParagraph"/>
              <w:ind w:left="0"/>
              <w:rPr>
                <w:rFonts w:cstheme="minorHAnsi"/>
                <w:sz w:val="24"/>
                <w:szCs w:val="24"/>
              </w:rPr>
            </w:pPr>
            <w:r w:rsidRPr="00F04B75">
              <w:rPr>
                <w:rFonts w:cstheme="minorHAnsi"/>
                <w:sz w:val="24"/>
                <w:szCs w:val="24"/>
              </w:rPr>
              <w:t xml:space="preserve">An application to consider a Zone Change from Agriculture </w:t>
            </w:r>
            <w:r w:rsidR="00363717" w:rsidRPr="00F04B75">
              <w:rPr>
                <w:rFonts w:cstheme="minorHAnsi"/>
                <w:sz w:val="24"/>
                <w:szCs w:val="24"/>
              </w:rPr>
              <w:t xml:space="preserve">(AG) </w:t>
            </w:r>
            <w:r w:rsidRPr="00F04B75">
              <w:rPr>
                <w:rFonts w:cstheme="minorHAnsi"/>
                <w:sz w:val="24"/>
                <w:szCs w:val="24"/>
              </w:rPr>
              <w:t>to</w:t>
            </w:r>
            <w:r w:rsidR="002B2365" w:rsidRPr="00F04B75">
              <w:rPr>
                <w:rFonts w:cstheme="minorHAnsi"/>
                <w:sz w:val="24"/>
                <w:szCs w:val="24"/>
              </w:rPr>
              <w:t xml:space="preserve"> Residential Five (R-5)</w:t>
            </w:r>
            <w:r w:rsidRPr="00F04B75">
              <w:rPr>
                <w:rFonts w:cstheme="minorHAnsi"/>
                <w:sz w:val="24"/>
                <w:szCs w:val="24"/>
              </w:rPr>
              <w:t xml:space="preserve">.  The intended use of the property will be </w:t>
            </w:r>
            <w:r w:rsidR="002B2365" w:rsidRPr="00F04B75">
              <w:rPr>
                <w:rFonts w:cstheme="minorHAnsi"/>
                <w:sz w:val="24"/>
                <w:szCs w:val="24"/>
              </w:rPr>
              <w:t>to split the property</w:t>
            </w:r>
            <w:r w:rsidRPr="00F04B75">
              <w:rPr>
                <w:rFonts w:cstheme="minorHAnsi"/>
                <w:sz w:val="24"/>
                <w:szCs w:val="24"/>
              </w:rPr>
              <w:t>.</w:t>
            </w:r>
            <w:r w:rsidR="009E3947">
              <w:rPr>
                <w:rFonts w:cstheme="minorHAnsi"/>
                <w:sz w:val="24"/>
                <w:szCs w:val="24"/>
              </w:rPr>
              <w:t xml:space="preserve"> Ordinance 2026-03</w:t>
            </w:r>
          </w:p>
          <w:p w14:paraId="5BFC9ACD" w14:textId="7A2360A7" w:rsidR="007B2B5D" w:rsidRPr="00F04B75" w:rsidRDefault="007B2B5D" w:rsidP="007B2B5D">
            <w:pPr>
              <w:pStyle w:val="ListParagraph"/>
              <w:ind w:left="0"/>
              <w:rPr>
                <w:rFonts w:cstheme="minorHAnsi"/>
                <w:sz w:val="24"/>
                <w:szCs w:val="24"/>
              </w:rPr>
            </w:pPr>
            <w:r w:rsidRPr="00F04B75">
              <w:rPr>
                <w:rFonts w:cstheme="minorHAnsi"/>
                <w:sz w:val="24"/>
                <w:szCs w:val="24"/>
              </w:rPr>
              <w:t>Parcel</w:t>
            </w:r>
            <w:r w:rsidR="000B13A7">
              <w:rPr>
                <w:rFonts w:cstheme="minorHAnsi"/>
                <w:sz w:val="24"/>
                <w:szCs w:val="24"/>
              </w:rPr>
              <w:t xml:space="preserve"> </w:t>
            </w:r>
            <w:r w:rsidRPr="00F04B75">
              <w:rPr>
                <w:rFonts w:cstheme="minorHAnsi"/>
                <w:sz w:val="24"/>
                <w:szCs w:val="24"/>
              </w:rPr>
              <w:t>#</w:t>
            </w:r>
            <w:r w:rsidR="000B13A7">
              <w:rPr>
                <w:rFonts w:cstheme="minorHAnsi"/>
                <w:sz w:val="24"/>
                <w:szCs w:val="24"/>
              </w:rPr>
              <w:t>s</w:t>
            </w:r>
            <w:r w:rsidRPr="00F04B75">
              <w:rPr>
                <w:rFonts w:cstheme="minorHAnsi"/>
                <w:sz w:val="24"/>
                <w:szCs w:val="24"/>
              </w:rPr>
              <w:t xml:space="preserve">: </w:t>
            </w:r>
            <w:r w:rsidR="002B2365" w:rsidRPr="00F04B75">
              <w:rPr>
                <w:rFonts w:cstheme="minorHAnsi"/>
                <w:sz w:val="24"/>
                <w:szCs w:val="24"/>
              </w:rPr>
              <w:t>4-5-9-1A</w:t>
            </w:r>
            <w:r w:rsidR="00F04B75" w:rsidRPr="00F04B75">
              <w:rPr>
                <w:rFonts w:cstheme="minorHAnsi"/>
                <w:sz w:val="24"/>
                <w:szCs w:val="24"/>
              </w:rPr>
              <w:t xml:space="preserve"> &amp;</w:t>
            </w:r>
            <w:r w:rsidR="002B2365" w:rsidRPr="00F04B75">
              <w:rPr>
                <w:rFonts w:cstheme="minorHAnsi"/>
                <w:sz w:val="24"/>
                <w:szCs w:val="24"/>
              </w:rPr>
              <w:t xml:space="preserve"> 4-5-9-2</w:t>
            </w:r>
          </w:p>
          <w:p w14:paraId="4B84B38B" w14:textId="7EA4E93A" w:rsidR="00F04B75" w:rsidRPr="00F04B75" w:rsidRDefault="007B2B5D" w:rsidP="007B2B5D">
            <w:pPr>
              <w:pStyle w:val="ListParagraph"/>
              <w:ind w:left="0"/>
              <w:rPr>
                <w:rFonts w:cstheme="minorHAnsi"/>
                <w:sz w:val="24"/>
                <w:szCs w:val="24"/>
              </w:rPr>
            </w:pPr>
            <w:r w:rsidRPr="00F04B75">
              <w:rPr>
                <w:rFonts w:cstheme="minorHAnsi"/>
                <w:sz w:val="24"/>
                <w:szCs w:val="24"/>
              </w:rPr>
              <w:t>Zoned: AG</w:t>
            </w:r>
          </w:p>
          <w:p w14:paraId="7124A9B6" w14:textId="179440B2" w:rsidR="007B2B5D" w:rsidRDefault="007B2B5D" w:rsidP="007B2B5D">
            <w:pPr>
              <w:rPr>
                <w:rFonts w:cstheme="minorHAnsi"/>
                <w:sz w:val="24"/>
                <w:szCs w:val="24"/>
              </w:rPr>
            </w:pPr>
            <w:r w:rsidRPr="00F04B75">
              <w:rPr>
                <w:rFonts w:cstheme="minorHAnsi"/>
                <w:sz w:val="24"/>
                <w:szCs w:val="24"/>
              </w:rPr>
              <w:t xml:space="preserve">Acreage: </w:t>
            </w:r>
            <w:r w:rsidR="00F04B75" w:rsidRPr="00F04B75">
              <w:rPr>
                <w:rFonts w:cstheme="minorHAnsi"/>
                <w:sz w:val="24"/>
                <w:szCs w:val="24"/>
              </w:rPr>
              <w:t>63.45, 45.41 respectively</w:t>
            </w:r>
          </w:p>
          <w:p w14:paraId="2D82B26C" w14:textId="77777777" w:rsidR="00F04B75" w:rsidRPr="00F04B75" w:rsidRDefault="00F04B75" w:rsidP="007B2B5D">
            <w:pPr>
              <w:rPr>
                <w:rFonts w:cstheme="minorHAnsi"/>
                <w:sz w:val="24"/>
                <w:szCs w:val="24"/>
              </w:rPr>
            </w:pPr>
          </w:p>
          <w:p w14:paraId="714BCE29" w14:textId="63A2BB3D" w:rsidR="00E614D3" w:rsidRPr="00F04B75" w:rsidRDefault="00F04B75" w:rsidP="00E614D3">
            <w:pPr>
              <w:pStyle w:val="ListParagraph"/>
              <w:ind w:left="0"/>
              <w:rPr>
                <w:rFonts w:cstheme="minorHAnsi"/>
                <w:b/>
                <w:bCs/>
                <w:sz w:val="24"/>
                <w:szCs w:val="24"/>
              </w:rPr>
            </w:pPr>
            <w:r w:rsidRPr="00F04B75">
              <w:rPr>
                <w:rFonts w:cstheme="minorHAnsi"/>
                <w:b/>
                <w:bCs/>
                <w:sz w:val="24"/>
                <w:szCs w:val="24"/>
              </w:rPr>
              <w:t>5</w:t>
            </w:r>
            <w:r w:rsidR="00E614D3" w:rsidRPr="00F04B75">
              <w:rPr>
                <w:rFonts w:cstheme="minorHAnsi"/>
                <w:b/>
                <w:bCs/>
                <w:sz w:val="24"/>
                <w:szCs w:val="24"/>
              </w:rPr>
              <w:t xml:space="preserve">.  Zone Change: </w:t>
            </w:r>
            <w:r w:rsidRPr="00F04B75">
              <w:rPr>
                <w:rFonts w:cstheme="minorHAnsi"/>
                <w:b/>
                <w:bCs/>
                <w:sz w:val="24"/>
                <w:szCs w:val="24"/>
              </w:rPr>
              <w:t>Noel Christopher Eberze, Gregory Wyatt</w:t>
            </w:r>
          </w:p>
          <w:p w14:paraId="0430E286" w14:textId="1962186F" w:rsidR="00E614D3" w:rsidRPr="00F04B75" w:rsidRDefault="00E614D3" w:rsidP="00E614D3">
            <w:pPr>
              <w:pStyle w:val="ListParagraph"/>
              <w:ind w:left="0"/>
              <w:rPr>
                <w:rFonts w:cstheme="minorHAnsi"/>
                <w:sz w:val="24"/>
                <w:szCs w:val="24"/>
              </w:rPr>
            </w:pPr>
            <w:r w:rsidRPr="00F04B75">
              <w:rPr>
                <w:rFonts w:cstheme="minorHAnsi"/>
                <w:sz w:val="24"/>
                <w:szCs w:val="24"/>
              </w:rPr>
              <w:t xml:space="preserve">An application to consider a Zone Change from Agriculture (AG) to </w:t>
            </w:r>
            <w:r w:rsidR="009E3947">
              <w:rPr>
                <w:rFonts w:cstheme="minorHAnsi"/>
                <w:sz w:val="24"/>
                <w:szCs w:val="24"/>
              </w:rPr>
              <w:t>Commercial Two</w:t>
            </w:r>
            <w:r w:rsidRPr="00F04B75">
              <w:rPr>
                <w:rFonts w:cstheme="minorHAnsi"/>
                <w:sz w:val="24"/>
                <w:szCs w:val="24"/>
              </w:rPr>
              <w:t xml:space="preserve"> (</w:t>
            </w:r>
            <w:r w:rsidR="009E3947">
              <w:rPr>
                <w:rFonts w:cstheme="minorHAnsi"/>
                <w:sz w:val="24"/>
                <w:szCs w:val="24"/>
              </w:rPr>
              <w:t>C-2</w:t>
            </w:r>
            <w:r w:rsidRPr="00F04B75">
              <w:rPr>
                <w:rFonts w:cstheme="minorHAnsi"/>
                <w:sz w:val="24"/>
                <w:szCs w:val="24"/>
              </w:rPr>
              <w:t xml:space="preserve">).  The intended use of the property will be </w:t>
            </w:r>
            <w:r w:rsidR="00F04B75" w:rsidRPr="00F04B75">
              <w:rPr>
                <w:rFonts w:cstheme="minorHAnsi"/>
                <w:sz w:val="24"/>
                <w:szCs w:val="24"/>
              </w:rPr>
              <w:t>a 60-unit hotel development</w:t>
            </w:r>
            <w:r w:rsidRPr="00F04B75">
              <w:rPr>
                <w:rFonts w:cstheme="minorHAnsi"/>
                <w:sz w:val="24"/>
                <w:szCs w:val="24"/>
              </w:rPr>
              <w:t>.</w:t>
            </w:r>
            <w:r w:rsidR="009E3947">
              <w:rPr>
                <w:rFonts w:cstheme="minorHAnsi"/>
                <w:sz w:val="24"/>
                <w:szCs w:val="24"/>
              </w:rPr>
              <w:t xml:space="preserve"> Ordinance 2026-04</w:t>
            </w:r>
          </w:p>
          <w:p w14:paraId="626EEA3F" w14:textId="3860D735" w:rsidR="00E614D3" w:rsidRPr="00F04B75" w:rsidRDefault="00E614D3" w:rsidP="00E614D3">
            <w:pPr>
              <w:pStyle w:val="ListParagraph"/>
              <w:ind w:left="0"/>
              <w:rPr>
                <w:rFonts w:cstheme="minorHAnsi"/>
                <w:sz w:val="24"/>
                <w:szCs w:val="24"/>
              </w:rPr>
            </w:pPr>
            <w:r w:rsidRPr="00F04B75">
              <w:rPr>
                <w:rFonts w:cstheme="minorHAnsi"/>
                <w:sz w:val="24"/>
                <w:szCs w:val="24"/>
              </w:rPr>
              <w:t>Parcel</w:t>
            </w:r>
            <w:r w:rsidR="000B13A7">
              <w:rPr>
                <w:rFonts w:cstheme="minorHAnsi"/>
                <w:sz w:val="24"/>
                <w:szCs w:val="24"/>
              </w:rPr>
              <w:t xml:space="preserve"> </w:t>
            </w:r>
            <w:r w:rsidRPr="00F04B75">
              <w:rPr>
                <w:rFonts w:cstheme="minorHAnsi"/>
                <w:sz w:val="24"/>
                <w:szCs w:val="24"/>
              </w:rPr>
              <w:t xml:space="preserve">#s: </w:t>
            </w:r>
            <w:r w:rsidR="00F04B75" w:rsidRPr="00F04B75">
              <w:rPr>
                <w:rFonts w:cstheme="minorHAnsi"/>
                <w:sz w:val="24"/>
                <w:szCs w:val="24"/>
              </w:rPr>
              <w:t>4-7-2-1 &amp; 4-7-3-1A</w:t>
            </w:r>
          </w:p>
          <w:p w14:paraId="541D5C3C" w14:textId="77777777" w:rsidR="00E614D3" w:rsidRPr="00F04B75" w:rsidRDefault="00E614D3" w:rsidP="00E614D3">
            <w:pPr>
              <w:pStyle w:val="ListParagraph"/>
              <w:ind w:left="0"/>
              <w:rPr>
                <w:rFonts w:cstheme="minorHAnsi"/>
                <w:sz w:val="24"/>
                <w:szCs w:val="24"/>
              </w:rPr>
            </w:pPr>
            <w:r w:rsidRPr="00F04B75">
              <w:rPr>
                <w:rFonts w:cstheme="minorHAnsi"/>
                <w:sz w:val="24"/>
                <w:szCs w:val="24"/>
              </w:rPr>
              <w:t>Zoned: AG</w:t>
            </w:r>
          </w:p>
          <w:p w14:paraId="0568527A" w14:textId="0BB55C1E" w:rsidR="00E614D3" w:rsidRPr="00F04B75" w:rsidRDefault="00E614D3" w:rsidP="00E614D3">
            <w:pPr>
              <w:rPr>
                <w:rFonts w:cstheme="minorHAnsi"/>
                <w:sz w:val="24"/>
                <w:szCs w:val="24"/>
              </w:rPr>
            </w:pPr>
            <w:r w:rsidRPr="00F04B75">
              <w:rPr>
                <w:rFonts w:cstheme="minorHAnsi"/>
                <w:sz w:val="24"/>
                <w:szCs w:val="24"/>
              </w:rPr>
              <w:t xml:space="preserve">Acreage: </w:t>
            </w:r>
            <w:r w:rsidR="00F04B75" w:rsidRPr="00F04B75">
              <w:rPr>
                <w:rFonts w:cstheme="minorHAnsi"/>
                <w:sz w:val="24"/>
                <w:szCs w:val="24"/>
              </w:rPr>
              <w:t>645.2 &amp; 280 respectively</w:t>
            </w:r>
          </w:p>
          <w:p w14:paraId="743D5DFE" w14:textId="77777777" w:rsidR="00E614D3" w:rsidRPr="00F04B75" w:rsidRDefault="00E614D3" w:rsidP="007B2B5D">
            <w:pPr>
              <w:rPr>
                <w:rFonts w:cstheme="minorHAnsi"/>
                <w:sz w:val="24"/>
                <w:szCs w:val="24"/>
              </w:rPr>
            </w:pPr>
          </w:p>
          <w:p w14:paraId="7DCDD2EE" w14:textId="0B616EB7" w:rsidR="00C44518" w:rsidRDefault="00F04B75" w:rsidP="00F04B75">
            <w:pPr>
              <w:rPr>
                <w:rFonts w:cstheme="minorHAnsi"/>
                <w:b/>
                <w:sz w:val="24"/>
                <w:szCs w:val="24"/>
              </w:rPr>
            </w:pPr>
            <w:r w:rsidRPr="00F04B75">
              <w:rPr>
                <w:rFonts w:cstheme="minorHAnsi"/>
                <w:b/>
                <w:sz w:val="24"/>
                <w:szCs w:val="24"/>
              </w:rPr>
              <w:t xml:space="preserve">6. Adopt Appendix </w:t>
            </w:r>
            <w:r w:rsidR="003E1E34">
              <w:rPr>
                <w:rFonts w:cstheme="minorHAnsi"/>
                <w:b/>
                <w:sz w:val="24"/>
                <w:szCs w:val="24"/>
              </w:rPr>
              <w:t>C</w:t>
            </w:r>
            <w:r w:rsidRPr="00F04B75">
              <w:rPr>
                <w:rFonts w:cstheme="minorHAnsi"/>
                <w:b/>
                <w:sz w:val="24"/>
                <w:szCs w:val="24"/>
              </w:rPr>
              <w:t xml:space="preserve"> for</w:t>
            </w:r>
            <w:r w:rsidR="008E3728">
              <w:rPr>
                <w:rFonts w:cstheme="minorHAnsi"/>
                <w:b/>
                <w:sz w:val="24"/>
                <w:szCs w:val="24"/>
              </w:rPr>
              <w:t xml:space="preserve"> the</w:t>
            </w:r>
            <w:r w:rsidRPr="00F04B75">
              <w:rPr>
                <w:rFonts w:cstheme="minorHAnsi"/>
                <w:b/>
                <w:sz w:val="24"/>
                <w:szCs w:val="24"/>
              </w:rPr>
              <w:t xml:space="preserve"> Wildland Urban Interface</w:t>
            </w:r>
          </w:p>
          <w:p w14:paraId="0E64B007" w14:textId="04103BAB" w:rsidR="003E1E34" w:rsidRPr="00F04B75" w:rsidRDefault="003E1E34" w:rsidP="00F04B75">
            <w:pPr>
              <w:rPr>
                <w:rFonts w:cstheme="minorHAnsi"/>
                <w:b/>
                <w:sz w:val="24"/>
                <w:szCs w:val="24"/>
              </w:rPr>
            </w:pPr>
          </w:p>
        </w:tc>
      </w:tr>
      <w:tr w:rsidR="002D0433" w14:paraId="726044FD" w14:textId="77777777" w:rsidTr="00DC6B1D">
        <w:trPr>
          <w:trHeight w:val="900"/>
        </w:trPr>
        <w:tc>
          <w:tcPr>
            <w:tcW w:w="2695" w:type="dxa"/>
            <w:tcBorders>
              <w:top w:val="single" w:sz="4" w:space="0" w:color="auto"/>
              <w:left w:val="nil"/>
              <w:bottom w:val="nil"/>
              <w:right w:val="nil"/>
            </w:tcBorders>
          </w:tcPr>
          <w:p w14:paraId="2B200BB0" w14:textId="77777777" w:rsidR="007B2B5D" w:rsidRDefault="007B2B5D" w:rsidP="007B2B5D">
            <w:pPr>
              <w:rPr>
                <w:rFonts w:cstheme="minorHAnsi"/>
                <w:b/>
                <w:bCs/>
                <w:sz w:val="24"/>
                <w:szCs w:val="24"/>
              </w:rPr>
            </w:pPr>
            <w:r>
              <w:rPr>
                <w:rFonts w:cstheme="minorHAnsi"/>
                <w:b/>
                <w:bCs/>
                <w:sz w:val="24"/>
                <w:szCs w:val="24"/>
              </w:rPr>
              <w:lastRenderedPageBreak/>
              <w:t>ADMINISTRATIVE</w:t>
            </w:r>
            <w:r w:rsidRPr="00CE5CC6">
              <w:rPr>
                <w:rFonts w:cstheme="minorHAnsi"/>
                <w:b/>
                <w:bCs/>
                <w:sz w:val="24"/>
                <w:szCs w:val="24"/>
              </w:rPr>
              <w:t xml:space="preserve"> ITEMS</w:t>
            </w:r>
          </w:p>
          <w:p w14:paraId="2618CFF3" w14:textId="16A35A04" w:rsidR="002D0433" w:rsidRPr="00795A42" w:rsidRDefault="002D0433" w:rsidP="00616C3D">
            <w:pPr>
              <w:rPr>
                <w:rFonts w:cstheme="minorHAnsi"/>
                <w:b/>
                <w:bCs/>
                <w:sz w:val="24"/>
                <w:szCs w:val="24"/>
              </w:rPr>
            </w:pPr>
          </w:p>
        </w:tc>
        <w:tc>
          <w:tcPr>
            <w:tcW w:w="8095" w:type="dxa"/>
            <w:tcBorders>
              <w:top w:val="single" w:sz="4" w:space="0" w:color="auto"/>
              <w:left w:val="nil"/>
              <w:bottom w:val="nil"/>
              <w:right w:val="nil"/>
            </w:tcBorders>
          </w:tcPr>
          <w:p w14:paraId="1D71706D" w14:textId="350AE6CE" w:rsidR="00E05618" w:rsidRDefault="003E1E34" w:rsidP="00E05618">
            <w:pPr>
              <w:pStyle w:val="ListParagraph"/>
              <w:ind w:left="0"/>
              <w:rPr>
                <w:rFonts w:cstheme="minorHAnsi"/>
                <w:b/>
                <w:bCs/>
                <w:sz w:val="24"/>
                <w:szCs w:val="24"/>
              </w:rPr>
            </w:pPr>
            <w:r>
              <w:rPr>
                <w:rFonts w:cstheme="minorHAnsi"/>
                <w:b/>
                <w:bCs/>
                <w:sz w:val="24"/>
                <w:szCs w:val="24"/>
              </w:rPr>
              <w:t xml:space="preserve">7. Wind </w:t>
            </w:r>
            <w:r w:rsidR="000B13A7">
              <w:rPr>
                <w:rFonts w:cstheme="minorHAnsi"/>
                <w:b/>
                <w:bCs/>
                <w:sz w:val="24"/>
                <w:szCs w:val="24"/>
              </w:rPr>
              <w:t xml:space="preserve">/ </w:t>
            </w:r>
            <w:r>
              <w:rPr>
                <w:rFonts w:cstheme="minorHAnsi"/>
                <w:b/>
                <w:bCs/>
                <w:sz w:val="24"/>
                <w:szCs w:val="24"/>
              </w:rPr>
              <w:t>Solar / Data Center Discussion</w:t>
            </w:r>
          </w:p>
          <w:p w14:paraId="69725511" w14:textId="62365001" w:rsidR="003E1E34" w:rsidRDefault="003E1E34" w:rsidP="00E05618">
            <w:pPr>
              <w:pStyle w:val="ListParagraph"/>
              <w:ind w:left="0"/>
              <w:rPr>
                <w:rFonts w:cstheme="minorHAnsi"/>
                <w:b/>
                <w:bCs/>
                <w:sz w:val="24"/>
                <w:szCs w:val="24"/>
              </w:rPr>
            </w:pPr>
          </w:p>
          <w:p w14:paraId="58A8269B" w14:textId="7F8D261A" w:rsidR="003E1E34" w:rsidRDefault="00E216D8" w:rsidP="00E05618">
            <w:pPr>
              <w:pStyle w:val="ListParagraph"/>
              <w:ind w:left="0"/>
              <w:rPr>
                <w:rFonts w:cstheme="minorHAnsi"/>
                <w:b/>
                <w:bCs/>
                <w:sz w:val="24"/>
                <w:szCs w:val="24"/>
              </w:rPr>
            </w:pPr>
            <w:r>
              <w:rPr>
                <w:rFonts w:cstheme="minorHAnsi"/>
                <w:b/>
                <w:bCs/>
                <w:sz w:val="24"/>
                <w:szCs w:val="24"/>
              </w:rPr>
              <w:t>8.  General Plan Chapter 1 Discussion</w:t>
            </w:r>
          </w:p>
          <w:p w14:paraId="20EE55DA" w14:textId="2CE2CE69" w:rsidR="00795A42" w:rsidRPr="006133F7" w:rsidRDefault="00795A42" w:rsidP="00E05618">
            <w:pPr>
              <w:pStyle w:val="ListParagraph"/>
              <w:ind w:left="0"/>
              <w:rPr>
                <w:rFonts w:cstheme="minorHAnsi"/>
                <w:sz w:val="24"/>
                <w:szCs w:val="24"/>
              </w:rPr>
            </w:pPr>
          </w:p>
        </w:tc>
      </w:tr>
    </w:tbl>
    <w:p w14:paraId="617C4337" w14:textId="77777777" w:rsidR="00425FD0" w:rsidRPr="00BF07B7" w:rsidRDefault="00425FD0" w:rsidP="00425FD0">
      <w:pPr>
        <w:tabs>
          <w:tab w:val="left" w:pos="720"/>
          <w:tab w:val="left" w:pos="1440"/>
          <w:tab w:val="left" w:pos="2160"/>
          <w:tab w:val="left" w:pos="2880"/>
          <w:tab w:val="left" w:pos="3600"/>
          <w:tab w:val="left" w:pos="4320"/>
          <w:tab w:val="left" w:pos="5040"/>
          <w:tab w:val="left" w:pos="5760"/>
        </w:tabs>
        <w:autoSpaceDE w:val="0"/>
        <w:autoSpaceDN w:val="0"/>
        <w:adjustRightInd w:val="0"/>
        <w:rPr>
          <w:rFonts w:ascii="Calibri" w:eastAsia="Calibri" w:hAnsi="Calibri" w:cs="Calibri"/>
          <w:color w:val="FF0000"/>
          <w:sz w:val="24"/>
          <w:szCs w:val="24"/>
          <w:u w:val="single"/>
        </w:rPr>
      </w:pPr>
      <w:r w:rsidRPr="00BF07B7">
        <w:rPr>
          <w:rFonts w:ascii="Calibri" w:eastAsia="Calibri" w:hAnsi="Calibri" w:cs="Calibri"/>
          <w:color w:val="FF0000"/>
          <w:sz w:val="24"/>
          <w:szCs w:val="24"/>
          <w:u w:val="single"/>
        </w:rPr>
        <w:t>Agenda items may be accelerated or taken out of order without notice as the</w:t>
      </w:r>
      <w:r>
        <w:rPr>
          <w:rFonts w:ascii="Calibri" w:eastAsia="Calibri" w:hAnsi="Calibri" w:cs="Calibri"/>
          <w:color w:val="FF0000"/>
          <w:sz w:val="24"/>
          <w:szCs w:val="24"/>
          <w:u w:val="single"/>
        </w:rPr>
        <w:t xml:space="preserve"> Commission Chair</w:t>
      </w:r>
      <w:r w:rsidRPr="00BF07B7">
        <w:rPr>
          <w:rFonts w:ascii="Calibri" w:eastAsia="Calibri" w:hAnsi="Calibri" w:cs="Calibri"/>
          <w:color w:val="FF0000"/>
          <w:sz w:val="24"/>
          <w:szCs w:val="24"/>
          <w:u w:val="single"/>
        </w:rPr>
        <w:t xml:space="preserve"> deems appropriate. </w:t>
      </w:r>
    </w:p>
    <w:p w14:paraId="772B764F" w14:textId="77777777" w:rsidR="00425FD0" w:rsidRPr="006E482E" w:rsidRDefault="00425FD0" w:rsidP="00425FD0">
      <w:pPr>
        <w:tabs>
          <w:tab w:val="left" w:pos="720"/>
          <w:tab w:val="left" w:pos="1440"/>
          <w:tab w:val="left" w:pos="2160"/>
          <w:tab w:val="left" w:pos="2880"/>
          <w:tab w:val="left" w:pos="3600"/>
          <w:tab w:val="left" w:pos="4320"/>
          <w:tab w:val="left" w:pos="5040"/>
          <w:tab w:val="left" w:pos="5760"/>
        </w:tabs>
        <w:autoSpaceDE w:val="0"/>
        <w:autoSpaceDN w:val="0"/>
        <w:adjustRightInd w:val="0"/>
        <w:rPr>
          <w:rFonts w:ascii="Calibri" w:eastAsia="Calibri" w:hAnsi="Calibri" w:cs="Calibri"/>
          <w:color w:val="FF0000"/>
          <w:sz w:val="8"/>
          <w:szCs w:val="8"/>
          <w:u w:val="single"/>
        </w:rPr>
      </w:pPr>
    </w:p>
    <w:p w14:paraId="5966B307" w14:textId="77777777" w:rsidR="00425FD0" w:rsidRPr="00564490" w:rsidRDefault="00425FD0" w:rsidP="00425FD0">
      <w:pPr>
        <w:tabs>
          <w:tab w:val="left" w:pos="720"/>
          <w:tab w:val="left" w:pos="1440"/>
          <w:tab w:val="left" w:pos="2160"/>
          <w:tab w:val="left" w:pos="2880"/>
          <w:tab w:val="left" w:pos="3600"/>
          <w:tab w:val="left" w:pos="4320"/>
          <w:tab w:val="left" w:pos="5040"/>
          <w:tab w:val="left" w:pos="5760"/>
        </w:tabs>
        <w:autoSpaceDE w:val="0"/>
        <w:autoSpaceDN w:val="0"/>
        <w:adjustRightInd w:val="0"/>
        <w:rPr>
          <w:rFonts w:ascii="Calibri" w:eastAsia="Calibri" w:hAnsi="Calibri" w:cs="Calibri"/>
          <w:sz w:val="24"/>
          <w:szCs w:val="24"/>
        </w:rPr>
      </w:pPr>
      <w:r w:rsidRPr="00BF07B7">
        <w:rPr>
          <w:rFonts w:ascii="Calibri" w:eastAsia="Calibri" w:hAnsi="Calibri" w:cs="Calibri"/>
          <w:sz w:val="24"/>
          <w:szCs w:val="24"/>
        </w:rPr>
        <w:t xml:space="preserve">*Public hearings are intended for the public to provide input to the Commission or to pose questions individuals believe the Commission and staff should consider. Public hearings are not intended for individual members of the public to engage in conversation. While questions may be posed by a member of the public, </w:t>
      </w:r>
      <w:r w:rsidRPr="00564490">
        <w:rPr>
          <w:rFonts w:ascii="Calibri" w:eastAsia="Calibri" w:hAnsi="Calibri" w:cs="Calibri"/>
          <w:sz w:val="24"/>
          <w:szCs w:val="24"/>
        </w:rPr>
        <w:t>the Commission will attempt to refrain from answering or engaging in conversation during the public hearing.</w:t>
      </w:r>
    </w:p>
    <w:p w14:paraId="53EEF6F9" w14:textId="77777777" w:rsidR="00425FD0" w:rsidRPr="00564490" w:rsidRDefault="00425FD0" w:rsidP="00425FD0">
      <w:pPr>
        <w:tabs>
          <w:tab w:val="left" w:pos="720"/>
          <w:tab w:val="left" w:pos="1440"/>
          <w:tab w:val="left" w:pos="2160"/>
          <w:tab w:val="left" w:pos="2880"/>
          <w:tab w:val="left" w:pos="3600"/>
          <w:tab w:val="left" w:pos="4320"/>
          <w:tab w:val="left" w:pos="5040"/>
          <w:tab w:val="left" w:pos="5760"/>
        </w:tabs>
        <w:autoSpaceDE w:val="0"/>
        <w:autoSpaceDN w:val="0"/>
        <w:adjustRightInd w:val="0"/>
        <w:rPr>
          <w:rFonts w:ascii="Calibri" w:eastAsia="Calibri" w:hAnsi="Calibri" w:cs="Calibri"/>
          <w:color w:val="FF0000"/>
          <w:sz w:val="24"/>
          <w:szCs w:val="24"/>
          <w:u w:val="single"/>
        </w:rPr>
      </w:pPr>
    </w:p>
    <w:p w14:paraId="118589B9" w14:textId="77777777" w:rsidR="00425FD0" w:rsidRPr="00564490" w:rsidRDefault="00425FD0" w:rsidP="00425FD0">
      <w:pPr>
        <w:tabs>
          <w:tab w:val="left" w:pos="720"/>
          <w:tab w:val="left" w:pos="1440"/>
          <w:tab w:val="left" w:pos="2160"/>
          <w:tab w:val="left" w:pos="2880"/>
          <w:tab w:val="left" w:pos="3600"/>
          <w:tab w:val="left" w:pos="4320"/>
          <w:tab w:val="left" w:pos="5040"/>
          <w:tab w:val="left" w:pos="5760"/>
        </w:tabs>
        <w:autoSpaceDE w:val="0"/>
        <w:autoSpaceDN w:val="0"/>
        <w:adjustRightInd w:val="0"/>
        <w:rPr>
          <w:rFonts w:ascii="Calibri" w:eastAsia="Calibri" w:hAnsi="Calibri" w:cs="Calibri"/>
          <w:b/>
          <w:sz w:val="24"/>
          <w:szCs w:val="24"/>
        </w:rPr>
      </w:pPr>
      <w:r w:rsidRPr="00564490">
        <w:rPr>
          <w:rFonts w:ascii="Calibri" w:eastAsia="Calibri" w:hAnsi="Calibri" w:cs="Calibri"/>
          <w:b/>
          <w:sz w:val="24"/>
          <w:szCs w:val="24"/>
        </w:rPr>
        <w:t>NOTICE OF SPECIAL ACCOMMODATION DURING PUBLIC MEETINGS:</w:t>
      </w:r>
    </w:p>
    <w:p w14:paraId="60734C69" w14:textId="77777777" w:rsidR="00EA4D5B" w:rsidRPr="00564490" w:rsidRDefault="00425FD0" w:rsidP="006E482E">
      <w:pPr>
        <w:tabs>
          <w:tab w:val="left" w:pos="720"/>
          <w:tab w:val="left" w:pos="1440"/>
          <w:tab w:val="left" w:pos="2160"/>
          <w:tab w:val="left" w:pos="2880"/>
          <w:tab w:val="left" w:pos="3600"/>
          <w:tab w:val="left" w:pos="4320"/>
          <w:tab w:val="left" w:pos="5040"/>
          <w:tab w:val="left" w:pos="5760"/>
        </w:tabs>
        <w:autoSpaceDE w:val="0"/>
        <w:autoSpaceDN w:val="0"/>
        <w:adjustRightInd w:val="0"/>
        <w:jc w:val="both"/>
        <w:rPr>
          <w:rFonts w:ascii="Calibri" w:eastAsia="Calibri" w:hAnsi="Calibri" w:cs="Calibri"/>
          <w:sz w:val="24"/>
          <w:szCs w:val="24"/>
        </w:rPr>
      </w:pPr>
      <w:r w:rsidRPr="00564490">
        <w:rPr>
          <w:rFonts w:ascii="Calibri" w:eastAsia="Calibri" w:hAnsi="Calibri" w:cs="Calibri"/>
          <w:sz w:val="24"/>
          <w:szCs w:val="24"/>
        </w:rPr>
        <w:t>In compliance with the Americans with Disabilities Act, individuals needing special accommodations (including auxiliary communicative aids and services) during this meeting should notify Shannon McBride at (435) 644-4966 or Kresta Blomquist at (435) 64</w:t>
      </w:r>
      <w:r w:rsidR="00EA4D5B" w:rsidRPr="00564490">
        <w:rPr>
          <w:rFonts w:ascii="Calibri" w:eastAsia="Calibri" w:hAnsi="Calibri" w:cs="Calibri"/>
          <w:sz w:val="24"/>
          <w:szCs w:val="24"/>
        </w:rPr>
        <w:t>4</w:t>
      </w:r>
      <w:r w:rsidRPr="00564490">
        <w:rPr>
          <w:rFonts w:ascii="Calibri" w:eastAsia="Calibri" w:hAnsi="Calibri" w:cs="Calibri"/>
          <w:sz w:val="24"/>
          <w:szCs w:val="24"/>
        </w:rPr>
        <w:t>-4364.</w:t>
      </w:r>
      <w:r w:rsidR="006E482E" w:rsidRPr="00564490">
        <w:rPr>
          <w:rFonts w:ascii="Calibri" w:eastAsia="Calibri" w:hAnsi="Calibri" w:cs="Calibri"/>
          <w:sz w:val="24"/>
          <w:szCs w:val="24"/>
        </w:rPr>
        <w:t xml:space="preserve"> </w:t>
      </w:r>
    </w:p>
    <w:p w14:paraId="056E6DFE" w14:textId="44CF516B" w:rsidR="00474424" w:rsidRPr="00564490" w:rsidRDefault="00425FD0" w:rsidP="006E482E">
      <w:pPr>
        <w:tabs>
          <w:tab w:val="left" w:pos="720"/>
          <w:tab w:val="left" w:pos="1440"/>
          <w:tab w:val="left" w:pos="2160"/>
          <w:tab w:val="left" w:pos="2880"/>
          <w:tab w:val="left" w:pos="3600"/>
          <w:tab w:val="left" w:pos="4320"/>
          <w:tab w:val="left" w:pos="5040"/>
          <w:tab w:val="left" w:pos="5760"/>
        </w:tabs>
        <w:autoSpaceDE w:val="0"/>
        <w:autoSpaceDN w:val="0"/>
        <w:adjustRightInd w:val="0"/>
        <w:jc w:val="both"/>
        <w:rPr>
          <w:rFonts w:ascii="Calibri" w:eastAsia="Calibri" w:hAnsi="Calibri" w:cs="Calibri"/>
          <w:sz w:val="24"/>
          <w:szCs w:val="24"/>
        </w:rPr>
      </w:pPr>
      <w:r w:rsidRPr="00564490">
        <w:rPr>
          <w:rFonts w:ascii="Calibri" w:eastAsia="Calibri" w:hAnsi="Calibri" w:cs="Calibri"/>
          <w:b/>
          <w:sz w:val="24"/>
          <w:szCs w:val="24"/>
        </w:rPr>
        <w:t xml:space="preserve">Planning Commission Meetings Statutory Authority, Rules &amp; Procedures can be found online at kane.utah.gov; General; Land Use Ordinance 9-2-1 through 10. </w:t>
      </w:r>
    </w:p>
    <w:sectPr w:rsidR="00474424" w:rsidRPr="00564490" w:rsidSect="001B190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016184"/>
    <w:multiLevelType w:val="hybridMultilevel"/>
    <w:tmpl w:val="C62043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8321E0D"/>
    <w:multiLevelType w:val="hybridMultilevel"/>
    <w:tmpl w:val="27C4F5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EF4204"/>
    <w:multiLevelType w:val="hybridMultilevel"/>
    <w:tmpl w:val="9B688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4921AA"/>
    <w:multiLevelType w:val="hybridMultilevel"/>
    <w:tmpl w:val="AC70D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7332EE"/>
    <w:multiLevelType w:val="hybridMultilevel"/>
    <w:tmpl w:val="ED1840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90F"/>
    <w:rsid w:val="000B13A7"/>
    <w:rsid w:val="000E290D"/>
    <w:rsid w:val="001A2C61"/>
    <w:rsid w:val="001B190F"/>
    <w:rsid w:val="001B4FB0"/>
    <w:rsid w:val="001E2206"/>
    <w:rsid w:val="002751AE"/>
    <w:rsid w:val="002B2365"/>
    <w:rsid w:val="002C329B"/>
    <w:rsid w:val="002D0433"/>
    <w:rsid w:val="002E57F5"/>
    <w:rsid w:val="00302551"/>
    <w:rsid w:val="003176F6"/>
    <w:rsid w:val="00337448"/>
    <w:rsid w:val="00361C2B"/>
    <w:rsid w:val="00363717"/>
    <w:rsid w:val="00363EFC"/>
    <w:rsid w:val="003A5A26"/>
    <w:rsid w:val="003D60DE"/>
    <w:rsid w:val="003E1E34"/>
    <w:rsid w:val="003E2266"/>
    <w:rsid w:val="00425FD0"/>
    <w:rsid w:val="00454A09"/>
    <w:rsid w:val="00474424"/>
    <w:rsid w:val="00492AC3"/>
    <w:rsid w:val="005062A0"/>
    <w:rsid w:val="00534683"/>
    <w:rsid w:val="00564490"/>
    <w:rsid w:val="005D2A55"/>
    <w:rsid w:val="006133F7"/>
    <w:rsid w:val="00616C3D"/>
    <w:rsid w:val="00655B8D"/>
    <w:rsid w:val="006E482E"/>
    <w:rsid w:val="0072107E"/>
    <w:rsid w:val="007436E4"/>
    <w:rsid w:val="007802CF"/>
    <w:rsid w:val="00795A42"/>
    <w:rsid w:val="007B2B5D"/>
    <w:rsid w:val="007C640D"/>
    <w:rsid w:val="007F71D4"/>
    <w:rsid w:val="00825763"/>
    <w:rsid w:val="00853F61"/>
    <w:rsid w:val="00885072"/>
    <w:rsid w:val="008C2E9C"/>
    <w:rsid w:val="008E3728"/>
    <w:rsid w:val="00967D6D"/>
    <w:rsid w:val="00970618"/>
    <w:rsid w:val="009813DE"/>
    <w:rsid w:val="00994FB9"/>
    <w:rsid w:val="009A091D"/>
    <w:rsid w:val="009A184C"/>
    <w:rsid w:val="009A27A0"/>
    <w:rsid w:val="009D4AF3"/>
    <w:rsid w:val="009E3947"/>
    <w:rsid w:val="00A06F9D"/>
    <w:rsid w:val="00A638C6"/>
    <w:rsid w:val="00A7553D"/>
    <w:rsid w:val="00AA569C"/>
    <w:rsid w:val="00AB079E"/>
    <w:rsid w:val="00AC1E31"/>
    <w:rsid w:val="00B569B0"/>
    <w:rsid w:val="00B635E8"/>
    <w:rsid w:val="00B87A64"/>
    <w:rsid w:val="00B90AF8"/>
    <w:rsid w:val="00BD34F4"/>
    <w:rsid w:val="00BE1C24"/>
    <w:rsid w:val="00C17B81"/>
    <w:rsid w:val="00C24296"/>
    <w:rsid w:val="00C35CC7"/>
    <w:rsid w:val="00C37E22"/>
    <w:rsid w:val="00C44518"/>
    <w:rsid w:val="00C446B1"/>
    <w:rsid w:val="00CD2091"/>
    <w:rsid w:val="00D33D3E"/>
    <w:rsid w:val="00D4281A"/>
    <w:rsid w:val="00D57CC9"/>
    <w:rsid w:val="00D61538"/>
    <w:rsid w:val="00DA4BD9"/>
    <w:rsid w:val="00DC6B1D"/>
    <w:rsid w:val="00DD1F43"/>
    <w:rsid w:val="00DE595B"/>
    <w:rsid w:val="00DE797F"/>
    <w:rsid w:val="00E05618"/>
    <w:rsid w:val="00E216D8"/>
    <w:rsid w:val="00E42A83"/>
    <w:rsid w:val="00E614D3"/>
    <w:rsid w:val="00EA038F"/>
    <w:rsid w:val="00EA1408"/>
    <w:rsid w:val="00EA4D5B"/>
    <w:rsid w:val="00EC262B"/>
    <w:rsid w:val="00EE3A54"/>
    <w:rsid w:val="00EF6E32"/>
    <w:rsid w:val="00F04B75"/>
    <w:rsid w:val="00F82630"/>
    <w:rsid w:val="00FE01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E97A8"/>
  <w15:chartTrackingRefBased/>
  <w15:docId w15:val="{C818AF8A-AAB2-4BE0-BC2C-876D3DE28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90F"/>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B1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D0433"/>
    <w:pPr>
      <w:ind w:left="720"/>
      <w:contextualSpacing/>
    </w:pPr>
  </w:style>
  <w:style w:type="paragraph" w:styleId="NormalWeb">
    <w:name w:val="Normal (Web)"/>
    <w:basedOn w:val="Normal"/>
    <w:uiPriority w:val="99"/>
    <w:unhideWhenUsed/>
    <w:rsid w:val="00DE595B"/>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B2F7D-AF88-4CFC-A49C-49E8CAE4E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427</Words>
  <Characters>2439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Kresta Blomquist</dc:creator>
  <cp:keywords/>
  <dc:description/>
  <cp:lastModifiedBy>Kresta Blomquist</cp:lastModifiedBy>
  <cp:revision>8</cp:revision>
  <cp:lastPrinted>2026-01-05T17:03:00Z</cp:lastPrinted>
  <dcterms:created xsi:type="dcterms:W3CDTF">2026-01-26T23:27:00Z</dcterms:created>
  <dcterms:modified xsi:type="dcterms:W3CDTF">2026-01-29T19:41:00Z</dcterms:modified>
</cp:coreProperties>
</file>