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40"/>
        <w:gridCol w:w="2625"/>
        <w:tblGridChange w:id="0">
          <w:tblGrid>
            <w:gridCol w:w="7440"/>
            <w:gridCol w:w="262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Lexend" w:cs="Lexend" w:eastAsia="Lexend" w:hAnsi="Lexend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34"/>
                <w:szCs w:val="34"/>
                <w:rtl w:val="0"/>
              </w:rPr>
              <w:t xml:space="preserve">A GUIDE FOR LEGISLATORS: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Lexend" w:cs="Lexend" w:eastAsia="Lexend" w:hAnsi="Lexend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34"/>
                <w:szCs w:val="34"/>
                <w:rtl w:val="0"/>
              </w:rPr>
              <w:t xml:space="preserve">BEST PRACTICES FOR SUPPORTING </w:t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34"/>
                <w:szCs w:val="34"/>
                <w:rtl w:val="0"/>
              </w:rPr>
              <w:t xml:space="preserve">VICTIMS WHO CHOOSE TO TESTIFY 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587845" cy="1106424"/>
                  <wp:effectExtent b="0" l="0" r="0" t="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5630" l="6410" r="3525" t="56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845" cy="11064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The purpose of this document is to guide legislators in obtaining and using testimony from crime victims to inform effective crime-reduction strategies.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>
          <w:rFonts w:ascii="Nunito" w:cs="Nunito" w:eastAsia="Nunito" w:hAnsi="Nuni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3118104" cy="4157472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05075" y="343950"/>
                                <a:ext cx="3118104" cy="4157472"/>
                                <a:chOff x="105075" y="343950"/>
                                <a:chExt cx="2925100" cy="389852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19375" y="517475"/>
                                  <a:ext cx="2896500" cy="3710700"/>
                                </a:xfrm>
                                <a:prstGeom prst="roundRect">
                                  <a:avLst>
                                    <a:gd fmla="val 7743" name="adj"/>
                                  </a:avLst>
                                </a:prstGeom>
                                <a:solidFill>
                                  <a:srgbClr val="0B5394">
                                    <a:alpha val="20000"/>
                                  </a:srgbClr>
                                </a:solidFill>
                                <a:ln cap="flat" cmpd="sng" w="28575">
                                  <a:solidFill>
                                    <a:srgbClr val="0B5394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Prepare victims to testify by informing them about: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  <w:t xml:space="preserve">LOGISTICS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Allotted speaking time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Layout of the room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Parking options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  <w:t xml:space="preserve">PROCESS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Purpose of the hearing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Avoid </w:t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certain</w:t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 topics and specifically naming people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Legislators will move about the room, but are listening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Legislators have varied backgrounds and knowledge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Outcome is not certain and committee vote is not final vote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Timeline of legislative process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499775" y="358250"/>
                                  <a:ext cx="2135700" cy="2730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0B5394"/>
                                </a:solidFill>
                                <a:ln cap="flat" cmpd="sng" w="28575">
                                  <a:solidFill>
                                    <a:srgbClr val="0B5394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6"/>
                                        <w:vertAlign w:val="baseline"/>
                                      </w:rPr>
                                      <w:t xml:space="preserve">PREPARE VICTIMS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3118104" cy="4157472"/>
                      <wp:effectExtent b="0" l="0" r="0" t="0"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18104" cy="415747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right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3118104" cy="4166907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05075" y="341450"/>
                                <a:ext cx="3118104" cy="4166907"/>
                                <a:chOff x="105075" y="341450"/>
                                <a:chExt cx="2925100" cy="383862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19375" y="517475"/>
                                  <a:ext cx="2896500" cy="3648300"/>
                                </a:xfrm>
                                <a:prstGeom prst="roundRect">
                                  <a:avLst>
                                    <a:gd fmla="val 7743" name="adj"/>
                                  </a:avLst>
                                </a:prstGeom>
                                <a:solidFill>
                                  <a:srgbClr val="351C75">
                                    <a:alpha val="20000"/>
                                  </a:srgbClr>
                                </a:solidFill>
                                <a:ln cap="flat" cmpd="sng" w="28575">
                                  <a:solidFill>
                                    <a:srgbClr val="351C75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Testifying is often difficult for victims. You can support them by: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  <w:t xml:space="preserve">SUPPORT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Encouraging victims to invite a support person to attend with them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Provide a support person, if needed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Provide a comfortable space where they can decompress or have follow-up conversations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  <w:t xml:space="preserve">REMINDERS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Contact and o</w:t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ffer the support of a victim advocate ahead of time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Arrange to have an interpreter, if needed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499775" y="358250"/>
                                  <a:ext cx="2135700" cy="2730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351C75"/>
                                </a:solidFill>
                                <a:ln cap="flat" cmpd="sng" w="28575">
                                  <a:solidFill>
                                    <a:srgbClr val="351C75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6"/>
                                        <w:vertAlign w:val="baseline"/>
                                      </w:rPr>
                                      <w:t xml:space="preserve">COORDINATE SUPPORT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3118104" cy="4166907"/>
                      <wp:effectExtent b="0" l="0" r="0" t="0"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18104" cy="416690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3118104" cy="2842977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05075" y="343950"/>
                                <a:ext cx="3118104" cy="2842977"/>
                                <a:chOff x="105075" y="343950"/>
                                <a:chExt cx="2925100" cy="266492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19375" y="517475"/>
                                  <a:ext cx="2896500" cy="2477100"/>
                                </a:xfrm>
                                <a:prstGeom prst="roundRect">
                                  <a:avLst>
                                    <a:gd fmla="val 7743" name="adj"/>
                                  </a:avLst>
                                </a:prstGeom>
                                <a:solidFill>
                                  <a:srgbClr val="980000">
                                    <a:alpha val="20000"/>
                                  </a:srgbClr>
                                </a:solidFill>
                                <a:ln cap="flat" cmpd="sng" w="28575">
                                  <a:solidFill>
                                    <a:srgbClr val="98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  <w:t xml:space="preserve">TRAUMA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Testifying may be difficult for victims and they may need to leave abruptly if it becomes too difficult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Avoid questioning victims on the legislation, reserve that for the sponsor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Consider warning fellow legislators of graphic topics so they are prepared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Make sure to have tissues and water available and readily accessible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Provide fidget/stress aids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499775" y="358250"/>
                                  <a:ext cx="2135700" cy="2730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980000"/>
                                </a:solidFill>
                                <a:ln cap="flat" cmpd="sng" w="28575">
                                  <a:solidFill>
                                    <a:srgbClr val="98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6"/>
                                        <w:vertAlign w:val="baseline"/>
                                      </w:rPr>
                                      <w:t xml:space="preserve">TRAUMA IMPACT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3118104" cy="2842977"/>
                      <wp:effectExtent b="0" l="0" r="0" t="0"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18104" cy="284297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right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3114675" cy="2841328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05075" y="343950"/>
                                <a:ext cx="3114675" cy="2841328"/>
                                <a:chOff x="105075" y="343950"/>
                                <a:chExt cx="2925100" cy="241727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19375" y="506225"/>
                                  <a:ext cx="2896500" cy="2240700"/>
                                </a:xfrm>
                                <a:prstGeom prst="roundRect">
                                  <a:avLst>
                                    <a:gd fmla="val 7743" name="adj"/>
                                  </a:avLst>
                                </a:prstGeom>
                                <a:solidFill>
                                  <a:srgbClr val="B45F06">
                                    <a:alpha val="20000"/>
                                  </a:srgbClr>
                                </a:solidFill>
                                <a:ln cap="flat" cmpd="sng" w="28575">
                                  <a:solidFill>
                                    <a:srgbClr val="B45F06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If you or your staff need support or want to learn more, please scan this </w:t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br w:type="textWrapping"/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QR code for assistance.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499775" y="358250"/>
                                  <a:ext cx="2135700" cy="2730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B45F06"/>
                                </a:solidFill>
                                <a:ln cap="flat" cmpd="sng" w="28575">
                                  <a:solidFill>
                                    <a:srgbClr val="B45F06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6"/>
                                        <w:vertAlign w:val="baseline"/>
                                      </w:rPr>
                                      <w:t xml:space="preserve">RESOURCES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4" name="Shape 4"/>
                                <pic:cNvPicPr preferRelativeResize="0"/>
                              </pic:nvPicPr>
                              <pic:blipFill>
                                <a:blip r:embed="rId8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72562" y="1386975"/>
                                  <a:ext cx="990125" cy="1035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3114675" cy="2841328"/>
                      <wp:effectExtent b="0" l="0" r="0" t="0"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14675" cy="28413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40"/>
        <w:gridCol w:w="2625"/>
        <w:tblGridChange w:id="0">
          <w:tblGrid>
            <w:gridCol w:w="7440"/>
            <w:gridCol w:w="2625"/>
          </w:tblGrid>
        </w:tblGridChange>
      </w:tblGrid>
      <w:tr>
        <w:trPr>
          <w:cantSplit w:val="0"/>
          <w:trHeight w:val="447.9785156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Lexend" w:cs="Lexend" w:eastAsia="Lexend" w:hAnsi="Lexend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36"/>
                <w:szCs w:val="36"/>
                <w:rtl w:val="0"/>
              </w:rPr>
              <w:t xml:space="preserve">A GUIDE FOR VICTIMS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Lexend" w:cs="Lexend" w:eastAsia="Lexend" w:hAnsi="Lexend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36"/>
                <w:szCs w:val="36"/>
                <w:rtl w:val="0"/>
              </w:rPr>
              <w:t xml:space="preserve">CHOOSING TO TESTIFY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Lexend" w:cs="Lexend" w:eastAsia="Lexend" w:hAnsi="Lexend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587845" cy="1106424"/>
                  <wp:effectExtent b="0" l="0" r="0" t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5630" l="6410" r="3525" t="56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845" cy="11064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center"/>
        <w:rPr>
          <w:rFonts w:ascii="Lexend" w:cs="Lexend" w:eastAsia="Lexend" w:hAnsi="Lexend"/>
        </w:rPr>
      </w:pPr>
      <w:r w:rsidDel="00000000" w:rsidR="00000000" w:rsidRPr="00000000">
        <w:rPr>
          <w:rFonts w:ascii="Lexend" w:cs="Lexend" w:eastAsia="Lexend" w:hAnsi="Lexend"/>
          <w:rtl w:val="0"/>
        </w:rPr>
        <w:t xml:space="preserve">Thank you for participating and sharing. We recognize that testifying can be a challenging and emotional experience, but your testimony will have a meaningful impact.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3118104" cy="6042600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05075" y="343950"/>
                                <a:ext cx="3118104" cy="6042600"/>
                                <a:chOff x="105075" y="343950"/>
                                <a:chExt cx="2925100" cy="552752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19375" y="517475"/>
                                  <a:ext cx="2896500" cy="5339700"/>
                                </a:xfrm>
                                <a:prstGeom prst="roundRect">
                                  <a:avLst>
                                    <a:gd fmla="val 7743" name="adj"/>
                                  </a:avLst>
                                </a:prstGeom>
                                <a:solidFill>
                                  <a:srgbClr val="0B5394">
                                    <a:alpha val="20000"/>
                                  </a:srgbClr>
                                </a:solidFill>
                                <a:ln cap="flat" cmpd="sng" w="28575">
                                  <a:solidFill>
                                    <a:srgbClr val="0B5394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In preparation for your testimony, please be aware of the following: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  <w:t xml:space="preserve">BEFORE </w:t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  <w:t xml:space="preserve">THE HEARING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If possible, speak with your legislator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Arrange to have a support person or ask the legislator to help provide one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Dress comfortably but presentable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720" w:right="0" w:firstLine="72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  <w:t xml:space="preserve">DURING THE HEARING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You may have </w:t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3 minutes</w:t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 </w:t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or less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All hearings are PUBLIC and you will be required to disclose your name and the city where you reside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All hearings are recorded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Legislators may move in and out of the room during testimony due to other duties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Be aware that the legislators have varied backgrounds and knowledge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There may be media present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u w:val="single"/>
                                        <w:vertAlign w:val="baseline"/>
                                      </w:rPr>
                                      <w:t xml:space="preserve">AFTER THE HEARING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Ask your legislator for a space where you can relax or have follow-up conversations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Although your testimony is helpful, the outcome is never certain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A committee vote is not a final vote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499775" y="358250"/>
                                  <a:ext cx="2135700" cy="2730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0B5394"/>
                                </a:solidFill>
                                <a:ln cap="flat" cmpd="sng" w="28575">
                                  <a:solidFill>
                                    <a:srgbClr val="0B5394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6"/>
                                        <w:vertAlign w:val="baseline"/>
                                      </w:rPr>
                                      <w:t xml:space="preserve">THE HEARING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3118104" cy="6042600"/>
                      <wp:effectExtent b="0" l="0" r="0" t="0"/>
                      <wp:docPr id="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18104" cy="6042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104776</wp:posOffset>
                  </wp:positionH>
                  <wp:positionV relativeFrom="paragraph">
                    <wp:posOffset>6070600</wp:posOffset>
                  </wp:positionV>
                  <wp:extent cx="728663" cy="745808"/>
                  <wp:effectExtent b="0" l="0" r="0" t="0"/>
                  <wp:wrapNone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2574" r="2574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3" cy="7458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1620" w:firstLine="0"/>
              <w:jc w:val="center"/>
              <w:rPr>
                <w:rFonts w:ascii="Nunito" w:cs="Nunito" w:eastAsia="Nunito" w:hAnsi="Nunito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1440" w:firstLine="0"/>
              <w:rPr>
                <w:rFonts w:ascii="Nunito" w:cs="Nunito" w:eastAsia="Nunito" w:hAnsi="Nunito"/>
                <w:b w:val="1"/>
                <w:bCs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SCAN THE QR CODE FOR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1440" w:firstLine="0"/>
              <w:rPr>
                <w:rFonts w:ascii="Nunito" w:cs="Nunito" w:eastAsia="Nunito" w:hAnsi="Nunito"/>
                <w:b w:val="1"/>
                <w:bCs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ADDITIONAL RESOURCES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ind w:left="1440" w:firstLine="0"/>
              <w:rPr>
                <w:rFonts w:ascii="Nunito" w:cs="Nunito" w:eastAsia="Nunito" w:hAnsi="Nunito"/>
                <w:b w:val="1"/>
                <w:bCs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rtl w:val="0"/>
              </w:rPr>
              <w:t xml:space="preserve">AND CONTACT INFORMATION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right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3118104" cy="3321902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05075" y="343950"/>
                                <a:ext cx="3118104" cy="3321902"/>
                                <a:chOff x="105075" y="343950"/>
                                <a:chExt cx="2925100" cy="311312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19375" y="517475"/>
                                  <a:ext cx="2896500" cy="2925300"/>
                                </a:xfrm>
                                <a:prstGeom prst="roundRect">
                                  <a:avLst>
                                    <a:gd fmla="val 7743" name="adj"/>
                                  </a:avLst>
                                </a:prstGeom>
                                <a:solidFill>
                                  <a:srgbClr val="351C75">
                                    <a:alpha val="20000"/>
                                  </a:srgbClr>
                                </a:solidFill>
                                <a:ln cap="flat" cmpd="sng" w="28575">
                                  <a:solidFill>
                                    <a:srgbClr val="351C75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To assist you in your testimony, please remember the following tips: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1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Write down notes, even if you do not plan to use them while testifying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Avoid referencing any person or perpetrator involved by name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Be brief - Focus on your experience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Legislators may ask questions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Yo</w:t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u do not need to answer questions beyond your knowledge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You do not need to answer questions that make you uncomfortable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You cannot ask legislators questions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499775" y="358250"/>
                                  <a:ext cx="2135700" cy="2730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351C75"/>
                                </a:solidFill>
                                <a:ln cap="flat" cmpd="sng" w="28575">
                                  <a:solidFill>
                                    <a:srgbClr val="351C75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6"/>
                                        <w:vertAlign w:val="baseline"/>
                                      </w:rPr>
                                      <w:t xml:space="preserve">TIPS FOR TESTIFYING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3118104" cy="3321902"/>
                      <wp:effectExtent b="0" l="0" r="0" t="0"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18104" cy="332190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3118104" cy="3248863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05075" y="343950"/>
                                <a:ext cx="3118104" cy="3248863"/>
                                <a:chOff x="105075" y="343950"/>
                                <a:chExt cx="2960800" cy="3006025"/>
                              </a:xfrm>
                            </wpg:grpSpPr>
                            <wps:wsp>
                              <wps:cNvSpPr/>
                              <wps:cNvPr id="2" name="Shape 2"/>
                              <wps:spPr>
                                <a:xfrm>
                                  <a:off x="119375" y="517475"/>
                                  <a:ext cx="2932200" cy="2818200"/>
                                </a:xfrm>
                                <a:prstGeom prst="roundRect">
                                  <a:avLst>
                                    <a:gd fmla="val 7743" name="adj"/>
                                  </a:avLst>
                                </a:prstGeom>
                                <a:solidFill>
                                  <a:srgbClr val="980000">
                                    <a:alpha val="20000"/>
                                  </a:srgbClr>
                                </a:solidFill>
                                <a:ln cap="flat" cmpd="sng" w="28575">
                                  <a:solidFill>
                                    <a:srgbClr val="98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Please be aware of the potential impact that testifying may have on you.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Testifying may trigger an unexpected physiological response, such as: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900" w:right="0" w:firstLine="72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Stirring emotions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900" w:right="0" w:firstLine="72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Releasing adrenaline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900" w:right="0" w:firstLine="72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Dissociation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900" w:right="0" w:firstLine="72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Scrambled thoughts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You are welcome to bring tissues and silent fidget/stress aids to help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360" w:right="0" w:firstLine="18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If testifying becomes too hard or upsetting, you are free to stop  at any point.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720" w:right="0" w:firstLine="72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" name="Shape 3"/>
                              <wps:spPr>
                                <a:xfrm>
                                  <a:off x="499775" y="358250"/>
                                  <a:ext cx="2135700" cy="273000"/>
                                </a:xfrm>
                                <a:prstGeom prst="roundRect">
                                  <a:avLst>
                                    <a:gd fmla="val 16667" name="adj"/>
                                  </a:avLst>
                                </a:prstGeom>
                                <a:solidFill>
                                  <a:srgbClr val="980000"/>
                                </a:solidFill>
                                <a:ln cap="flat" cmpd="sng" w="28575">
                                  <a:solidFill>
                                    <a:srgbClr val="98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center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Nunito" w:cs="Nunito" w:eastAsia="Nunito" w:hAnsi="Nunito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6"/>
                                        <w:vertAlign w:val="baseline"/>
                                      </w:rPr>
                                      <w:t xml:space="preserve">TRAUMA IMPACT</w:t>
                                    </w: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3118104" cy="3248863"/>
                      <wp:effectExtent b="0" l="0" r="0" t="0"/>
                      <wp:docPr id="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18104" cy="324886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center"/>
        <w:rPr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/>
      </w:pPr>
      <w:r w:rsidDel="00000000" w:rsidR="00000000" w:rsidRPr="00000000">
        <w:rPr>
          <w:rFonts w:ascii="Nunito" w:cs="Nunito" w:eastAsia="Nunito" w:hAnsi="Nunito"/>
          <w:i w:val="1"/>
          <w:iCs w:val="1"/>
          <w:sz w:val="18"/>
          <w:szCs w:val="18"/>
          <w:rtl w:val="0"/>
        </w:rPr>
        <w:t xml:space="preserve">The mission of the Utah Victim Services Commission is to generate unity to reduce and eliminate the impact of crime on victims through a comprehensive and evidence-based prevention, treatment, and trauma-informed justice strategy.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720" w:top="72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exend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pict>
        <v:shape id="PowerPlusWaterMarkObject1" style="position:absolute;width:529.934056800611pt;height:182.82957863542904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Lexend-regular.ttf"/><Relationship Id="rId6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