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7994" w14:textId="76F6AA08" w:rsidR="00DC7763" w:rsidRPr="006E2171" w:rsidRDefault="00550073" w:rsidP="005F1AB7">
      <w:pPr>
        <w:spacing w:after="0"/>
        <w:jc w:val="center"/>
        <w:rPr>
          <w:rFonts w:ascii="Times New Roman" w:hAnsi="Times New Roman" w:cs="Times New Roman"/>
          <w:b/>
        </w:rPr>
      </w:pPr>
      <w:r w:rsidRPr="006E2171">
        <w:rPr>
          <w:rFonts w:ascii="Times New Roman" w:hAnsi="Times New Roman" w:cs="Times New Roman"/>
          <w:b/>
        </w:rPr>
        <w:t>Draft</w:t>
      </w:r>
      <w:r w:rsidR="00DC7763" w:rsidRPr="006E2171">
        <w:rPr>
          <w:rFonts w:ascii="Times New Roman" w:hAnsi="Times New Roman" w:cs="Times New Roman"/>
          <w:b/>
        </w:rPr>
        <w:t xml:space="preserve"> Minutes</w:t>
      </w:r>
    </w:p>
    <w:p w14:paraId="72D5FA21"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Utah Charter School Finance Authority</w:t>
      </w:r>
    </w:p>
    <w:p w14:paraId="15E9BC40" w14:textId="46C21C56" w:rsidR="00DC7763" w:rsidRPr="006E2171" w:rsidRDefault="007B40D8" w:rsidP="005F1AB7">
      <w:pPr>
        <w:spacing w:after="0" w:line="240" w:lineRule="auto"/>
        <w:jc w:val="center"/>
        <w:rPr>
          <w:rFonts w:ascii="Times New Roman" w:hAnsi="Times New Roman" w:cs="Times New Roman"/>
          <w:b/>
        </w:rPr>
      </w:pPr>
      <w:r w:rsidRPr="006E2171">
        <w:rPr>
          <w:rFonts w:ascii="Times New Roman" w:hAnsi="Times New Roman" w:cs="Times New Roman"/>
          <w:b/>
        </w:rPr>
        <w:t>Friday</w:t>
      </w:r>
      <w:r w:rsidR="00DC7763" w:rsidRPr="006E2171">
        <w:rPr>
          <w:rFonts w:ascii="Times New Roman" w:hAnsi="Times New Roman" w:cs="Times New Roman"/>
          <w:b/>
        </w:rPr>
        <w:t>,</w:t>
      </w:r>
      <w:r w:rsidR="00472D07" w:rsidRPr="006E2171">
        <w:rPr>
          <w:rFonts w:ascii="Times New Roman" w:hAnsi="Times New Roman" w:cs="Times New Roman"/>
          <w:b/>
        </w:rPr>
        <w:t xml:space="preserve"> September</w:t>
      </w:r>
      <w:r w:rsidR="00E737AE" w:rsidRPr="006E2171">
        <w:rPr>
          <w:rFonts w:ascii="Times New Roman" w:hAnsi="Times New Roman" w:cs="Times New Roman"/>
          <w:b/>
        </w:rPr>
        <w:t xml:space="preserve"> </w:t>
      </w:r>
      <w:r w:rsidR="00472D07" w:rsidRPr="006E2171">
        <w:rPr>
          <w:rFonts w:ascii="Times New Roman" w:hAnsi="Times New Roman" w:cs="Times New Roman"/>
          <w:b/>
        </w:rPr>
        <w:t>19</w:t>
      </w:r>
      <w:r w:rsidR="00DC7763" w:rsidRPr="006E2171">
        <w:rPr>
          <w:rFonts w:ascii="Times New Roman" w:hAnsi="Times New Roman" w:cs="Times New Roman"/>
          <w:b/>
        </w:rPr>
        <w:t>, 202</w:t>
      </w:r>
      <w:r w:rsidR="00E46B8F" w:rsidRPr="006E2171">
        <w:rPr>
          <w:rFonts w:ascii="Times New Roman" w:hAnsi="Times New Roman" w:cs="Times New Roman"/>
          <w:b/>
        </w:rPr>
        <w:t>5</w:t>
      </w:r>
    </w:p>
    <w:p w14:paraId="42E7AB42"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Office of State Treasurer, C170 State Capitol Complex and</w:t>
      </w:r>
    </w:p>
    <w:p w14:paraId="4CA1CBCE" w14:textId="77777777" w:rsidR="00DC7763" w:rsidRPr="006E2171" w:rsidRDefault="00DC7763" w:rsidP="005F1AB7">
      <w:pPr>
        <w:spacing w:after="0" w:line="240" w:lineRule="auto"/>
        <w:jc w:val="center"/>
        <w:rPr>
          <w:rFonts w:ascii="Times New Roman" w:hAnsi="Times New Roman" w:cs="Times New Roman"/>
          <w:b/>
        </w:rPr>
      </w:pPr>
      <w:r w:rsidRPr="006E2171">
        <w:rPr>
          <w:rFonts w:ascii="Times New Roman" w:hAnsi="Times New Roman" w:cs="Times New Roman"/>
          <w:b/>
        </w:rPr>
        <w:t>Electronic Meeting via Zoom</w:t>
      </w:r>
    </w:p>
    <w:p w14:paraId="76148CF4" w14:textId="463EE840" w:rsidR="00DC7763" w:rsidRPr="006E2171" w:rsidRDefault="00DC7763" w:rsidP="005F1AB7">
      <w:pPr>
        <w:spacing w:after="0" w:line="240" w:lineRule="auto"/>
        <w:jc w:val="center"/>
        <w:rPr>
          <w:rFonts w:ascii="Times New Roman" w:hAnsi="Times New Roman" w:cs="Times New Roman"/>
        </w:rPr>
      </w:pPr>
    </w:p>
    <w:p w14:paraId="7660B890" w14:textId="77777777" w:rsidR="008A4439" w:rsidRPr="006E2171" w:rsidRDefault="008A4439" w:rsidP="005F1AB7">
      <w:pPr>
        <w:spacing w:after="0" w:line="240" w:lineRule="auto"/>
        <w:jc w:val="center"/>
        <w:rPr>
          <w:rFonts w:ascii="Times New Roman" w:hAnsi="Times New Roman" w:cs="Times New Roman"/>
        </w:rPr>
      </w:pPr>
    </w:p>
    <w:p w14:paraId="0D7054CB" w14:textId="77777777"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Members of the Authority Present:</w:t>
      </w:r>
    </w:p>
    <w:p w14:paraId="2971B5CE" w14:textId="5C5D75A7"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ab/>
        <w:t xml:space="preserve">Marlo M. Oaks (Utah State Treasurer, Chair) </w:t>
      </w:r>
    </w:p>
    <w:p w14:paraId="0A58734F" w14:textId="0877815B" w:rsidR="00DC7763" w:rsidRPr="006E2171" w:rsidRDefault="00DC7763" w:rsidP="005F1AB7">
      <w:pPr>
        <w:spacing w:after="0" w:line="240" w:lineRule="auto"/>
        <w:rPr>
          <w:rFonts w:ascii="Times New Roman" w:hAnsi="Times New Roman" w:cs="Times New Roman"/>
        </w:rPr>
      </w:pPr>
      <w:r w:rsidRPr="006E2171">
        <w:rPr>
          <w:rFonts w:ascii="Times New Roman" w:hAnsi="Times New Roman" w:cs="Times New Roman"/>
        </w:rPr>
        <w:tab/>
        <w:t>Sophia DiCaro (Governor’s Office of Planning and Budget)</w:t>
      </w:r>
      <w:r w:rsidR="003E2D58" w:rsidRPr="006E2171">
        <w:rPr>
          <w:rFonts w:ascii="Times New Roman" w:hAnsi="Times New Roman" w:cs="Times New Roman"/>
        </w:rPr>
        <w:t xml:space="preserve"> </w:t>
      </w:r>
    </w:p>
    <w:p w14:paraId="7E4C5E82" w14:textId="62DA6817" w:rsidR="00DC7763" w:rsidRPr="00B842DC" w:rsidRDefault="00DC7763" w:rsidP="005F1AB7">
      <w:pPr>
        <w:spacing w:after="0" w:line="240" w:lineRule="auto"/>
        <w:rPr>
          <w:rFonts w:ascii="Times New Roman" w:hAnsi="Times New Roman" w:cs="Times New Roman"/>
        </w:rPr>
      </w:pPr>
      <w:r w:rsidRPr="006E2171">
        <w:rPr>
          <w:rFonts w:ascii="Times New Roman" w:hAnsi="Times New Roman" w:cs="Times New Roman"/>
        </w:rPr>
        <w:tab/>
        <w:t>Scott Jones (Utah State Board of Education)</w:t>
      </w:r>
      <w:r w:rsidR="00FF3315" w:rsidRPr="006E2171">
        <w:rPr>
          <w:rFonts w:ascii="Times New Roman" w:hAnsi="Times New Roman" w:cs="Times New Roman"/>
        </w:rPr>
        <w:t xml:space="preserve"> – Zoom</w:t>
      </w:r>
      <w:r w:rsidR="00FF3315">
        <w:rPr>
          <w:rFonts w:ascii="Times New Roman" w:hAnsi="Times New Roman" w:cs="Times New Roman"/>
        </w:rPr>
        <w:t xml:space="preserve"> </w:t>
      </w:r>
    </w:p>
    <w:p w14:paraId="52D2A600" w14:textId="77777777" w:rsidR="00DC7763" w:rsidRPr="00B842DC" w:rsidRDefault="00DC7763" w:rsidP="005F1AB7">
      <w:pPr>
        <w:spacing w:after="0" w:line="240" w:lineRule="auto"/>
        <w:rPr>
          <w:rFonts w:ascii="Times New Roman" w:hAnsi="Times New Roman" w:cs="Times New Roman"/>
        </w:rPr>
      </w:pPr>
    </w:p>
    <w:p w14:paraId="763722BE" w14:textId="77777777" w:rsidR="00DC7763" w:rsidRPr="00B842DC" w:rsidRDefault="00DC7763" w:rsidP="005F1AB7">
      <w:pPr>
        <w:spacing w:after="0" w:line="240" w:lineRule="auto"/>
        <w:rPr>
          <w:rFonts w:ascii="Times New Roman" w:hAnsi="Times New Roman" w:cs="Times New Roman"/>
        </w:rPr>
      </w:pPr>
      <w:r w:rsidRPr="00B842DC">
        <w:rPr>
          <w:rFonts w:ascii="Times New Roman" w:hAnsi="Times New Roman" w:cs="Times New Roman"/>
        </w:rPr>
        <w:t>Others Present:</w:t>
      </w:r>
    </w:p>
    <w:p w14:paraId="01416F45" w14:textId="77777777" w:rsidR="00DC7763" w:rsidRPr="003A36B9" w:rsidRDefault="00DC7763" w:rsidP="005F1AB7">
      <w:pPr>
        <w:spacing w:after="0" w:line="240" w:lineRule="auto"/>
        <w:rPr>
          <w:rFonts w:ascii="Times New Roman" w:hAnsi="Times New Roman" w:cs="Times New Roman"/>
        </w:rPr>
      </w:pPr>
      <w:r w:rsidRPr="00B842DC">
        <w:rPr>
          <w:rFonts w:ascii="Times New Roman" w:hAnsi="Times New Roman" w:cs="Times New Roman"/>
        </w:rPr>
        <w:tab/>
      </w:r>
      <w:r w:rsidRPr="003A36B9">
        <w:rPr>
          <w:rFonts w:ascii="Times New Roman" w:hAnsi="Times New Roman" w:cs="Times New Roman"/>
        </w:rPr>
        <w:t>Kirt Slaugh (Office of State Treasurer)</w:t>
      </w:r>
    </w:p>
    <w:p w14:paraId="46566CC1" w14:textId="293AFEB1" w:rsidR="00DC7763" w:rsidRPr="003A36B9" w:rsidRDefault="00DC7763" w:rsidP="005F1AB7">
      <w:pPr>
        <w:spacing w:after="0" w:line="240" w:lineRule="auto"/>
        <w:ind w:firstLine="720"/>
        <w:rPr>
          <w:rFonts w:ascii="Times New Roman" w:hAnsi="Times New Roman" w:cs="Times New Roman"/>
        </w:rPr>
      </w:pPr>
      <w:r w:rsidRPr="003A36B9">
        <w:rPr>
          <w:rFonts w:ascii="Times New Roman" w:hAnsi="Times New Roman" w:cs="Times New Roman"/>
        </w:rPr>
        <w:t>Diana Artica (Office of State Treasurer)</w:t>
      </w:r>
    </w:p>
    <w:p w14:paraId="3AC03B11" w14:textId="677BA72F" w:rsidR="000A4B91" w:rsidRPr="003A36B9" w:rsidRDefault="000A4B91" w:rsidP="005F1AB7">
      <w:pPr>
        <w:spacing w:after="0" w:line="240" w:lineRule="auto"/>
        <w:ind w:firstLine="720"/>
        <w:rPr>
          <w:rFonts w:ascii="Times New Roman" w:hAnsi="Times New Roman" w:cs="Times New Roman"/>
        </w:rPr>
      </w:pPr>
      <w:r w:rsidRPr="003A36B9">
        <w:rPr>
          <w:rFonts w:ascii="Times New Roman" w:hAnsi="Times New Roman" w:cs="Times New Roman"/>
        </w:rPr>
        <w:t>Japheth McGee (Zions Public Finance)</w:t>
      </w:r>
    </w:p>
    <w:p w14:paraId="5F596988" w14:textId="3B6CEF3A" w:rsidR="00A032EA"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Aaron Waite (Office of the Attorney General) – Zoom </w:t>
      </w:r>
    </w:p>
    <w:p w14:paraId="18F32539" w14:textId="0D89278E" w:rsidR="00E737AE" w:rsidRPr="00B842DC"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David Robertson (</w:t>
      </w:r>
      <w:r w:rsidR="000956A6" w:rsidRPr="003A36B9">
        <w:rPr>
          <w:rFonts w:ascii="Times New Roman" w:hAnsi="Times New Roman" w:cs="Times New Roman"/>
        </w:rPr>
        <w:t>LRB</w:t>
      </w:r>
      <w:r w:rsidR="004B1647" w:rsidRPr="003A36B9">
        <w:rPr>
          <w:rFonts w:ascii="Times New Roman" w:hAnsi="Times New Roman" w:cs="Times New Roman"/>
        </w:rPr>
        <w:t xml:space="preserve"> Public Finance</w:t>
      </w:r>
      <w:r w:rsidRPr="003A36B9">
        <w:rPr>
          <w:rFonts w:ascii="Times New Roman" w:hAnsi="Times New Roman" w:cs="Times New Roman"/>
        </w:rPr>
        <w:t>)</w:t>
      </w:r>
    </w:p>
    <w:p w14:paraId="742D8A19" w14:textId="77777777" w:rsidR="00E737AE" w:rsidRPr="003A36B9"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Eric Hunter (Chapman and Cutler LLP) </w:t>
      </w:r>
    </w:p>
    <w:p w14:paraId="39F975F5" w14:textId="77777777" w:rsidR="00E737AE" w:rsidRPr="003A36B9" w:rsidRDefault="00E737AE" w:rsidP="005F1AB7">
      <w:pPr>
        <w:spacing w:after="0" w:line="240" w:lineRule="auto"/>
        <w:ind w:firstLine="720"/>
        <w:rPr>
          <w:rFonts w:ascii="Times New Roman" w:hAnsi="Times New Roman" w:cs="Times New Roman"/>
        </w:rPr>
      </w:pPr>
      <w:r w:rsidRPr="003A36B9">
        <w:rPr>
          <w:rFonts w:ascii="Times New Roman" w:hAnsi="Times New Roman" w:cs="Times New Roman"/>
        </w:rPr>
        <w:t>Brandon Johnson (Farnsworth Johnson PLLC)</w:t>
      </w:r>
    </w:p>
    <w:p w14:paraId="4FAB9841" w14:textId="052EEA42" w:rsidR="00E737AE"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Jacob Carlton (Gilmore &amp; Bell)</w:t>
      </w:r>
    </w:p>
    <w:p w14:paraId="73DDA66A" w14:textId="4CCF1DD2" w:rsidR="00A032EA" w:rsidRPr="003A36B9" w:rsidRDefault="00A032EA" w:rsidP="005F1AB7">
      <w:pPr>
        <w:spacing w:after="0" w:line="240" w:lineRule="auto"/>
        <w:ind w:firstLine="720"/>
        <w:rPr>
          <w:rFonts w:ascii="Times New Roman" w:hAnsi="Times New Roman" w:cs="Times New Roman"/>
        </w:rPr>
      </w:pPr>
      <w:r w:rsidRPr="003A36B9">
        <w:rPr>
          <w:rFonts w:ascii="Times New Roman" w:hAnsi="Times New Roman" w:cs="Times New Roman"/>
        </w:rPr>
        <w:t>Jane Hopkins (Gilmore &amp; Bell)</w:t>
      </w:r>
    </w:p>
    <w:p w14:paraId="68B1AEE8" w14:textId="0CF6A887" w:rsidR="00472D07" w:rsidRPr="003A36B9" w:rsidRDefault="00472D07" w:rsidP="00472D07">
      <w:pPr>
        <w:spacing w:after="0" w:line="240" w:lineRule="auto"/>
        <w:ind w:firstLine="720"/>
        <w:rPr>
          <w:rFonts w:ascii="Times New Roman" w:hAnsi="Times New Roman" w:cs="Times New Roman"/>
        </w:rPr>
      </w:pPr>
      <w:r w:rsidRPr="003A36B9">
        <w:rPr>
          <w:rFonts w:ascii="Times New Roman" w:hAnsi="Times New Roman" w:cs="Times New Roman"/>
        </w:rPr>
        <w:t xml:space="preserve">Nate Canova (Dorsey &amp; Whitney LLP) – Zoom </w:t>
      </w:r>
    </w:p>
    <w:p w14:paraId="156DDD7C" w14:textId="33C4C7EF" w:rsidR="00A032EA" w:rsidRPr="003A36B9" w:rsidRDefault="00707C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Paul Kremer </w:t>
      </w:r>
      <w:r w:rsidR="00A032EA" w:rsidRPr="003A36B9">
        <w:rPr>
          <w:rFonts w:ascii="Times New Roman" w:hAnsi="Times New Roman" w:cs="Times New Roman"/>
        </w:rPr>
        <w:t>(</w:t>
      </w:r>
      <w:r w:rsidR="00CA281C" w:rsidRPr="003A36B9">
        <w:rPr>
          <w:rFonts w:ascii="Times New Roman" w:hAnsi="Times New Roman" w:cs="Times New Roman"/>
        </w:rPr>
        <w:t>State</w:t>
      </w:r>
      <w:r w:rsidRPr="003A36B9">
        <w:rPr>
          <w:rFonts w:ascii="Times New Roman" w:hAnsi="Times New Roman" w:cs="Times New Roman"/>
        </w:rPr>
        <w:t xml:space="preserve"> Charter School Board</w:t>
      </w:r>
      <w:r w:rsidR="00A032EA" w:rsidRPr="003A36B9">
        <w:rPr>
          <w:rFonts w:ascii="Times New Roman" w:hAnsi="Times New Roman" w:cs="Times New Roman"/>
        </w:rPr>
        <w:t>)</w:t>
      </w:r>
      <w:r w:rsidRPr="003A36B9">
        <w:rPr>
          <w:rFonts w:ascii="Times New Roman" w:hAnsi="Times New Roman" w:cs="Times New Roman"/>
        </w:rPr>
        <w:t xml:space="preserve"> – Zoom </w:t>
      </w:r>
    </w:p>
    <w:p w14:paraId="73A4BA9F" w14:textId="77777777" w:rsidR="00535F0A" w:rsidRPr="003A36B9" w:rsidRDefault="00535F0A" w:rsidP="00535F0A">
      <w:pPr>
        <w:spacing w:after="0" w:line="240" w:lineRule="auto"/>
        <w:ind w:firstLine="720"/>
        <w:rPr>
          <w:rFonts w:ascii="Times New Roman" w:hAnsi="Times New Roman" w:cs="Times New Roman"/>
        </w:rPr>
      </w:pPr>
      <w:r w:rsidRPr="003A36B9">
        <w:rPr>
          <w:rFonts w:ascii="Times New Roman" w:hAnsi="Times New Roman" w:cs="Times New Roman"/>
        </w:rPr>
        <w:t xml:space="preserve">Smriti Dhakal (State Charter School Board) – Zoom </w:t>
      </w:r>
    </w:p>
    <w:p w14:paraId="7218D55C" w14:textId="45B1C180" w:rsidR="006A1932" w:rsidRPr="003A36B9" w:rsidRDefault="006A1932" w:rsidP="005F1AB7">
      <w:pPr>
        <w:spacing w:after="0" w:line="240" w:lineRule="auto"/>
        <w:ind w:firstLine="720"/>
        <w:rPr>
          <w:rFonts w:ascii="Times New Roman" w:hAnsi="Times New Roman" w:cs="Times New Roman"/>
        </w:rPr>
      </w:pPr>
      <w:r w:rsidRPr="003A36B9">
        <w:rPr>
          <w:rFonts w:ascii="Times New Roman" w:hAnsi="Times New Roman" w:cs="Times New Roman"/>
        </w:rPr>
        <w:t>Clint Biesinger (RoundTable Funding)</w:t>
      </w:r>
    </w:p>
    <w:p w14:paraId="2B9559C9" w14:textId="1F613CE9" w:rsidR="00707CEA" w:rsidRPr="003A36B9" w:rsidRDefault="00707CEA"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Jordan Hardy (RoundTable Funding) – Zoom </w:t>
      </w:r>
    </w:p>
    <w:p w14:paraId="4D553E18" w14:textId="492D077A" w:rsidR="00535F0A" w:rsidRPr="003A36B9" w:rsidRDefault="00535F0A" w:rsidP="00535F0A">
      <w:pPr>
        <w:spacing w:after="0" w:line="240" w:lineRule="auto"/>
        <w:ind w:firstLine="720"/>
        <w:rPr>
          <w:rFonts w:ascii="Times New Roman" w:hAnsi="Times New Roman" w:cs="Times New Roman"/>
        </w:rPr>
      </w:pPr>
      <w:r w:rsidRPr="003A36B9">
        <w:rPr>
          <w:rFonts w:ascii="Times New Roman" w:hAnsi="Times New Roman" w:cs="Times New Roman"/>
        </w:rPr>
        <w:t xml:space="preserve">Mercy Wambui (RoundTable Funding) – Zoom </w:t>
      </w:r>
    </w:p>
    <w:p w14:paraId="7BFBEB6A" w14:textId="00871E15" w:rsidR="00A032EA" w:rsidRPr="003A36B9" w:rsidRDefault="00472D07" w:rsidP="005F1AB7">
      <w:pPr>
        <w:spacing w:after="0" w:line="240" w:lineRule="auto"/>
        <w:ind w:firstLine="720"/>
        <w:rPr>
          <w:rFonts w:ascii="Times New Roman" w:hAnsi="Times New Roman" w:cs="Times New Roman"/>
        </w:rPr>
      </w:pPr>
      <w:bookmarkStart w:id="0" w:name="_Hlk186885016"/>
      <w:r w:rsidRPr="003A36B9">
        <w:rPr>
          <w:rFonts w:ascii="Times New Roman" w:hAnsi="Times New Roman" w:cs="Times New Roman"/>
        </w:rPr>
        <w:t>Alen Howard</w:t>
      </w:r>
      <w:r w:rsidR="00A032EA" w:rsidRPr="003A36B9">
        <w:rPr>
          <w:rFonts w:ascii="Times New Roman" w:hAnsi="Times New Roman" w:cs="Times New Roman"/>
        </w:rPr>
        <w:t xml:space="preserve"> </w:t>
      </w:r>
      <w:bookmarkEnd w:id="0"/>
      <w:r w:rsidR="00A032EA" w:rsidRPr="003A36B9">
        <w:rPr>
          <w:rFonts w:ascii="Times New Roman" w:hAnsi="Times New Roman" w:cs="Times New Roman"/>
        </w:rPr>
        <w:t>(</w:t>
      </w:r>
      <w:r w:rsidRPr="003A36B9">
        <w:rPr>
          <w:rFonts w:ascii="Times New Roman" w:hAnsi="Times New Roman" w:cs="Times New Roman"/>
        </w:rPr>
        <w:t>Canyon Grove Academy</w:t>
      </w:r>
      <w:r w:rsidR="00A032EA" w:rsidRPr="003A36B9">
        <w:rPr>
          <w:rFonts w:ascii="Times New Roman" w:hAnsi="Times New Roman" w:cs="Times New Roman"/>
        </w:rPr>
        <w:t>)</w:t>
      </w:r>
      <w:r w:rsidR="006A1932" w:rsidRPr="003A36B9">
        <w:rPr>
          <w:rFonts w:ascii="Times New Roman" w:hAnsi="Times New Roman" w:cs="Times New Roman"/>
        </w:rPr>
        <w:t xml:space="preserve"> </w:t>
      </w:r>
    </w:p>
    <w:p w14:paraId="643D4CFF" w14:textId="7BDD7962" w:rsidR="00A032EA" w:rsidRPr="003A36B9" w:rsidRDefault="00472D07" w:rsidP="005F1AB7">
      <w:pPr>
        <w:spacing w:after="0" w:line="240" w:lineRule="auto"/>
        <w:ind w:firstLine="720"/>
        <w:rPr>
          <w:rFonts w:ascii="Times New Roman" w:hAnsi="Times New Roman" w:cs="Times New Roman"/>
        </w:rPr>
      </w:pPr>
      <w:r w:rsidRPr="003A36B9">
        <w:rPr>
          <w:rFonts w:ascii="Times New Roman" w:hAnsi="Times New Roman" w:cs="Times New Roman"/>
        </w:rPr>
        <w:t>Kim Goates</w:t>
      </w:r>
      <w:r w:rsidR="00A032EA" w:rsidRPr="003A36B9">
        <w:rPr>
          <w:rFonts w:ascii="Times New Roman" w:hAnsi="Times New Roman" w:cs="Times New Roman"/>
        </w:rPr>
        <w:t xml:space="preserve"> (</w:t>
      </w:r>
      <w:r w:rsidRPr="003A36B9">
        <w:rPr>
          <w:rFonts w:ascii="Times New Roman" w:hAnsi="Times New Roman" w:cs="Times New Roman"/>
        </w:rPr>
        <w:t>Canyon Grove Academy</w:t>
      </w:r>
      <w:r w:rsidR="00CB42AE" w:rsidRPr="003A36B9">
        <w:rPr>
          <w:rFonts w:ascii="Times New Roman" w:hAnsi="Times New Roman" w:cs="Times New Roman"/>
        </w:rPr>
        <w:t>)</w:t>
      </w:r>
      <w:r w:rsidR="00A032EA" w:rsidRPr="003A36B9">
        <w:rPr>
          <w:rFonts w:ascii="Times New Roman" w:hAnsi="Times New Roman" w:cs="Times New Roman"/>
        </w:rPr>
        <w:t xml:space="preserve"> </w:t>
      </w:r>
    </w:p>
    <w:p w14:paraId="5F80C051" w14:textId="4B9019C6" w:rsidR="00707CEA"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Kammy Coleman</w:t>
      </w:r>
      <w:r w:rsidR="00535F0A" w:rsidRPr="003A36B9">
        <w:rPr>
          <w:rFonts w:ascii="Times New Roman" w:hAnsi="Times New Roman" w:cs="Times New Roman"/>
        </w:rPr>
        <w:t xml:space="preserve"> </w:t>
      </w:r>
      <w:r w:rsidR="00707CEA" w:rsidRPr="003A36B9">
        <w:rPr>
          <w:rFonts w:ascii="Times New Roman" w:hAnsi="Times New Roman" w:cs="Times New Roman"/>
        </w:rPr>
        <w:t>(</w:t>
      </w:r>
      <w:r w:rsidRPr="003A36B9">
        <w:rPr>
          <w:rFonts w:ascii="Times New Roman" w:hAnsi="Times New Roman" w:cs="Times New Roman"/>
        </w:rPr>
        <w:t>Voyage Academy</w:t>
      </w:r>
      <w:r w:rsidR="00535F0A" w:rsidRPr="003A36B9">
        <w:rPr>
          <w:rFonts w:ascii="Times New Roman" w:hAnsi="Times New Roman" w:cs="Times New Roman"/>
        </w:rPr>
        <w:t>)</w:t>
      </w:r>
      <w:r w:rsidRPr="003A36B9">
        <w:rPr>
          <w:rFonts w:ascii="Times New Roman" w:hAnsi="Times New Roman" w:cs="Times New Roman"/>
        </w:rPr>
        <w:t xml:space="preserve"> – Zoom </w:t>
      </w:r>
      <w:r w:rsidR="00707CEA" w:rsidRPr="003A36B9">
        <w:rPr>
          <w:rFonts w:ascii="Times New Roman" w:hAnsi="Times New Roman" w:cs="Times New Roman"/>
        </w:rPr>
        <w:t xml:space="preserve"> </w:t>
      </w:r>
    </w:p>
    <w:p w14:paraId="260EC19D" w14:textId="532F87F1" w:rsidR="00707CEA"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Roger Simpson</w:t>
      </w:r>
      <w:r w:rsidR="00707CEA" w:rsidRPr="003A36B9">
        <w:rPr>
          <w:rFonts w:ascii="Times New Roman" w:hAnsi="Times New Roman" w:cs="Times New Roman"/>
        </w:rPr>
        <w:t xml:space="preserve"> (</w:t>
      </w:r>
      <w:r w:rsidRPr="003A36B9">
        <w:rPr>
          <w:rFonts w:ascii="Times New Roman" w:hAnsi="Times New Roman" w:cs="Times New Roman"/>
        </w:rPr>
        <w:t>Voyage Academy</w:t>
      </w:r>
      <w:r w:rsidR="00707CEA" w:rsidRPr="003A36B9">
        <w:rPr>
          <w:rFonts w:ascii="Times New Roman" w:hAnsi="Times New Roman" w:cs="Times New Roman"/>
        </w:rPr>
        <w:t>)</w:t>
      </w:r>
      <w:r w:rsidRPr="003A36B9">
        <w:rPr>
          <w:rFonts w:ascii="Times New Roman" w:hAnsi="Times New Roman" w:cs="Times New Roman"/>
        </w:rPr>
        <w:t xml:space="preserve"> – Zoom </w:t>
      </w:r>
    </w:p>
    <w:p w14:paraId="6348E871" w14:textId="77777777" w:rsidR="003A36B9" w:rsidRPr="003A36B9" w:rsidRDefault="003A36B9" w:rsidP="003A36B9">
      <w:pPr>
        <w:spacing w:after="0" w:line="240" w:lineRule="auto"/>
        <w:ind w:firstLine="720"/>
        <w:rPr>
          <w:rFonts w:ascii="Times New Roman" w:hAnsi="Times New Roman" w:cs="Times New Roman"/>
        </w:rPr>
      </w:pPr>
      <w:r w:rsidRPr="003A36B9">
        <w:rPr>
          <w:rFonts w:ascii="Times New Roman" w:hAnsi="Times New Roman" w:cs="Times New Roman"/>
        </w:rPr>
        <w:t xml:space="preserve">Courtney Moore (Voyage Academy) – Zoom </w:t>
      </w:r>
    </w:p>
    <w:p w14:paraId="0B86B6DE" w14:textId="248DAE1C" w:rsidR="00683C74"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Dane Roberts</w:t>
      </w:r>
      <w:r w:rsidR="00683C74" w:rsidRPr="003A36B9">
        <w:rPr>
          <w:rFonts w:ascii="Times New Roman" w:hAnsi="Times New Roman" w:cs="Times New Roman"/>
        </w:rPr>
        <w:t xml:space="preserve"> </w:t>
      </w:r>
      <w:r w:rsidR="00CA281C" w:rsidRPr="003A36B9">
        <w:rPr>
          <w:rFonts w:ascii="Times New Roman" w:hAnsi="Times New Roman" w:cs="Times New Roman"/>
        </w:rPr>
        <w:t>(</w:t>
      </w:r>
      <w:r w:rsidRPr="003A36B9">
        <w:rPr>
          <w:rFonts w:ascii="Times New Roman" w:hAnsi="Times New Roman" w:cs="Times New Roman"/>
        </w:rPr>
        <w:t xml:space="preserve">Monticello </w:t>
      </w:r>
      <w:r w:rsidR="00CA281C" w:rsidRPr="003A36B9">
        <w:rPr>
          <w:rFonts w:ascii="Times New Roman" w:hAnsi="Times New Roman" w:cs="Times New Roman"/>
        </w:rPr>
        <w:t>Academy)</w:t>
      </w:r>
      <w:r w:rsidR="00683C74" w:rsidRPr="003A36B9">
        <w:rPr>
          <w:rFonts w:ascii="Times New Roman" w:hAnsi="Times New Roman" w:cs="Times New Roman"/>
        </w:rPr>
        <w:t xml:space="preserve"> </w:t>
      </w:r>
    </w:p>
    <w:p w14:paraId="15174B73" w14:textId="77777777"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Iliana Macias</w:t>
      </w:r>
      <w:r w:rsidR="00683C74" w:rsidRPr="003A36B9">
        <w:rPr>
          <w:rFonts w:ascii="Times New Roman" w:hAnsi="Times New Roman" w:cs="Times New Roman"/>
        </w:rPr>
        <w:t xml:space="preserve"> </w:t>
      </w:r>
      <w:r w:rsidR="00CA281C" w:rsidRPr="003A36B9">
        <w:rPr>
          <w:rFonts w:ascii="Times New Roman" w:hAnsi="Times New Roman" w:cs="Times New Roman"/>
        </w:rPr>
        <w:t>(</w:t>
      </w:r>
      <w:r w:rsidRPr="003A36B9">
        <w:rPr>
          <w:rFonts w:ascii="Times New Roman" w:hAnsi="Times New Roman" w:cs="Times New Roman"/>
        </w:rPr>
        <w:t>Esperanza Elementary</w:t>
      </w:r>
      <w:r w:rsidR="00CA281C" w:rsidRPr="003A36B9">
        <w:rPr>
          <w:rFonts w:ascii="Times New Roman" w:hAnsi="Times New Roman" w:cs="Times New Roman"/>
        </w:rPr>
        <w:t>)</w:t>
      </w:r>
    </w:p>
    <w:p w14:paraId="604B2258" w14:textId="0E5B2629" w:rsidR="00683C74"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Ivonne Medina</w:t>
      </w:r>
      <w:r w:rsidR="00535F0A" w:rsidRPr="003A36B9">
        <w:rPr>
          <w:rFonts w:ascii="Times New Roman" w:hAnsi="Times New Roman" w:cs="Times New Roman"/>
        </w:rPr>
        <w:t xml:space="preserve"> (</w:t>
      </w:r>
      <w:r w:rsidRPr="003A36B9">
        <w:rPr>
          <w:rFonts w:ascii="Times New Roman" w:hAnsi="Times New Roman" w:cs="Times New Roman"/>
        </w:rPr>
        <w:t>Esperanza Elementary)</w:t>
      </w:r>
    </w:p>
    <w:p w14:paraId="16602A43" w14:textId="5CDA182A"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Randi Limb – Zoom </w:t>
      </w:r>
    </w:p>
    <w:p w14:paraId="02FB4E21" w14:textId="5DEEECE9" w:rsidR="006E2171" w:rsidRPr="003A36B9" w:rsidRDefault="006E2171" w:rsidP="005F1AB7">
      <w:pPr>
        <w:spacing w:after="0" w:line="240" w:lineRule="auto"/>
        <w:ind w:firstLine="720"/>
        <w:rPr>
          <w:rFonts w:ascii="Times New Roman" w:hAnsi="Times New Roman" w:cs="Times New Roman"/>
        </w:rPr>
      </w:pPr>
      <w:r w:rsidRPr="003A36B9">
        <w:rPr>
          <w:rFonts w:ascii="Times New Roman" w:hAnsi="Times New Roman" w:cs="Times New Roman"/>
        </w:rPr>
        <w:t xml:space="preserve">Chris Yorgason – Zoom </w:t>
      </w:r>
    </w:p>
    <w:p w14:paraId="7B43DA80" w14:textId="1CBFB676" w:rsidR="00683C74" w:rsidRPr="003A36B9" w:rsidRDefault="00683C74" w:rsidP="005F1AB7">
      <w:pPr>
        <w:spacing w:after="0" w:line="240" w:lineRule="auto"/>
        <w:ind w:firstLine="720"/>
        <w:rPr>
          <w:rFonts w:ascii="Times New Roman" w:hAnsi="Times New Roman" w:cs="Times New Roman"/>
        </w:rPr>
      </w:pPr>
    </w:p>
    <w:p w14:paraId="0403DEF5" w14:textId="6FAA9246" w:rsidR="00DC7763" w:rsidRPr="00B842DC" w:rsidRDefault="00DC7763" w:rsidP="005F1AB7">
      <w:pPr>
        <w:spacing w:after="0" w:line="240" w:lineRule="auto"/>
        <w:rPr>
          <w:rFonts w:ascii="Times New Roman" w:hAnsi="Times New Roman" w:cs="Times New Roman"/>
        </w:rPr>
      </w:pPr>
      <w:r w:rsidRPr="003A36B9">
        <w:rPr>
          <w:rFonts w:ascii="Times New Roman" w:hAnsi="Times New Roman" w:cs="Times New Roman"/>
        </w:rPr>
        <w:t>Meeting called t</w:t>
      </w:r>
      <w:r w:rsidR="001B714B" w:rsidRPr="003A36B9">
        <w:rPr>
          <w:rFonts w:ascii="Times New Roman" w:hAnsi="Times New Roman" w:cs="Times New Roman"/>
        </w:rPr>
        <w:t xml:space="preserve">o order by Treasurer Oaks at </w:t>
      </w:r>
      <w:r w:rsidR="00472D07" w:rsidRPr="003A36B9">
        <w:rPr>
          <w:rFonts w:ascii="Times New Roman" w:hAnsi="Times New Roman" w:cs="Times New Roman"/>
        </w:rPr>
        <w:t>1:30</w:t>
      </w:r>
      <w:r w:rsidR="006571AA" w:rsidRPr="003A36B9">
        <w:rPr>
          <w:rFonts w:ascii="Times New Roman" w:hAnsi="Times New Roman" w:cs="Times New Roman"/>
        </w:rPr>
        <w:t xml:space="preserve"> </w:t>
      </w:r>
      <w:r w:rsidR="00472D07" w:rsidRPr="003A36B9">
        <w:rPr>
          <w:rFonts w:ascii="Times New Roman" w:hAnsi="Times New Roman" w:cs="Times New Roman"/>
        </w:rPr>
        <w:t>p</w:t>
      </w:r>
      <w:r w:rsidR="004727BA" w:rsidRPr="003A36B9">
        <w:rPr>
          <w:rFonts w:ascii="Times New Roman" w:hAnsi="Times New Roman" w:cs="Times New Roman"/>
        </w:rPr>
        <w:t>m</w:t>
      </w:r>
      <w:r w:rsidRPr="003A36B9">
        <w:rPr>
          <w:rFonts w:ascii="Times New Roman" w:hAnsi="Times New Roman" w:cs="Times New Roman"/>
        </w:rPr>
        <w:t>.</w:t>
      </w:r>
    </w:p>
    <w:p w14:paraId="238CFD3A" w14:textId="77777777" w:rsidR="00DC7763" w:rsidRPr="00B842DC" w:rsidRDefault="00DC7763" w:rsidP="005F1AB7">
      <w:pPr>
        <w:spacing w:after="0" w:line="240" w:lineRule="auto"/>
        <w:rPr>
          <w:rFonts w:ascii="Times New Roman" w:hAnsi="Times New Roman" w:cs="Times New Roman"/>
          <w:u w:val="single"/>
        </w:rPr>
      </w:pPr>
    </w:p>
    <w:p w14:paraId="72DB5197" w14:textId="77777777" w:rsidR="00DC7763" w:rsidRPr="00B842DC" w:rsidRDefault="00DC7763" w:rsidP="005F1AB7">
      <w:pPr>
        <w:pStyle w:val="ListParagraph"/>
        <w:numPr>
          <w:ilvl w:val="0"/>
          <w:numId w:val="1"/>
        </w:numPr>
        <w:spacing w:after="0" w:line="240" w:lineRule="auto"/>
        <w:rPr>
          <w:rFonts w:ascii="Times New Roman" w:hAnsi="Times New Roman" w:cs="Times New Roman"/>
          <w:u w:val="single"/>
        </w:rPr>
      </w:pPr>
      <w:r w:rsidRPr="00B842DC">
        <w:rPr>
          <w:rFonts w:ascii="Times New Roman" w:hAnsi="Times New Roman" w:cs="Times New Roman"/>
          <w:u w:val="single"/>
        </w:rPr>
        <w:t>Prior Meeting Minutes</w:t>
      </w:r>
    </w:p>
    <w:p w14:paraId="62D5FE8C" w14:textId="77777777" w:rsidR="00DC7763" w:rsidRPr="00E46B8F" w:rsidRDefault="00DC7763" w:rsidP="005F1AB7">
      <w:pPr>
        <w:spacing w:after="0" w:line="240" w:lineRule="auto"/>
        <w:rPr>
          <w:rFonts w:ascii="Times New Roman" w:hAnsi="Times New Roman" w:cs="Times New Roman"/>
          <w:highlight w:val="yellow"/>
        </w:rPr>
      </w:pPr>
    </w:p>
    <w:p w14:paraId="15880A49" w14:textId="602FB226" w:rsidR="00DC7763" w:rsidRDefault="00DC7763" w:rsidP="005F1AB7">
      <w:pPr>
        <w:spacing w:after="0" w:line="240" w:lineRule="auto"/>
        <w:jc w:val="both"/>
        <w:rPr>
          <w:rFonts w:ascii="Times New Roman" w:hAnsi="Times New Roman" w:cs="Times New Roman"/>
        </w:rPr>
      </w:pPr>
      <w:r w:rsidRPr="00FF3315">
        <w:rPr>
          <w:rFonts w:ascii="Times New Roman" w:hAnsi="Times New Roman" w:cs="Times New Roman"/>
        </w:rPr>
        <w:t xml:space="preserve">Meeting minutes from </w:t>
      </w:r>
      <w:proofErr w:type="gramStart"/>
      <w:r w:rsidRPr="00FF3315">
        <w:rPr>
          <w:rFonts w:ascii="Times New Roman" w:hAnsi="Times New Roman" w:cs="Times New Roman"/>
        </w:rPr>
        <w:t xml:space="preserve">the </w:t>
      </w:r>
      <w:r w:rsidR="003A36B9">
        <w:rPr>
          <w:rFonts w:ascii="Times New Roman" w:hAnsi="Times New Roman" w:cs="Times New Roman"/>
        </w:rPr>
        <w:t>July</w:t>
      </w:r>
      <w:proofErr w:type="gramEnd"/>
      <w:r w:rsidR="00CB7D7B" w:rsidRPr="00FF3315">
        <w:rPr>
          <w:rFonts w:ascii="Times New Roman" w:hAnsi="Times New Roman" w:cs="Times New Roman"/>
        </w:rPr>
        <w:t xml:space="preserve"> </w:t>
      </w:r>
      <w:r w:rsidR="003A36B9">
        <w:rPr>
          <w:rFonts w:ascii="Times New Roman" w:hAnsi="Times New Roman" w:cs="Times New Roman"/>
        </w:rPr>
        <w:t>23</w:t>
      </w:r>
      <w:r w:rsidR="004A7119" w:rsidRPr="00FF3315">
        <w:rPr>
          <w:rFonts w:ascii="Times New Roman" w:hAnsi="Times New Roman" w:cs="Times New Roman"/>
        </w:rPr>
        <w:t>,</w:t>
      </w:r>
      <w:r w:rsidRPr="00FF3315">
        <w:rPr>
          <w:rFonts w:ascii="Times New Roman" w:hAnsi="Times New Roman" w:cs="Times New Roman"/>
        </w:rPr>
        <w:t xml:space="preserve"> </w:t>
      </w:r>
      <w:r w:rsidR="005B46B0" w:rsidRPr="00FF3315">
        <w:rPr>
          <w:rFonts w:ascii="Times New Roman" w:hAnsi="Times New Roman" w:cs="Times New Roman"/>
        </w:rPr>
        <w:t>202</w:t>
      </w:r>
      <w:r w:rsidR="005B46B0">
        <w:rPr>
          <w:rFonts w:ascii="Times New Roman" w:hAnsi="Times New Roman" w:cs="Times New Roman"/>
        </w:rPr>
        <w:t>5,</w:t>
      </w:r>
      <w:r w:rsidR="00E46B8F" w:rsidRPr="00FF3315">
        <w:rPr>
          <w:rFonts w:ascii="Times New Roman" w:hAnsi="Times New Roman" w:cs="Times New Roman"/>
        </w:rPr>
        <w:t xml:space="preserve"> </w:t>
      </w:r>
      <w:r w:rsidRPr="00FF3315">
        <w:rPr>
          <w:rFonts w:ascii="Times New Roman" w:hAnsi="Times New Roman" w:cs="Times New Roman"/>
        </w:rPr>
        <w:t xml:space="preserve">meeting </w:t>
      </w:r>
      <w:r w:rsidR="00FF3315" w:rsidRPr="00FF3315">
        <w:rPr>
          <w:rFonts w:ascii="Times New Roman" w:hAnsi="Times New Roman" w:cs="Times New Roman"/>
        </w:rPr>
        <w:t>were</w:t>
      </w:r>
      <w:r w:rsidRPr="00FF3315">
        <w:rPr>
          <w:rFonts w:ascii="Times New Roman" w:hAnsi="Times New Roman" w:cs="Times New Roman"/>
        </w:rPr>
        <w:t xml:space="preserve"> presented for discussion and approval. </w:t>
      </w:r>
      <w:r w:rsidR="003A36B9">
        <w:rPr>
          <w:rFonts w:ascii="Times New Roman" w:hAnsi="Times New Roman" w:cs="Times New Roman"/>
        </w:rPr>
        <w:t>Mr. Jones</w:t>
      </w:r>
      <w:r w:rsidR="00FF3315" w:rsidRPr="00FF3315">
        <w:rPr>
          <w:rFonts w:ascii="Times New Roman" w:hAnsi="Times New Roman" w:cs="Times New Roman"/>
        </w:rPr>
        <w:t xml:space="preserve"> </w:t>
      </w:r>
      <w:r w:rsidRPr="00FF3315">
        <w:rPr>
          <w:rFonts w:ascii="Times New Roman" w:hAnsi="Times New Roman" w:cs="Times New Roman"/>
        </w:rPr>
        <w:t xml:space="preserve">made a motion to approve the minutes. </w:t>
      </w:r>
      <w:r w:rsidR="003A36B9">
        <w:rPr>
          <w:rFonts w:ascii="Times New Roman" w:hAnsi="Times New Roman" w:cs="Times New Roman"/>
        </w:rPr>
        <w:t>Ms. DiCaro</w:t>
      </w:r>
      <w:r w:rsidRPr="00FF3315">
        <w:rPr>
          <w:rFonts w:ascii="Times New Roman" w:hAnsi="Times New Roman" w:cs="Times New Roman"/>
        </w:rPr>
        <w:t xml:space="preserve"> seconded the motion. The motion </w:t>
      </w:r>
      <w:r w:rsidR="005B46B0" w:rsidRPr="00FF3315">
        <w:rPr>
          <w:rFonts w:ascii="Times New Roman" w:hAnsi="Times New Roman" w:cs="Times New Roman"/>
        </w:rPr>
        <w:t>carried out</w:t>
      </w:r>
      <w:r w:rsidRPr="00FF3315">
        <w:rPr>
          <w:rFonts w:ascii="Times New Roman" w:hAnsi="Times New Roman" w:cs="Times New Roman"/>
        </w:rPr>
        <w:t xml:space="preserve"> unanimously with Treasurer Oaks</w:t>
      </w:r>
      <w:r w:rsidR="00395190" w:rsidRPr="00FF3315">
        <w:rPr>
          <w:rFonts w:ascii="Times New Roman" w:hAnsi="Times New Roman" w:cs="Times New Roman"/>
        </w:rPr>
        <w:t xml:space="preserve">, </w:t>
      </w:r>
      <w:r w:rsidRPr="00FF3315">
        <w:rPr>
          <w:rFonts w:ascii="Times New Roman" w:hAnsi="Times New Roman" w:cs="Times New Roman"/>
        </w:rPr>
        <w:t>Ms. DiCaro</w:t>
      </w:r>
      <w:r w:rsidR="00395190" w:rsidRPr="00FF3315">
        <w:rPr>
          <w:rFonts w:ascii="Times New Roman" w:hAnsi="Times New Roman" w:cs="Times New Roman"/>
        </w:rPr>
        <w:t xml:space="preserve"> and Mr. Jones</w:t>
      </w:r>
      <w:r w:rsidRPr="00FF3315">
        <w:rPr>
          <w:rFonts w:ascii="Times New Roman" w:hAnsi="Times New Roman" w:cs="Times New Roman"/>
        </w:rPr>
        <w:t xml:space="preserve"> voting in favor.</w:t>
      </w:r>
    </w:p>
    <w:p w14:paraId="5B55B453" w14:textId="01F3C958" w:rsidR="00CA281C" w:rsidRDefault="00CA281C" w:rsidP="005F1AB7">
      <w:pPr>
        <w:spacing w:after="0" w:line="240" w:lineRule="auto"/>
        <w:jc w:val="both"/>
        <w:rPr>
          <w:rFonts w:ascii="Times New Roman" w:hAnsi="Times New Roman" w:cs="Times New Roman"/>
        </w:rPr>
      </w:pPr>
    </w:p>
    <w:p w14:paraId="1EFF5FEC" w14:textId="68E257B9" w:rsidR="00DC7763" w:rsidRPr="00FF3315" w:rsidRDefault="002B7759" w:rsidP="005F1AB7">
      <w:pPr>
        <w:pStyle w:val="ListParagraph"/>
        <w:numPr>
          <w:ilvl w:val="0"/>
          <w:numId w:val="1"/>
        </w:numPr>
        <w:spacing w:after="0" w:line="240" w:lineRule="auto"/>
        <w:rPr>
          <w:rFonts w:ascii="Times New Roman" w:hAnsi="Times New Roman" w:cs="Times New Roman"/>
          <w:u w:val="single"/>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w:t>
      </w:r>
      <w:r w:rsidR="003A36B9">
        <w:rPr>
          <w:rFonts w:ascii="Times New Roman" w:hAnsi="Times New Roman" w:cs="Times New Roman"/>
          <w:u w:val="single"/>
        </w:rPr>
        <w:t>9</w:t>
      </w:r>
      <w:r w:rsidR="00CB7D7B" w:rsidRPr="00FF3315">
        <w:rPr>
          <w:rFonts w:ascii="Times New Roman" w:hAnsi="Times New Roman" w:cs="Times New Roman"/>
          <w:u w:val="single"/>
        </w:rPr>
        <w:t xml:space="preserve"> </w:t>
      </w:r>
      <w:r w:rsidR="003A36B9">
        <w:rPr>
          <w:rFonts w:ascii="Times New Roman" w:hAnsi="Times New Roman" w:cs="Times New Roman"/>
          <w:u w:val="single"/>
        </w:rPr>
        <w:t>Canyon Grove</w:t>
      </w:r>
      <w:r w:rsidR="00E46B8F" w:rsidRPr="00FF3315">
        <w:rPr>
          <w:rFonts w:ascii="Times New Roman" w:hAnsi="Times New Roman" w:cs="Times New Roman"/>
          <w:u w:val="single"/>
        </w:rPr>
        <w:t xml:space="preserve"> Academy</w:t>
      </w:r>
      <w:r w:rsidR="00CB42AE" w:rsidRPr="00FF3315">
        <w:rPr>
          <w:rFonts w:ascii="Times New Roman" w:hAnsi="Times New Roman" w:cs="Times New Roman"/>
          <w:u w:val="single"/>
        </w:rPr>
        <w:t>,</w:t>
      </w:r>
      <w:r w:rsidR="00B5549B" w:rsidRPr="00FF3315">
        <w:rPr>
          <w:rFonts w:ascii="Times New Roman" w:hAnsi="Times New Roman" w:cs="Times New Roman"/>
          <w:u w:val="single"/>
        </w:rPr>
        <w:t xml:space="preserve"> </w:t>
      </w:r>
      <w:r w:rsidR="00DC7763" w:rsidRPr="00FF3315">
        <w:rPr>
          <w:rFonts w:ascii="Times New Roman" w:hAnsi="Times New Roman" w:cs="Times New Roman"/>
          <w:u w:val="single"/>
        </w:rPr>
        <w:t>Conduit Financing Application</w:t>
      </w:r>
    </w:p>
    <w:p w14:paraId="37D57684" w14:textId="0FA08636" w:rsidR="00172D50" w:rsidRPr="005F1AB7" w:rsidRDefault="00172D50" w:rsidP="005F1AB7">
      <w:pPr>
        <w:spacing w:after="0" w:line="240" w:lineRule="auto"/>
        <w:rPr>
          <w:rFonts w:ascii="Times New Roman" w:hAnsi="Times New Roman" w:cs="Times New Roman"/>
          <w:u w:val="single"/>
        </w:rPr>
      </w:pPr>
    </w:p>
    <w:p w14:paraId="1F20B8AD" w14:textId="4FCF4BCC"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 xml:space="preserve">Mr. McGee </w:t>
      </w:r>
      <w:r w:rsidR="00BD4F5B">
        <w:rPr>
          <w:rFonts w:ascii="Times New Roman" w:hAnsi="Times New Roman" w:cs="Times New Roman"/>
        </w:rPr>
        <w:t>reported</w:t>
      </w:r>
      <w:r w:rsidRPr="001C62AD">
        <w:rPr>
          <w:rFonts w:ascii="Times New Roman" w:hAnsi="Times New Roman" w:cs="Times New Roman"/>
        </w:rPr>
        <w:t xml:space="preserve"> that this item was a non-enhanced credit application to the Authority for financing. Canyon Grove Academy recently assumed the charter for the Salt Lake School for the Performing Arts, which had no outstanding debt. The school plans to expand operations by purchasing an LDS church building currently used for storage and acquiring land to construct a new performing arts theater in West Valley City.</w:t>
      </w:r>
    </w:p>
    <w:p w14:paraId="4559801E" w14:textId="77777777" w:rsidR="001C62AD" w:rsidRPr="001C62AD" w:rsidRDefault="001C62AD" w:rsidP="001C62AD">
      <w:pPr>
        <w:spacing w:after="0" w:line="240" w:lineRule="auto"/>
        <w:jc w:val="both"/>
        <w:rPr>
          <w:rFonts w:ascii="Times New Roman" w:hAnsi="Times New Roman" w:cs="Times New Roman"/>
        </w:rPr>
      </w:pPr>
    </w:p>
    <w:p w14:paraId="087151AD" w14:textId="3DB7B0CB" w:rsid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lastRenderedPageBreak/>
        <w:t xml:space="preserve">He reported that enrollment was 692 students as of October 2024, with projections exceeding 1,000 for 2025. Despite low re-enrollment rates due to its hybrid instructional model, overall enrollment has remained strong. Student proficiency levels are below those of the Alpine School District and the state average. </w:t>
      </w:r>
    </w:p>
    <w:p w14:paraId="4B063C67" w14:textId="77777777" w:rsidR="001C62AD" w:rsidRPr="001C62AD" w:rsidRDefault="001C62AD" w:rsidP="001C62AD">
      <w:pPr>
        <w:spacing w:after="0" w:line="240" w:lineRule="auto"/>
        <w:jc w:val="both"/>
        <w:rPr>
          <w:rFonts w:ascii="Times New Roman" w:hAnsi="Times New Roman" w:cs="Times New Roman"/>
        </w:rPr>
      </w:pPr>
    </w:p>
    <w:p w14:paraId="7E57024E" w14:textId="77777777"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 xml:space="preserve">The proposed $16.25 million financing will be a limited offering to Hamlin Capital Management, with a seven-year term, a balloon payment in year seven, and amortization over thirty years. Mr. McGee noted that Canyon Grove previously completed </w:t>
      </w:r>
      <w:proofErr w:type="gramStart"/>
      <w:r w:rsidRPr="001C62AD">
        <w:rPr>
          <w:rFonts w:ascii="Times New Roman" w:hAnsi="Times New Roman" w:cs="Times New Roman"/>
        </w:rPr>
        <w:t>a similar</w:t>
      </w:r>
      <w:proofErr w:type="gramEnd"/>
      <w:r w:rsidRPr="001C62AD">
        <w:rPr>
          <w:rFonts w:ascii="Times New Roman" w:hAnsi="Times New Roman" w:cs="Times New Roman"/>
        </w:rPr>
        <w:t xml:space="preserve"> financing with the same firm.</w:t>
      </w:r>
    </w:p>
    <w:p w14:paraId="6B006DD5" w14:textId="77777777" w:rsidR="001C62AD" w:rsidRPr="001C62AD" w:rsidRDefault="001C62AD" w:rsidP="001C62AD">
      <w:pPr>
        <w:spacing w:after="0" w:line="240" w:lineRule="auto"/>
        <w:jc w:val="both"/>
        <w:rPr>
          <w:rFonts w:ascii="Times New Roman" w:hAnsi="Times New Roman" w:cs="Times New Roman"/>
        </w:rPr>
      </w:pPr>
    </w:p>
    <w:p w14:paraId="0A827C31" w14:textId="77777777" w:rsidR="001C62AD" w:rsidRPr="001C62AD"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He explained that budget variances reflect operational growth and capital expenditures reimbursed with bond proceeds. Although cash reserves have declined, the school maintains over 100 days of cash on hand and meets all benchmarks for credit enhancement.</w:t>
      </w:r>
    </w:p>
    <w:p w14:paraId="4AE3285C" w14:textId="77777777" w:rsidR="001C62AD" w:rsidRPr="001C62AD" w:rsidRDefault="001C62AD" w:rsidP="001C62AD">
      <w:pPr>
        <w:spacing w:after="0" w:line="240" w:lineRule="auto"/>
        <w:jc w:val="both"/>
        <w:rPr>
          <w:rFonts w:ascii="Times New Roman" w:hAnsi="Times New Roman" w:cs="Times New Roman"/>
        </w:rPr>
      </w:pPr>
    </w:p>
    <w:p w14:paraId="386F69E9" w14:textId="079032FB" w:rsidR="00410BB3" w:rsidRDefault="001C62AD" w:rsidP="001C62AD">
      <w:pPr>
        <w:spacing w:after="0" w:line="240" w:lineRule="auto"/>
        <w:jc w:val="both"/>
        <w:rPr>
          <w:rFonts w:ascii="Times New Roman" w:hAnsi="Times New Roman" w:cs="Times New Roman"/>
        </w:rPr>
      </w:pPr>
      <w:r w:rsidRPr="001C62AD">
        <w:rPr>
          <w:rFonts w:ascii="Times New Roman" w:hAnsi="Times New Roman" w:cs="Times New Roman"/>
        </w:rPr>
        <w:t>Mr. McGee concluded that Canyon Grove’s current assets exceed liabilities and that there are no major financial concerns.</w:t>
      </w:r>
    </w:p>
    <w:p w14:paraId="3C05D299" w14:textId="466D0788" w:rsidR="003A36B9" w:rsidRDefault="003A36B9" w:rsidP="005F1AB7">
      <w:pPr>
        <w:spacing w:after="0" w:line="240" w:lineRule="auto"/>
        <w:jc w:val="both"/>
        <w:rPr>
          <w:rFonts w:ascii="Times New Roman" w:hAnsi="Times New Roman" w:cs="Times New Roman"/>
        </w:rPr>
      </w:pPr>
    </w:p>
    <w:p w14:paraId="48F8111E" w14:textId="5C6882FA" w:rsidR="00146F52" w:rsidRDefault="00146F52" w:rsidP="00146F52">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sidR="001C62AD">
        <w:rPr>
          <w:rFonts w:ascii="Times New Roman" w:hAnsi="Times New Roman" w:cs="Times New Roman"/>
        </w:rPr>
        <w:t>20</w:t>
      </w:r>
      <w:r w:rsidRPr="00146F52">
        <w:rPr>
          <w:rFonts w:ascii="Times New Roman" w:hAnsi="Times New Roman" w:cs="Times New Roman"/>
        </w:rPr>
        <w:t xml:space="preserve"> million, a final maturity of up to </w:t>
      </w:r>
      <w:r w:rsidR="001C62AD">
        <w:rPr>
          <w:rFonts w:ascii="Times New Roman" w:hAnsi="Times New Roman" w:cs="Times New Roman"/>
        </w:rPr>
        <w:t>36</w:t>
      </w:r>
      <w:r w:rsidRPr="00146F52">
        <w:rPr>
          <w:rFonts w:ascii="Times New Roman" w:hAnsi="Times New Roman" w:cs="Times New Roman"/>
        </w:rPr>
        <w:t xml:space="preserve"> years, a maximum interest rate capped at </w:t>
      </w:r>
      <w:r w:rsidR="001C62AD">
        <w:rPr>
          <w:rFonts w:ascii="Times New Roman" w:hAnsi="Times New Roman" w:cs="Times New Roman"/>
        </w:rPr>
        <w:t>10</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w:t>
      </w:r>
      <w:proofErr w:type="gramStart"/>
      <w:r w:rsidRPr="00146F52">
        <w:rPr>
          <w:rFonts w:ascii="Times New Roman" w:hAnsi="Times New Roman" w:cs="Times New Roman"/>
        </w:rPr>
        <w:t>enter into</w:t>
      </w:r>
      <w:proofErr w:type="gramEnd"/>
      <w:r w:rsidRPr="00146F52">
        <w:rPr>
          <w:rFonts w:ascii="Times New Roman" w:hAnsi="Times New Roman" w:cs="Times New Roman"/>
        </w:rPr>
        <w:t xml:space="preserve"> all necessary documents and take required actions related to the bond issuance. It also authorizes the publication of a notice for a public hearing, setting the hearing date and time for </w:t>
      </w:r>
      <w:r w:rsidR="001C62AD">
        <w:rPr>
          <w:rFonts w:ascii="Times New Roman" w:hAnsi="Times New Roman" w:cs="Times New Roman"/>
        </w:rPr>
        <w:t>Tuesday</w:t>
      </w:r>
      <w:r w:rsidRPr="00146F52">
        <w:rPr>
          <w:rFonts w:ascii="Times New Roman" w:hAnsi="Times New Roman" w:cs="Times New Roman"/>
        </w:rPr>
        <w:t xml:space="preserve">, </w:t>
      </w:r>
      <w:r w:rsidR="001C62AD">
        <w:rPr>
          <w:rFonts w:ascii="Times New Roman" w:hAnsi="Times New Roman" w:cs="Times New Roman"/>
        </w:rPr>
        <w:t>October 7</w:t>
      </w:r>
      <w:r w:rsidRPr="00146F52">
        <w:rPr>
          <w:rFonts w:ascii="Times New Roman" w:hAnsi="Times New Roman" w:cs="Times New Roman"/>
        </w:rPr>
        <w:t>th at 1</w:t>
      </w:r>
      <w:r w:rsidR="001C62AD">
        <w:rPr>
          <w:rFonts w:ascii="Times New Roman" w:hAnsi="Times New Roman" w:cs="Times New Roman"/>
        </w:rPr>
        <w:t>0</w:t>
      </w:r>
      <w:r w:rsidRPr="00146F52">
        <w:rPr>
          <w:rFonts w:ascii="Times New Roman" w:hAnsi="Times New Roman" w:cs="Times New Roman"/>
        </w:rPr>
        <w:t>:00 a.m. Additionally, the resolution empowers the Authority to undertake all further steps needed to complete the bond issuance process.</w:t>
      </w:r>
    </w:p>
    <w:p w14:paraId="05038A34" w14:textId="6FB57DDE" w:rsidR="00211CFB" w:rsidRDefault="00211CFB" w:rsidP="002C259E">
      <w:pPr>
        <w:spacing w:after="0" w:line="240" w:lineRule="auto"/>
        <w:jc w:val="both"/>
        <w:rPr>
          <w:rFonts w:ascii="Times New Roman" w:hAnsi="Times New Roman" w:cs="Times New Roman"/>
        </w:rPr>
      </w:pPr>
    </w:p>
    <w:p w14:paraId="16E82C53" w14:textId="77777777" w:rsidR="00146F52" w:rsidRPr="00146F52" w:rsidRDefault="00146F52" w:rsidP="00146F52">
      <w:pPr>
        <w:spacing w:after="0" w:line="240" w:lineRule="auto"/>
        <w:jc w:val="both"/>
        <w:rPr>
          <w:rFonts w:ascii="Times New Roman" w:hAnsi="Times New Roman" w:cs="Times New Roman"/>
        </w:rPr>
      </w:pPr>
      <w:r w:rsidRPr="001C62AD">
        <w:rPr>
          <w:rFonts w:ascii="Times New Roman" w:hAnsi="Times New Roman" w:cs="Times New Roman"/>
        </w:rPr>
        <w:t>Ms. DiCaro made a motion to approve the resolution as presented. Mr. Jones seconded the motion. The motion passed unanimously with Mr. Jones, Ms. DiCaro and Treasurer Oaks all voting in favor.</w:t>
      </w:r>
    </w:p>
    <w:p w14:paraId="6736958C" w14:textId="77777777" w:rsidR="00146F52" w:rsidRDefault="00146F52" w:rsidP="00146F52">
      <w:pPr>
        <w:pStyle w:val="ListParagraph"/>
        <w:spacing w:after="0" w:line="240" w:lineRule="auto"/>
        <w:ind w:left="360"/>
        <w:jc w:val="both"/>
        <w:rPr>
          <w:rFonts w:ascii="Times New Roman" w:hAnsi="Times New Roman" w:cs="Times New Roman"/>
        </w:rPr>
      </w:pPr>
    </w:p>
    <w:p w14:paraId="66BDBF5D" w14:textId="2B5AD859" w:rsidR="00CB42AE" w:rsidRPr="00FF3315" w:rsidRDefault="00CB42AE" w:rsidP="005F1AB7">
      <w:pPr>
        <w:pStyle w:val="ListParagraph"/>
        <w:numPr>
          <w:ilvl w:val="0"/>
          <w:numId w:val="1"/>
        </w:numPr>
        <w:spacing w:after="0" w:line="240" w:lineRule="auto"/>
        <w:jc w:val="both"/>
        <w:rPr>
          <w:rFonts w:ascii="Times New Roman" w:hAnsi="Times New Roman" w:cs="Times New Roman"/>
        </w:rPr>
      </w:pPr>
      <w:r w:rsidRPr="00FF3315">
        <w:rPr>
          <w:rFonts w:ascii="Times New Roman" w:hAnsi="Times New Roman" w:cs="Times New Roman"/>
          <w:u w:val="single"/>
        </w:rPr>
        <w:t xml:space="preserve">Resolution </w:t>
      </w:r>
      <w:r w:rsidR="00E46B8F" w:rsidRPr="00FF3315">
        <w:rPr>
          <w:rFonts w:ascii="Times New Roman" w:hAnsi="Times New Roman" w:cs="Times New Roman"/>
          <w:u w:val="single"/>
        </w:rPr>
        <w:t>2025-</w:t>
      </w:r>
      <w:r w:rsidR="003A36B9">
        <w:rPr>
          <w:rFonts w:ascii="Times New Roman" w:hAnsi="Times New Roman" w:cs="Times New Roman"/>
          <w:u w:val="single"/>
        </w:rPr>
        <w:t>10</w:t>
      </w:r>
      <w:r w:rsidR="00E46B8F" w:rsidRPr="00FF3315">
        <w:rPr>
          <w:rFonts w:ascii="Times New Roman" w:hAnsi="Times New Roman" w:cs="Times New Roman"/>
          <w:u w:val="single"/>
        </w:rPr>
        <w:t xml:space="preserve"> </w:t>
      </w:r>
      <w:r w:rsidR="003A36B9">
        <w:rPr>
          <w:rFonts w:ascii="Times New Roman" w:hAnsi="Times New Roman" w:cs="Times New Roman"/>
          <w:u w:val="single"/>
        </w:rPr>
        <w:t>Voyage</w:t>
      </w:r>
      <w:r w:rsidR="00E46B8F" w:rsidRPr="00FF3315">
        <w:rPr>
          <w:rFonts w:ascii="Times New Roman" w:hAnsi="Times New Roman" w:cs="Times New Roman"/>
          <w:u w:val="single"/>
        </w:rPr>
        <w:t xml:space="preserve"> Academy</w:t>
      </w:r>
      <w:r w:rsidRPr="00FF3315">
        <w:rPr>
          <w:rFonts w:ascii="Times New Roman" w:hAnsi="Times New Roman" w:cs="Times New Roman"/>
          <w:u w:val="single"/>
        </w:rPr>
        <w:t>, Conduit Financing Application</w:t>
      </w:r>
    </w:p>
    <w:p w14:paraId="0209DDC5" w14:textId="0B846226" w:rsidR="00356A23" w:rsidRDefault="00356A23" w:rsidP="00CC1C6C">
      <w:pPr>
        <w:spacing w:after="0" w:line="240" w:lineRule="auto"/>
        <w:jc w:val="both"/>
        <w:rPr>
          <w:rFonts w:ascii="Times New Roman" w:hAnsi="Times New Roman" w:cs="Times New Roman"/>
        </w:rPr>
      </w:pPr>
    </w:p>
    <w:p w14:paraId="162E5BFA" w14:textId="74A049FE"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 xml:space="preserve">Mr. McGee </w:t>
      </w:r>
      <w:r w:rsidR="00BD4F5B">
        <w:rPr>
          <w:rFonts w:ascii="Times New Roman" w:hAnsi="Times New Roman" w:cs="Times New Roman"/>
        </w:rPr>
        <w:t>reported</w:t>
      </w:r>
      <w:r w:rsidRPr="002B6E84">
        <w:rPr>
          <w:rFonts w:ascii="Times New Roman" w:hAnsi="Times New Roman" w:cs="Times New Roman"/>
        </w:rPr>
        <w:t xml:space="preserve"> that the item before the Board was an application from Voyage Academy to the Utah Charter School Finance Authority and the Credit Enhancement Program. He noted that representatives from the school, including Cami Coleman, Roger Simpson of Academic OS (the school’s business manager), and David Robertson of LRB Public Finance (the financial advisor), were present online.</w:t>
      </w:r>
    </w:p>
    <w:p w14:paraId="0B8B3C4C" w14:textId="77777777" w:rsidR="002B6E84" w:rsidRPr="002B6E84" w:rsidRDefault="002B6E84" w:rsidP="002B6E84">
      <w:pPr>
        <w:spacing w:after="0" w:line="240" w:lineRule="auto"/>
        <w:jc w:val="both"/>
        <w:rPr>
          <w:rFonts w:ascii="Times New Roman" w:hAnsi="Times New Roman" w:cs="Times New Roman"/>
        </w:rPr>
      </w:pPr>
    </w:p>
    <w:p w14:paraId="7794E51B"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explained that the proposed transaction totals approximately $16.9 million and includes the expansion of the school’s existing facility and the refinancing of outstanding debt previously issued outside the Credit Enhancement Program. The financing would consolidate all debt under the program. Bonds will be structured with level amortization over 35 years, an eight-year call, and a BA1 rating, making Voyage Academy the first school authorized under the Expanded Credit Enhancement Program with a rating below BBB–.</w:t>
      </w:r>
    </w:p>
    <w:p w14:paraId="2626312D" w14:textId="77777777" w:rsidR="002B6E84" w:rsidRPr="002B6E84" w:rsidRDefault="002B6E84" w:rsidP="002B6E84">
      <w:pPr>
        <w:spacing w:after="0" w:line="240" w:lineRule="auto"/>
        <w:jc w:val="both"/>
        <w:rPr>
          <w:rFonts w:ascii="Times New Roman" w:hAnsi="Times New Roman" w:cs="Times New Roman"/>
        </w:rPr>
      </w:pPr>
    </w:p>
    <w:p w14:paraId="22394246"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Voyage Academy, a K–6 school located in Clinton, Utah, last issued bonds in 2017. Enrollment is currently 529 students, with projections of 640 by 2028. The school maintains a 29% waitlist, strong re-enrollment rates above 90%, and proficiency scores above both the Davis School District and state averages.</w:t>
      </w:r>
    </w:p>
    <w:p w14:paraId="09B03061" w14:textId="77777777" w:rsidR="002B6E84" w:rsidRPr="002B6E84" w:rsidRDefault="002B6E84" w:rsidP="002B6E84">
      <w:pPr>
        <w:spacing w:after="0" w:line="240" w:lineRule="auto"/>
        <w:jc w:val="both"/>
        <w:rPr>
          <w:rFonts w:ascii="Times New Roman" w:hAnsi="Times New Roman" w:cs="Times New Roman"/>
        </w:rPr>
      </w:pPr>
    </w:p>
    <w:p w14:paraId="473CAE83" w14:textId="77777777" w:rsidR="002B6E84" w:rsidRP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stated that the proposed financing will fund classroom and parking expansion, a new gymnasium/auditorium, and related costs. He highlighted conservative budgeting practices, noting that revenues consistently exceed projections while expenditures remain below budget. The school currently maintains 422 days cash on hand and meets all program benchmarks, including debt burden (16.6%) and operating margin (above 12%).</w:t>
      </w:r>
    </w:p>
    <w:p w14:paraId="7DFFB70C" w14:textId="77777777" w:rsidR="002B6E84" w:rsidRPr="002B6E84" w:rsidRDefault="002B6E84" w:rsidP="002B6E84">
      <w:pPr>
        <w:spacing w:after="0" w:line="240" w:lineRule="auto"/>
        <w:jc w:val="both"/>
        <w:rPr>
          <w:rFonts w:ascii="Times New Roman" w:hAnsi="Times New Roman" w:cs="Times New Roman"/>
        </w:rPr>
      </w:pPr>
    </w:p>
    <w:p w14:paraId="07EF1311" w14:textId="5F48181D" w:rsidR="00467CA1"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He noted that while some enrollment growth is necessary to sustain long-term debt service coverage above 1.5 times, the school’s waitlist and strong demand mitigate this risk. Mr. McGee concluded that Voyage Academy demonstrates solid financial management, a strong balance sheet, and no major concerns regarding its financial position.</w:t>
      </w:r>
    </w:p>
    <w:p w14:paraId="6BD201D3" w14:textId="729CEE11" w:rsidR="002B6E84" w:rsidRDefault="002B6E84" w:rsidP="002B6E84">
      <w:pPr>
        <w:spacing w:after="0" w:line="240" w:lineRule="auto"/>
        <w:jc w:val="both"/>
        <w:rPr>
          <w:rFonts w:ascii="Times New Roman" w:hAnsi="Times New Roman" w:cs="Times New Roman"/>
        </w:rPr>
      </w:pPr>
    </w:p>
    <w:p w14:paraId="0965EA1B" w14:textId="4EBBFEAF" w:rsid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lastRenderedPageBreak/>
        <w:t>Ms. DiCaro commented that, given the school’s reliance on continued enrollment growth, it is important to ensure that long-term student enrollment projections remain strong. She noted that overall statewide enrollment trends are expected to decline in the coming years and emphasized the importance of the school considering these projections when evaluating its ability to meet long-term financial obligations. Ms. DiCaro stated that schools pursuing long-term financing should carefully assess future enrollment sustainability to ensure confidence in their debt commitments.</w:t>
      </w:r>
    </w:p>
    <w:p w14:paraId="20F1E355" w14:textId="7AAAF7B0" w:rsidR="002B6E84" w:rsidRDefault="002B6E84" w:rsidP="002B6E84">
      <w:pPr>
        <w:spacing w:after="0" w:line="240" w:lineRule="auto"/>
        <w:jc w:val="both"/>
        <w:rPr>
          <w:rFonts w:ascii="Times New Roman" w:hAnsi="Times New Roman" w:cs="Times New Roman"/>
        </w:rPr>
      </w:pPr>
    </w:p>
    <w:p w14:paraId="0BED038A" w14:textId="59353F3F" w:rsidR="002B6E84" w:rsidRDefault="002B6E84" w:rsidP="002B6E84">
      <w:pPr>
        <w:spacing w:after="0" w:line="240" w:lineRule="auto"/>
        <w:jc w:val="both"/>
        <w:rPr>
          <w:rFonts w:ascii="Times New Roman" w:hAnsi="Times New Roman" w:cs="Times New Roman"/>
        </w:rPr>
      </w:pPr>
      <w:r w:rsidRPr="002B6E84">
        <w:rPr>
          <w:rFonts w:ascii="Times New Roman" w:hAnsi="Times New Roman" w:cs="Times New Roman"/>
        </w:rPr>
        <w:t>Mr. McGee stated that the school’s financial projections assume operating margins of approximately 20 percent under a growth scenario. He noted that the school has maintained margins above 25 percent in each of the past five years, indicating that the projections are conservative. Even under a no-growth scenario, he believed the school could likely meet its obligations, though it could be close. Mr. McGee added that the school’s ability to maintain strong operating margins would lessen its reliance on enrollment growth. He acknowledged that sustaining such margins may be challenging given current inflationary pressures, but overall, he considered the school’s financial estimates to be reasonable and conservative.</w:t>
      </w:r>
    </w:p>
    <w:p w14:paraId="6AC840D5" w14:textId="77777777" w:rsidR="002B6E84" w:rsidRDefault="002B6E84" w:rsidP="002B6E84">
      <w:pPr>
        <w:spacing w:after="0" w:line="240" w:lineRule="auto"/>
        <w:jc w:val="both"/>
        <w:rPr>
          <w:rFonts w:ascii="Times New Roman" w:hAnsi="Times New Roman" w:cs="Times New Roman"/>
        </w:rPr>
      </w:pPr>
    </w:p>
    <w:p w14:paraId="1791C4F1" w14:textId="1F7527C3" w:rsidR="00146F52"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 xml:space="preserve">Ms. Coleman stated that the school is confident in its ability to achieve the projected enrollment growth. She noted that the school applied for and received approval in August to increase enrollment by 100 students. Ms. Coleman reported that the school maintains a strong waitlist and continues to receive steady interest from families touring the campus and seeking admission. She added that the surrounding area is experiencing significant residential growth, particularly with the expansion along 1800, which is expected to generate additional demand for local educational opportunities. Ms. Coleman expressed confidence that the school is well positioned to accommodate this growth and provide quality education </w:t>
      </w:r>
      <w:proofErr w:type="gramStart"/>
      <w:r w:rsidRPr="002B6E84">
        <w:rPr>
          <w:rFonts w:ascii="Times New Roman" w:hAnsi="Times New Roman" w:cs="Times New Roman"/>
        </w:rPr>
        <w:t>to</w:t>
      </w:r>
      <w:proofErr w:type="gramEnd"/>
      <w:r w:rsidRPr="002B6E84">
        <w:rPr>
          <w:rFonts w:ascii="Times New Roman" w:hAnsi="Times New Roman" w:cs="Times New Roman"/>
        </w:rPr>
        <w:t xml:space="preserve"> new students in the community.</w:t>
      </w:r>
    </w:p>
    <w:p w14:paraId="787DF53E" w14:textId="5C6A285E" w:rsidR="008F4CE1" w:rsidRDefault="008F4CE1" w:rsidP="000C1C2C">
      <w:pPr>
        <w:spacing w:after="0" w:line="240" w:lineRule="auto"/>
        <w:jc w:val="both"/>
        <w:rPr>
          <w:rFonts w:ascii="Times New Roman" w:hAnsi="Times New Roman" w:cs="Times New Roman"/>
        </w:rPr>
      </w:pPr>
    </w:p>
    <w:p w14:paraId="6F9B920F" w14:textId="39936362" w:rsidR="001C62AD"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Mr. Slaugh observed that the school’s financials appear to be very strong and inquired why the school received a BA1 rating rather than an investment-grade rating.</w:t>
      </w:r>
    </w:p>
    <w:p w14:paraId="66587580" w14:textId="6AA0939A" w:rsidR="002B6E84" w:rsidRDefault="002B6E84" w:rsidP="000C1C2C">
      <w:pPr>
        <w:spacing w:after="0" w:line="240" w:lineRule="auto"/>
        <w:jc w:val="both"/>
        <w:rPr>
          <w:rFonts w:ascii="Times New Roman" w:hAnsi="Times New Roman" w:cs="Times New Roman"/>
        </w:rPr>
      </w:pPr>
    </w:p>
    <w:p w14:paraId="2D4B6E90" w14:textId="627BC59B" w:rsidR="002B6E84" w:rsidRDefault="002B6E84" w:rsidP="000C1C2C">
      <w:pPr>
        <w:spacing w:after="0" w:line="240" w:lineRule="auto"/>
        <w:jc w:val="both"/>
        <w:rPr>
          <w:rFonts w:ascii="Times New Roman" w:hAnsi="Times New Roman" w:cs="Times New Roman"/>
        </w:rPr>
      </w:pPr>
      <w:r w:rsidRPr="002B6E84">
        <w:rPr>
          <w:rFonts w:ascii="Times New Roman" w:hAnsi="Times New Roman" w:cs="Times New Roman"/>
        </w:rPr>
        <w:t>Mr. Robertson stated that the rating agency provided two primary reasons for assigning the BA1 rating. He explained that while a BAA1 rating was considered, the agency determined that, due to the school’s relatively small size, it would be prudent to first observe the completion of the construction project and verify that enrollment growth materializes as projected. Mr. Robertson noted that the agency anticipates an upgrade once these milestones are achieved. He added that the higher rating was discussed in committee, but the agency preferred to proceed cautiously at this stage.</w:t>
      </w:r>
    </w:p>
    <w:p w14:paraId="4158AB11" w14:textId="01A78A44" w:rsidR="002B6E84" w:rsidRDefault="002B6E84" w:rsidP="000C1C2C">
      <w:pPr>
        <w:spacing w:after="0" w:line="240" w:lineRule="auto"/>
        <w:jc w:val="both"/>
        <w:rPr>
          <w:rFonts w:ascii="Times New Roman" w:hAnsi="Times New Roman" w:cs="Times New Roman"/>
        </w:rPr>
      </w:pPr>
    </w:p>
    <w:p w14:paraId="04F3389D" w14:textId="24EA062D" w:rsidR="00EE0B47" w:rsidRDefault="00EE0B47" w:rsidP="00EE0B47">
      <w:pPr>
        <w:spacing w:after="0" w:line="240" w:lineRule="auto"/>
        <w:jc w:val="both"/>
        <w:rPr>
          <w:rFonts w:ascii="Times New Roman" w:hAnsi="Times New Roman" w:cs="Times New Roman"/>
        </w:rPr>
      </w:pPr>
      <w:r w:rsidRPr="006E4B8C">
        <w:rPr>
          <w:rFonts w:ascii="Times New Roman" w:hAnsi="Times New Roman" w:cs="Times New Roman"/>
        </w:rPr>
        <w:t xml:space="preserve">Mr. </w:t>
      </w:r>
      <w:r w:rsidR="00666398">
        <w:rPr>
          <w:rFonts w:ascii="Times New Roman" w:hAnsi="Times New Roman" w:cs="Times New Roman"/>
        </w:rPr>
        <w:t>Carlton</w:t>
      </w:r>
      <w:r w:rsidR="003614A0" w:rsidRPr="003614A0">
        <w:rPr>
          <w:rFonts w:ascii="Times New Roman" w:hAnsi="Times New Roman" w:cs="Times New Roman"/>
        </w:rPr>
        <w:t xml:space="preserve"> </w:t>
      </w:r>
      <w:r w:rsidRPr="006E4B8C">
        <w:rPr>
          <w:rFonts w:ascii="Times New Roman" w:hAnsi="Times New Roman" w:cs="Times New Roman"/>
        </w:rPr>
        <w:t xml:space="preserve">presented </w:t>
      </w:r>
      <w:r>
        <w:rPr>
          <w:rFonts w:ascii="Times New Roman" w:hAnsi="Times New Roman" w:cs="Times New Roman"/>
        </w:rPr>
        <w:t>the parameters</w:t>
      </w:r>
      <w:r w:rsidRPr="006E4B8C">
        <w:rPr>
          <w:rFonts w:ascii="Times New Roman" w:hAnsi="Times New Roman" w:cs="Times New Roman"/>
        </w:rPr>
        <w:t xml:space="preserve"> bond resolution authorizing the sale of </w:t>
      </w:r>
      <w:r w:rsidR="003A36B9">
        <w:rPr>
          <w:rFonts w:ascii="Times New Roman" w:hAnsi="Times New Roman" w:cs="Times New Roman"/>
        </w:rPr>
        <w:t xml:space="preserve">credit enhance </w:t>
      </w:r>
      <w:r>
        <w:rPr>
          <w:rFonts w:ascii="Times New Roman" w:hAnsi="Times New Roman" w:cs="Times New Roman"/>
        </w:rPr>
        <w:t>bonds of not more than $</w:t>
      </w:r>
      <w:r w:rsidR="003614A0">
        <w:rPr>
          <w:rFonts w:ascii="Times New Roman" w:hAnsi="Times New Roman" w:cs="Times New Roman"/>
        </w:rPr>
        <w:t>1</w:t>
      </w:r>
      <w:r w:rsidR="008F4CE1">
        <w:rPr>
          <w:rFonts w:ascii="Times New Roman" w:hAnsi="Times New Roman" w:cs="Times New Roman"/>
        </w:rPr>
        <w:t>9</w:t>
      </w:r>
      <w:r w:rsidRPr="006E4B8C">
        <w:rPr>
          <w:rFonts w:ascii="Times New Roman" w:hAnsi="Times New Roman" w:cs="Times New Roman"/>
        </w:rPr>
        <w:t xml:space="preserve">M with </w:t>
      </w:r>
      <w:r w:rsidR="008F4CE1" w:rsidRPr="00747597">
        <w:rPr>
          <w:rFonts w:ascii="Times New Roman" w:hAnsi="Times New Roman" w:cs="Times New Roman"/>
        </w:rPr>
        <w:t>an outside maturity date of 12/31/20</w:t>
      </w:r>
      <w:r w:rsidR="008F4CE1">
        <w:rPr>
          <w:rFonts w:ascii="Times New Roman" w:hAnsi="Times New Roman" w:cs="Times New Roman"/>
        </w:rPr>
        <w:t>61</w:t>
      </w:r>
      <w:r w:rsidRPr="006E4B8C">
        <w:rPr>
          <w:rFonts w:ascii="Times New Roman" w:hAnsi="Times New Roman" w:cs="Times New Roman"/>
        </w:rPr>
        <w:t>, a maximum interest rate not to exc</w:t>
      </w:r>
      <w:r>
        <w:rPr>
          <w:rFonts w:ascii="Times New Roman" w:hAnsi="Times New Roman" w:cs="Times New Roman"/>
        </w:rPr>
        <w:t>eed</w:t>
      </w:r>
      <w:r w:rsidR="00D04305">
        <w:rPr>
          <w:rFonts w:ascii="Times New Roman" w:hAnsi="Times New Roman" w:cs="Times New Roman"/>
        </w:rPr>
        <w:t xml:space="preserve"> 7</w:t>
      </w:r>
      <w:r w:rsidRPr="006E4B8C">
        <w:rPr>
          <w:rFonts w:ascii="Times New Roman" w:hAnsi="Times New Roman" w:cs="Times New Roman"/>
        </w:rPr>
        <w:t>%</w:t>
      </w:r>
      <w:r w:rsidR="00666398">
        <w:rPr>
          <w:rFonts w:ascii="Times New Roman" w:hAnsi="Times New Roman" w:cs="Times New Roman"/>
        </w:rPr>
        <w:t xml:space="preserve"> per annum </w:t>
      </w:r>
      <w:r w:rsidRPr="006E4B8C">
        <w:rPr>
          <w:rFonts w:ascii="Times New Roman" w:hAnsi="Times New Roman" w:cs="Times New Roman"/>
        </w:rPr>
        <w:t xml:space="preserve">and </w:t>
      </w:r>
      <w:r w:rsidR="00666398">
        <w:rPr>
          <w:rFonts w:ascii="Times New Roman" w:hAnsi="Times New Roman" w:cs="Times New Roman"/>
        </w:rPr>
        <w:t xml:space="preserve">discount no more of </w:t>
      </w:r>
      <w:r w:rsidR="00D04305">
        <w:rPr>
          <w:rFonts w:ascii="Times New Roman" w:hAnsi="Times New Roman" w:cs="Times New Roman"/>
        </w:rPr>
        <w:t>5</w:t>
      </w:r>
      <w:r w:rsidR="00666398">
        <w:rPr>
          <w:rFonts w:ascii="Times New Roman" w:hAnsi="Times New Roman" w:cs="Times New Roman"/>
        </w:rPr>
        <w:t>%</w:t>
      </w:r>
      <w:r w:rsidR="008F4CE1">
        <w:rPr>
          <w:rFonts w:ascii="Times New Roman" w:hAnsi="Times New Roman" w:cs="Times New Roman"/>
        </w:rPr>
        <w:t>.</w:t>
      </w:r>
      <w:r w:rsidR="00666398">
        <w:rPr>
          <w:rFonts w:ascii="Times New Roman" w:hAnsi="Times New Roman" w:cs="Times New Roman"/>
        </w:rPr>
        <w:t xml:space="preserve"> </w:t>
      </w:r>
      <w:r w:rsidR="00666398" w:rsidRPr="00666398">
        <w:rPr>
          <w:rFonts w:ascii="Times New Roman" w:hAnsi="Times New Roman" w:cs="Times New Roman"/>
        </w:rPr>
        <w:t xml:space="preserve">It authorizes the </w:t>
      </w:r>
      <w:r w:rsidR="00666398">
        <w:rPr>
          <w:rFonts w:ascii="Times New Roman" w:hAnsi="Times New Roman" w:cs="Times New Roman"/>
        </w:rPr>
        <w:t>A</w:t>
      </w:r>
      <w:r w:rsidR="00666398" w:rsidRPr="00666398">
        <w:rPr>
          <w:rFonts w:ascii="Times New Roman" w:hAnsi="Times New Roman" w:cs="Times New Roman"/>
        </w:rPr>
        <w:t xml:space="preserve">uthority to enter into all the documents necessary in connection with the issuance of the bonds, allows for the publication of a notice of public hearing and sets the date and time of that public hearing for </w:t>
      </w:r>
      <w:r w:rsidR="00D04305">
        <w:rPr>
          <w:rFonts w:ascii="Times New Roman" w:hAnsi="Times New Roman" w:cs="Times New Roman"/>
        </w:rPr>
        <w:t>Tuesday, October 7</w:t>
      </w:r>
      <w:r w:rsidR="008F4CE1" w:rsidRPr="00146F52">
        <w:rPr>
          <w:rFonts w:ascii="Times New Roman" w:hAnsi="Times New Roman" w:cs="Times New Roman"/>
        </w:rPr>
        <w:t>th at 1</w:t>
      </w:r>
      <w:r w:rsidR="00D04305">
        <w:rPr>
          <w:rFonts w:ascii="Times New Roman" w:hAnsi="Times New Roman" w:cs="Times New Roman"/>
        </w:rPr>
        <w:t>0</w:t>
      </w:r>
      <w:r w:rsidR="008F4CE1" w:rsidRPr="00146F52">
        <w:rPr>
          <w:rFonts w:ascii="Times New Roman" w:hAnsi="Times New Roman" w:cs="Times New Roman"/>
        </w:rPr>
        <w:t>:00 a.m.</w:t>
      </w:r>
      <w:r w:rsidR="008F4CE1">
        <w:rPr>
          <w:rFonts w:ascii="Times New Roman" w:hAnsi="Times New Roman" w:cs="Times New Roman"/>
        </w:rPr>
        <w:t xml:space="preserve"> </w:t>
      </w:r>
      <w:r w:rsidR="00666398" w:rsidRPr="00666398">
        <w:rPr>
          <w:rFonts w:ascii="Times New Roman" w:hAnsi="Times New Roman" w:cs="Times New Roman"/>
        </w:rPr>
        <w:t xml:space="preserve">and authorizes the </w:t>
      </w:r>
      <w:r w:rsidR="00666398">
        <w:rPr>
          <w:rFonts w:ascii="Times New Roman" w:hAnsi="Times New Roman" w:cs="Times New Roman"/>
        </w:rPr>
        <w:t>A</w:t>
      </w:r>
      <w:r w:rsidR="00666398" w:rsidRPr="00666398">
        <w:rPr>
          <w:rFonts w:ascii="Times New Roman" w:hAnsi="Times New Roman" w:cs="Times New Roman"/>
        </w:rPr>
        <w:t>uthority to take all of our actions necessary in connection with the issuance and bonds.</w:t>
      </w:r>
    </w:p>
    <w:p w14:paraId="01CF9044" w14:textId="77777777" w:rsidR="00EE0B47" w:rsidRDefault="00EE0B47" w:rsidP="00EE0B47">
      <w:pPr>
        <w:spacing w:after="0" w:line="240" w:lineRule="auto"/>
        <w:jc w:val="both"/>
        <w:rPr>
          <w:rFonts w:ascii="Times New Roman" w:hAnsi="Times New Roman" w:cs="Times New Roman"/>
        </w:rPr>
      </w:pPr>
    </w:p>
    <w:p w14:paraId="12DE4125" w14:textId="092CB240" w:rsidR="00EE0B47" w:rsidRDefault="008F4CE1" w:rsidP="00EE0B47">
      <w:pPr>
        <w:spacing w:after="0" w:line="240" w:lineRule="auto"/>
        <w:jc w:val="both"/>
        <w:rPr>
          <w:rFonts w:ascii="Times New Roman" w:hAnsi="Times New Roman" w:cs="Times New Roman"/>
        </w:rPr>
      </w:pPr>
      <w:r w:rsidRPr="00D04305">
        <w:rPr>
          <w:rFonts w:ascii="Times New Roman" w:hAnsi="Times New Roman" w:cs="Times New Roman"/>
        </w:rPr>
        <w:t>M</w:t>
      </w:r>
      <w:r w:rsidR="004778FA" w:rsidRPr="00D04305">
        <w:rPr>
          <w:rFonts w:ascii="Times New Roman" w:hAnsi="Times New Roman" w:cs="Times New Roman"/>
        </w:rPr>
        <w:t xml:space="preserve">s. DiCaro </w:t>
      </w:r>
      <w:r w:rsidR="00EE0B47" w:rsidRPr="00D04305">
        <w:rPr>
          <w:rFonts w:ascii="Times New Roman" w:hAnsi="Times New Roman" w:cs="Times New Roman"/>
        </w:rPr>
        <w:t xml:space="preserve">made a motion to approve the resolution </w:t>
      </w:r>
      <w:r w:rsidR="00A207F4" w:rsidRPr="00D04305">
        <w:rPr>
          <w:rFonts w:ascii="Times New Roman" w:hAnsi="Times New Roman" w:cs="Times New Roman"/>
        </w:rPr>
        <w:t>as presented</w:t>
      </w:r>
      <w:r w:rsidR="00EE0B47" w:rsidRPr="00D04305">
        <w:rPr>
          <w:rFonts w:ascii="Times New Roman" w:hAnsi="Times New Roman" w:cs="Times New Roman"/>
        </w:rPr>
        <w:t xml:space="preserve">. </w:t>
      </w:r>
      <w:r w:rsidR="004778FA" w:rsidRPr="00D04305">
        <w:rPr>
          <w:rFonts w:ascii="Times New Roman" w:hAnsi="Times New Roman" w:cs="Times New Roman"/>
        </w:rPr>
        <w:t>Mr. Jones</w:t>
      </w:r>
      <w:r w:rsidR="00EE0B47" w:rsidRPr="00D04305">
        <w:rPr>
          <w:rFonts w:ascii="Times New Roman" w:hAnsi="Times New Roman" w:cs="Times New Roman"/>
        </w:rPr>
        <w:t xml:space="preserve"> seconded the motion. The motion passed unanimously with Mr. Jones, Ms. DiCaro and Treasurer Oaks all voting in favor.</w:t>
      </w:r>
    </w:p>
    <w:p w14:paraId="228F353A" w14:textId="6AF9AAF0" w:rsidR="00E46B8F" w:rsidRDefault="00E46B8F" w:rsidP="00EE0B47">
      <w:pPr>
        <w:spacing w:after="0" w:line="240" w:lineRule="auto"/>
        <w:jc w:val="both"/>
        <w:rPr>
          <w:rFonts w:ascii="Times New Roman" w:hAnsi="Times New Roman" w:cs="Times New Roman"/>
        </w:rPr>
      </w:pPr>
    </w:p>
    <w:p w14:paraId="071FB439" w14:textId="19CEB41B" w:rsidR="00E46B8F" w:rsidRPr="00FF3315" w:rsidRDefault="003A36B9" w:rsidP="00E46B8F">
      <w:pPr>
        <w:pStyle w:val="ListParagraph"/>
        <w:numPr>
          <w:ilvl w:val="0"/>
          <w:numId w:val="1"/>
        </w:numPr>
        <w:spacing w:after="0" w:line="240" w:lineRule="auto"/>
        <w:jc w:val="both"/>
        <w:rPr>
          <w:rFonts w:ascii="Times New Roman" w:hAnsi="Times New Roman" w:cs="Times New Roman"/>
          <w:u w:val="single"/>
        </w:rPr>
      </w:pPr>
      <w:r>
        <w:rPr>
          <w:rFonts w:ascii="Times New Roman" w:hAnsi="Times New Roman" w:cs="Times New Roman"/>
          <w:u w:val="single"/>
        </w:rPr>
        <w:t xml:space="preserve">Resolution 2025-11 Monticello Academy, </w:t>
      </w:r>
      <w:r w:rsidR="004778FA">
        <w:rPr>
          <w:rFonts w:ascii="Times New Roman" w:hAnsi="Times New Roman" w:cs="Times New Roman"/>
          <w:u w:val="single"/>
        </w:rPr>
        <w:t>Conduit Financing Application</w:t>
      </w:r>
    </w:p>
    <w:p w14:paraId="3A2CC2B4" w14:textId="77777777" w:rsidR="00FF3315" w:rsidRDefault="00FF3315" w:rsidP="00E46B8F">
      <w:pPr>
        <w:spacing w:after="0" w:line="240" w:lineRule="auto"/>
        <w:jc w:val="both"/>
        <w:rPr>
          <w:rFonts w:ascii="Times New Roman" w:hAnsi="Times New Roman" w:cs="Times New Roman"/>
        </w:rPr>
      </w:pPr>
    </w:p>
    <w:p w14:paraId="4905FFBF"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 xml:space="preserve">Mr. McGee reported that Monticello Academy was requesting $6.5 million in financing for a small expansion at its West Point campus, which would add 14 classrooms. He explained that the school previously came before the Authority in 2022 to issue subordinated, non–state-enhanced debt used to purchase the West Point campus from a developer. The school’s original Highbury campus in West Valley remains under a priority </w:t>
      </w:r>
      <w:proofErr w:type="gramStart"/>
      <w:r w:rsidRPr="00D04305">
        <w:rPr>
          <w:rFonts w:ascii="Times New Roman" w:hAnsi="Times New Roman" w:cs="Times New Roman"/>
        </w:rPr>
        <w:t>lien</w:t>
      </w:r>
      <w:proofErr w:type="gramEnd"/>
      <w:r w:rsidRPr="00D04305">
        <w:rPr>
          <w:rFonts w:ascii="Times New Roman" w:hAnsi="Times New Roman" w:cs="Times New Roman"/>
        </w:rPr>
        <w:t>, while the West Point campus and its revenues are pledged on a subordinated basis.</w:t>
      </w:r>
    </w:p>
    <w:p w14:paraId="06312931" w14:textId="77777777" w:rsidR="00D04305" w:rsidRPr="00D04305" w:rsidRDefault="00D04305" w:rsidP="00D04305">
      <w:pPr>
        <w:spacing w:after="0" w:line="240" w:lineRule="auto"/>
        <w:jc w:val="both"/>
        <w:rPr>
          <w:rFonts w:ascii="Times New Roman" w:hAnsi="Times New Roman" w:cs="Times New Roman"/>
        </w:rPr>
      </w:pPr>
    </w:p>
    <w:p w14:paraId="2705F85F"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He noted that enrollment has increased from approximately 860 students in 2021 to 1,100–1,200 students, with most growth at the West Point location.</w:t>
      </w:r>
    </w:p>
    <w:p w14:paraId="2B161780" w14:textId="77777777" w:rsidR="00D04305" w:rsidRPr="00D04305" w:rsidRDefault="00D04305" w:rsidP="00D04305">
      <w:pPr>
        <w:spacing w:after="0" w:line="240" w:lineRule="auto"/>
        <w:jc w:val="both"/>
        <w:rPr>
          <w:rFonts w:ascii="Times New Roman" w:hAnsi="Times New Roman" w:cs="Times New Roman"/>
        </w:rPr>
      </w:pPr>
    </w:p>
    <w:p w14:paraId="09904BD1" w14:textId="46DAD140"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lastRenderedPageBreak/>
        <w:t xml:space="preserve">Mr. McGee stated that the school’s 2024 audit identified a finding related to its child nutrition program, </w:t>
      </w:r>
      <w:proofErr w:type="gramStart"/>
      <w:r w:rsidRPr="00D04305">
        <w:rPr>
          <w:rFonts w:ascii="Times New Roman" w:hAnsi="Times New Roman" w:cs="Times New Roman"/>
        </w:rPr>
        <w:t>involving</w:t>
      </w:r>
      <w:r w:rsidR="00BD4F5B">
        <w:rPr>
          <w:rFonts w:ascii="Times New Roman" w:hAnsi="Times New Roman" w:cs="Times New Roman"/>
        </w:rPr>
        <w:t xml:space="preserve"> </w:t>
      </w:r>
      <w:r w:rsidRPr="00D04305">
        <w:rPr>
          <w:rFonts w:ascii="Times New Roman" w:hAnsi="Times New Roman" w:cs="Times New Roman"/>
        </w:rPr>
        <w:t xml:space="preserve"> roughly</w:t>
      </w:r>
      <w:proofErr w:type="gramEnd"/>
      <w:r w:rsidRPr="00D04305">
        <w:rPr>
          <w:rFonts w:ascii="Times New Roman" w:hAnsi="Times New Roman" w:cs="Times New Roman"/>
        </w:rPr>
        <w:t xml:space="preserve"> $65,000 in fraudulent payments made by a former food services director to a fictitious vendor. The school identified and reported the issue. He also mentioned that a recently resigned board member had been the subject of an unrelated audit while employed at another school, noting that both incidents were coincidental.</w:t>
      </w:r>
    </w:p>
    <w:p w14:paraId="7FB93AE2" w14:textId="77777777" w:rsidR="00D04305" w:rsidRPr="00D04305" w:rsidRDefault="00D04305" w:rsidP="00D04305">
      <w:pPr>
        <w:spacing w:after="0" w:line="240" w:lineRule="auto"/>
        <w:jc w:val="both"/>
        <w:rPr>
          <w:rFonts w:ascii="Times New Roman" w:hAnsi="Times New Roman" w:cs="Times New Roman"/>
        </w:rPr>
      </w:pPr>
    </w:p>
    <w:p w14:paraId="0014E585"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The proposed financing will be a direct placement to West Point Medical and Professional Plaza LLC, the entity that purchased the school’s 2022 bonds and maintains a positive relationship with the school.</w:t>
      </w:r>
    </w:p>
    <w:p w14:paraId="3CB5C4B5" w14:textId="77777777" w:rsidR="00D04305" w:rsidRPr="00D04305" w:rsidRDefault="00D04305" w:rsidP="00D04305">
      <w:pPr>
        <w:spacing w:after="0" w:line="240" w:lineRule="auto"/>
        <w:jc w:val="both"/>
        <w:rPr>
          <w:rFonts w:ascii="Times New Roman" w:hAnsi="Times New Roman" w:cs="Times New Roman"/>
        </w:rPr>
      </w:pPr>
    </w:p>
    <w:p w14:paraId="24481FBC" w14:textId="77777777" w:rsidR="00D04305" w:rsidRPr="00D04305"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reported that while Monticello holds a BBB– rating, its current financial position would likely not qualify for that level today. The school has 80 days cash on hand, a fund balance below Authority benchmarks, and was placed on warning status in 2023 for failing to meet debt service coverage. Coverage improved slightly to 1.05 times, though still below requirements. He noted that while the debt burden ratio is manageable and the current ratio (516%) indicates strong near-term liquidity, operations remain tight.</w:t>
      </w:r>
    </w:p>
    <w:p w14:paraId="7DF63773" w14:textId="77777777" w:rsidR="00D04305" w:rsidRPr="00D04305" w:rsidRDefault="00D04305" w:rsidP="00D04305">
      <w:pPr>
        <w:spacing w:after="0" w:line="240" w:lineRule="auto"/>
        <w:jc w:val="both"/>
        <w:rPr>
          <w:rFonts w:ascii="Times New Roman" w:hAnsi="Times New Roman" w:cs="Times New Roman"/>
        </w:rPr>
      </w:pPr>
    </w:p>
    <w:p w14:paraId="347D317B" w14:textId="2766324F" w:rsidR="00536F4E" w:rsidRDefault="00D04305" w:rsidP="00D04305">
      <w:pPr>
        <w:spacing w:after="0" w:line="240" w:lineRule="auto"/>
        <w:jc w:val="both"/>
        <w:rPr>
          <w:rFonts w:ascii="Times New Roman" w:hAnsi="Times New Roman" w:cs="Times New Roman"/>
        </w:rPr>
      </w:pPr>
      <w:r w:rsidRPr="00D04305">
        <w:rPr>
          <w:rFonts w:ascii="Times New Roman" w:hAnsi="Times New Roman" w:cs="Times New Roman"/>
        </w:rPr>
        <w:t>Mr. McGee concluded that although the request does not involve state credit enhancement, the school’s financial and operational conditions warrant continued monitoring.</w:t>
      </w:r>
    </w:p>
    <w:p w14:paraId="16A4D12D" w14:textId="4BF961F8" w:rsidR="00D04305" w:rsidRDefault="00D04305" w:rsidP="00D04305">
      <w:pPr>
        <w:spacing w:after="0" w:line="240" w:lineRule="auto"/>
        <w:jc w:val="both"/>
        <w:rPr>
          <w:rFonts w:ascii="Times New Roman" w:hAnsi="Times New Roman" w:cs="Times New Roman"/>
        </w:rPr>
      </w:pPr>
    </w:p>
    <w:p w14:paraId="67953202" w14:textId="77777777" w:rsidR="009D2EDE"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Treasurer Oaks inquired whether the school carried insurance coverage to protect against the reported financial loss.</w:t>
      </w:r>
      <w:r>
        <w:rPr>
          <w:rFonts w:ascii="Times New Roman" w:hAnsi="Times New Roman" w:cs="Times New Roman"/>
        </w:rPr>
        <w:t xml:space="preserve"> </w:t>
      </w:r>
    </w:p>
    <w:p w14:paraId="2B1FD666" w14:textId="77777777" w:rsidR="009D2EDE" w:rsidRDefault="009D2EDE" w:rsidP="00D04305">
      <w:pPr>
        <w:spacing w:after="0" w:line="240" w:lineRule="auto"/>
        <w:jc w:val="both"/>
        <w:rPr>
          <w:rFonts w:ascii="Times New Roman" w:hAnsi="Times New Roman" w:cs="Times New Roman"/>
        </w:rPr>
      </w:pPr>
    </w:p>
    <w:p w14:paraId="393050E5" w14:textId="61AC5403" w:rsidR="00D04305"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 xml:space="preserve">Mr. Roberts reported that the school had successfully filed an insurance claim and received $250,000 from the insurance company. He stated that the Utah State Board of Education had finalized its resolution of the case, requiring a payment transfer of approximately $62,000 from the school’s general fund to the restricted child nutrition program fund. He noted that this adjustment would not affect the school’s overall financial </w:t>
      </w:r>
      <w:proofErr w:type="gramStart"/>
      <w:r w:rsidRPr="009D2EDE">
        <w:rPr>
          <w:rFonts w:ascii="Times New Roman" w:hAnsi="Times New Roman" w:cs="Times New Roman"/>
        </w:rPr>
        <w:t>balances</w:t>
      </w:r>
      <w:proofErr w:type="gramEnd"/>
      <w:r w:rsidRPr="009D2EDE">
        <w:rPr>
          <w:rFonts w:ascii="Times New Roman" w:hAnsi="Times New Roman" w:cs="Times New Roman"/>
        </w:rPr>
        <w:t>, as it represented an internal accounting transfer. Mr. Roberts further explained that the school is working with Foley &amp; Lardner and the Attorney General’s Office to pursue prosecution of the individual involved and, upon a felony conviction, to recover assets from the individual’s retirement system.</w:t>
      </w:r>
    </w:p>
    <w:p w14:paraId="73D5F2C9" w14:textId="71D00F4A" w:rsidR="009D2EDE" w:rsidRDefault="009D2EDE" w:rsidP="00D04305">
      <w:pPr>
        <w:spacing w:after="0" w:line="240" w:lineRule="auto"/>
        <w:jc w:val="both"/>
        <w:rPr>
          <w:rFonts w:ascii="Times New Roman" w:hAnsi="Times New Roman" w:cs="Times New Roman"/>
        </w:rPr>
      </w:pPr>
    </w:p>
    <w:p w14:paraId="55E776E7" w14:textId="78EDB13E" w:rsidR="009D2EDE" w:rsidRDefault="009D2EDE" w:rsidP="00D04305">
      <w:pPr>
        <w:spacing w:after="0" w:line="240" w:lineRule="auto"/>
        <w:jc w:val="both"/>
        <w:rPr>
          <w:rFonts w:ascii="Times New Roman" w:hAnsi="Times New Roman" w:cs="Times New Roman"/>
        </w:rPr>
      </w:pPr>
      <w:r w:rsidRPr="009D2EDE">
        <w:rPr>
          <w:rFonts w:ascii="Times New Roman" w:hAnsi="Times New Roman" w:cs="Times New Roman"/>
        </w:rPr>
        <w:t>Ms. DiCaro inquired whether the Board of Education was aware of the issue and asked if the matter might have implications for the school’s single audit, given that the funds involved originated from a federal funding source.</w:t>
      </w:r>
    </w:p>
    <w:p w14:paraId="3A8F163D" w14:textId="1E54F376" w:rsidR="00D04305" w:rsidRDefault="00D04305" w:rsidP="00D04305">
      <w:pPr>
        <w:spacing w:after="0" w:line="240" w:lineRule="auto"/>
        <w:jc w:val="both"/>
        <w:rPr>
          <w:rFonts w:ascii="Times New Roman" w:hAnsi="Times New Roman" w:cs="Times New Roman"/>
        </w:rPr>
      </w:pPr>
    </w:p>
    <w:p w14:paraId="2E1F968A" w14:textId="77777777" w:rsidR="009D2EDE" w:rsidRPr="009D2EDE" w:rsidRDefault="009D2EDE" w:rsidP="009D2EDE">
      <w:pPr>
        <w:spacing w:after="0" w:line="240" w:lineRule="auto"/>
        <w:jc w:val="both"/>
        <w:rPr>
          <w:rFonts w:ascii="Times New Roman" w:hAnsi="Times New Roman" w:cs="Times New Roman"/>
        </w:rPr>
      </w:pPr>
      <w:r w:rsidRPr="009D2EDE">
        <w:rPr>
          <w:rFonts w:ascii="Times New Roman" w:hAnsi="Times New Roman" w:cs="Times New Roman"/>
        </w:rPr>
        <w:t>Mr. Roberts explained that the issue had been identified in the previous year’s audit after the business manager uncovered it approximately one year ago. Upon discovery, the school immediately notified the State Auditor’s Office and maintained communication with the State Charter School Board. He stated that the only remaining matter is the recent final resolution regarding the repayment, which the school received notice of one week prior.</w:t>
      </w:r>
    </w:p>
    <w:p w14:paraId="0CDEFA70" w14:textId="77777777" w:rsidR="009D2EDE" w:rsidRPr="009D2EDE" w:rsidRDefault="009D2EDE" w:rsidP="009D2EDE">
      <w:pPr>
        <w:spacing w:after="0" w:line="240" w:lineRule="auto"/>
        <w:jc w:val="both"/>
        <w:rPr>
          <w:rFonts w:ascii="Times New Roman" w:hAnsi="Times New Roman" w:cs="Times New Roman"/>
        </w:rPr>
      </w:pPr>
    </w:p>
    <w:p w14:paraId="3C0CAC6A" w14:textId="13C45F38" w:rsidR="00D04305" w:rsidRDefault="009D2EDE" w:rsidP="009D2EDE">
      <w:pPr>
        <w:spacing w:after="0" w:line="240" w:lineRule="auto"/>
        <w:jc w:val="both"/>
        <w:rPr>
          <w:rFonts w:ascii="Times New Roman" w:hAnsi="Times New Roman" w:cs="Times New Roman"/>
        </w:rPr>
      </w:pPr>
      <w:r w:rsidRPr="009D2EDE">
        <w:rPr>
          <w:rFonts w:ascii="Times New Roman" w:hAnsi="Times New Roman" w:cs="Times New Roman"/>
        </w:rPr>
        <w:t>Mr. Roberts further noted that the school has since conducted a comprehensive review and revision of its internal processes. Specifically, the school addressed a gap in its procurement policy related to the receivables check within the lunch program. He affirmed that receivables checks are now implemented across all areas of school operations to ensure such an incident cannot occur again.</w:t>
      </w:r>
    </w:p>
    <w:p w14:paraId="6F85A23C" w14:textId="74ADCF28" w:rsidR="009D2EDE" w:rsidRDefault="009D2EDE" w:rsidP="009D2EDE">
      <w:pPr>
        <w:spacing w:after="0" w:line="240" w:lineRule="auto"/>
        <w:jc w:val="both"/>
        <w:rPr>
          <w:rFonts w:ascii="Times New Roman" w:hAnsi="Times New Roman" w:cs="Times New Roman"/>
        </w:rPr>
      </w:pPr>
    </w:p>
    <w:p w14:paraId="63131BEE" w14:textId="2A20C468" w:rsidR="00D04305" w:rsidRDefault="009D2EDE" w:rsidP="00536F4E">
      <w:pPr>
        <w:spacing w:after="0" w:line="240" w:lineRule="auto"/>
        <w:jc w:val="both"/>
        <w:rPr>
          <w:rFonts w:ascii="Times New Roman" w:hAnsi="Times New Roman" w:cs="Times New Roman"/>
        </w:rPr>
      </w:pPr>
      <w:r w:rsidRPr="009D2EDE">
        <w:rPr>
          <w:rFonts w:ascii="Times New Roman" w:hAnsi="Times New Roman" w:cs="Times New Roman"/>
        </w:rPr>
        <w:t>Ms. DiCaro inquired whether the individual responsible for the incident had been a member of the school’s finance staff.</w:t>
      </w:r>
      <w:r>
        <w:rPr>
          <w:rFonts w:ascii="Times New Roman" w:hAnsi="Times New Roman" w:cs="Times New Roman"/>
        </w:rPr>
        <w:t xml:space="preserve"> </w:t>
      </w:r>
      <w:r w:rsidRPr="009D2EDE">
        <w:rPr>
          <w:rFonts w:ascii="Times New Roman" w:hAnsi="Times New Roman" w:cs="Times New Roman"/>
        </w:rPr>
        <w:t>Mr. Roberts clarified that the individual involved had served as the school’s nutrition director. He explained that the director had been placing orders on behalf of the school’s breakfast and lunch programs through a fraudulent DBA (doing business as) entity, which the school ultimately discovered.</w:t>
      </w:r>
    </w:p>
    <w:p w14:paraId="461B8B1E" w14:textId="77777777" w:rsidR="009D2EDE" w:rsidRDefault="009D2EDE" w:rsidP="00536F4E">
      <w:pPr>
        <w:spacing w:after="0" w:line="240" w:lineRule="auto"/>
        <w:jc w:val="both"/>
        <w:rPr>
          <w:rFonts w:ascii="Times New Roman" w:hAnsi="Times New Roman" w:cs="Times New Roman"/>
        </w:rPr>
      </w:pPr>
    </w:p>
    <w:p w14:paraId="35C4BEE4" w14:textId="78B28E7B" w:rsidR="004778FA" w:rsidRDefault="004778FA" w:rsidP="004778FA">
      <w:pPr>
        <w:spacing w:after="0" w:line="240" w:lineRule="auto"/>
        <w:jc w:val="both"/>
        <w:rPr>
          <w:rFonts w:ascii="Times New Roman" w:hAnsi="Times New Roman" w:cs="Times New Roman"/>
        </w:rPr>
      </w:pPr>
      <w:r w:rsidRPr="00146F52">
        <w:rPr>
          <w:rFonts w:ascii="Times New Roman" w:hAnsi="Times New Roman" w:cs="Times New Roman"/>
        </w:rPr>
        <w:t>Mr. Hunter presented the parameters bond resolution authorizing the sale of bonds with a maximum principal amount not to exceed $</w:t>
      </w:r>
      <w:r w:rsidR="009D2EDE">
        <w:rPr>
          <w:rFonts w:ascii="Times New Roman" w:hAnsi="Times New Roman" w:cs="Times New Roman"/>
        </w:rPr>
        <w:t>8</w:t>
      </w:r>
      <w:r w:rsidRPr="00146F52">
        <w:rPr>
          <w:rFonts w:ascii="Times New Roman" w:hAnsi="Times New Roman" w:cs="Times New Roman"/>
        </w:rPr>
        <w:t xml:space="preserve"> million, a final maturity of up to </w:t>
      </w:r>
      <w:r w:rsidR="009D2EDE">
        <w:rPr>
          <w:rFonts w:ascii="Times New Roman" w:hAnsi="Times New Roman" w:cs="Times New Roman"/>
        </w:rPr>
        <w:t>36</w:t>
      </w:r>
      <w:r w:rsidRPr="00146F52">
        <w:rPr>
          <w:rFonts w:ascii="Times New Roman" w:hAnsi="Times New Roman" w:cs="Times New Roman"/>
        </w:rPr>
        <w:t xml:space="preserve"> years, a maximum interest rate capped at </w:t>
      </w:r>
      <w:r w:rsidR="009D2EDE">
        <w:rPr>
          <w:rFonts w:ascii="Times New Roman" w:hAnsi="Times New Roman" w:cs="Times New Roman"/>
        </w:rPr>
        <w:t>8</w:t>
      </w:r>
      <w:r w:rsidRPr="00146F52">
        <w:rPr>
          <w:rFonts w:ascii="Times New Roman" w:hAnsi="Times New Roman" w:cs="Times New Roman"/>
        </w:rPr>
        <w:t>% per annum, and a discount not exceeding 5%.</w:t>
      </w:r>
      <w:r>
        <w:rPr>
          <w:rFonts w:ascii="Times New Roman" w:hAnsi="Times New Roman" w:cs="Times New Roman"/>
        </w:rPr>
        <w:t xml:space="preserve"> </w:t>
      </w:r>
      <w:r w:rsidRPr="00146F52">
        <w:rPr>
          <w:rFonts w:ascii="Times New Roman" w:hAnsi="Times New Roman" w:cs="Times New Roman"/>
        </w:rPr>
        <w:t xml:space="preserve">The resolution permits the Authority to </w:t>
      </w:r>
      <w:proofErr w:type="gramStart"/>
      <w:r w:rsidRPr="00146F52">
        <w:rPr>
          <w:rFonts w:ascii="Times New Roman" w:hAnsi="Times New Roman" w:cs="Times New Roman"/>
        </w:rPr>
        <w:t>enter into</w:t>
      </w:r>
      <w:proofErr w:type="gramEnd"/>
      <w:r w:rsidRPr="00146F52">
        <w:rPr>
          <w:rFonts w:ascii="Times New Roman" w:hAnsi="Times New Roman" w:cs="Times New Roman"/>
        </w:rPr>
        <w:t xml:space="preserve"> all necessary documents and take required actions related to the bond issuance. It also authorizes the publication of a notice for a public hearing, setting the hearing date and time for </w:t>
      </w:r>
      <w:r w:rsidR="009D2EDE">
        <w:rPr>
          <w:rFonts w:ascii="Times New Roman" w:hAnsi="Times New Roman" w:cs="Times New Roman"/>
        </w:rPr>
        <w:t>Tuesday</w:t>
      </w:r>
      <w:r w:rsidRPr="00146F52">
        <w:rPr>
          <w:rFonts w:ascii="Times New Roman" w:hAnsi="Times New Roman" w:cs="Times New Roman"/>
        </w:rPr>
        <w:t xml:space="preserve">, </w:t>
      </w:r>
      <w:r w:rsidR="00122EC8">
        <w:rPr>
          <w:rFonts w:ascii="Times New Roman" w:hAnsi="Times New Roman" w:cs="Times New Roman"/>
        </w:rPr>
        <w:t>October</w:t>
      </w:r>
      <w:r w:rsidRPr="00146F52">
        <w:rPr>
          <w:rFonts w:ascii="Times New Roman" w:hAnsi="Times New Roman" w:cs="Times New Roman"/>
        </w:rPr>
        <w:t xml:space="preserve"> </w:t>
      </w:r>
      <w:r w:rsidR="00122EC8">
        <w:rPr>
          <w:rFonts w:ascii="Times New Roman" w:hAnsi="Times New Roman" w:cs="Times New Roman"/>
        </w:rPr>
        <w:t>7</w:t>
      </w:r>
      <w:r w:rsidRPr="00146F52">
        <w:rPr>
          <w:rFonts w:ascii="Times New Roman" w:hAnsi="Times New Roman" w:cs="Times New Roman"/>
        </w:rPr>
        <w:t>th at 1</w:t>
      </w:r>
      <w:r w:rsidR="00122EC8">
        <w:rPr>
          <w:rFonts w:ascii="Times New Roman" w:hAnsi="Times New Roman" w:cs="Times New Roman"/>
        </w:rPr>
        <w:t>0</w:t>
      </w:r>
      <w:r w:rsidRPr="00146F52">
        <w:rPr>
          <w:rFonts w:ascii="Times New Roman" w:hAnsi="Times New Roman" w:cs="Times New Roman"/>
        </w:rPr>
        <w:t xml:space="preserve">:00 a.m. Additionally, </w:t>
      </w:r>
      <w:r w:rsidRPr="00146F52">
        <w:rPr>
          <w:rFonts w:ascii="Times New Roman" w:hAnsi="Times New Roman" w:cs="Times New Roman"/>
        </w:rPr>
        <w:lastRenderedPageBreak/>
        <w:t>the resolution empowers the Authority to undertake all further steps needed to complete the bond issuance process.</w:t>
      </w:r>
    </w:p>
    <w:p w14:paraId="57DBFA68" w14:textId="77777777" w:rsidR="004778FA" w:rsidRDefault="004778FA" w:rsidP="004778FA">
      <w:pPr>
        <w:spacing w:after="0" w:line="240" w:lineRule="auto"/>
        <w:jc w:val="both"/>
        <w:rPr>
          <w:rFonts w:ascii="Times New Roman" w:hAnsi="Times New Roman" w:cs="Times New Roman"/>
        </w:rPr>
      </w:pPr>
    </w:p>
    <w:p w14:paraId="2D224FDC" w14:textId="06FDEA6D" w:rsidR="004778FA" w:rsidRDefault="004778FA" w:rsidP="004778FA">
      <w:pPr>
        <w:spacing w:after="0" w:line="240" w:lineRule="auto"/>
        <w:jc w:val="both"/>
        <w:rPr>
          <w:rFonts w:ascii="Times New Roman" w:hAnsi="Times New Roman" w:cs="Times New Roman"/>
        </w:rPr>
      </w:pPr>
      <w:r w:rsidRPr="00122EC8">
        <w:rPr>
          <w:rFonts w:ascii="Times New Roman" w:hAnsi="Times New Roman" w:cs="Times New Roman"/>
        </w:rPr>
        <w:t>Mr. Jones made a motion to approve the resolution as presented. Ms. DiCaro seconded the motion. The motion passed unanimously with Mr. Jones, Ms. DiCaro and Treasurer Oaks all voting in favor.</w:t>
      </w:r>
    </w:p>
    <w:p w14:paraId="79100CF0" w14:textId="77CD423A" w:rsidR="004778FA" w:rsidRDefault="004778FA" w:rsidP="004778FA">
      <w:pPr>
        <w:spacing w:after="0" w:line="240" w:lineRule="auto"/>
        <w:jc w:val="both"/>
        <w:rPr>
          <w:rFonts w:ascii="Times New Roman" w:hAnsi="Times New Roman" w:cs="Times New Roman"/>
        </w:rPr>
      </w:pPr>
    </w:p>
    <w:p w14:paraId="1872B2C5" w14:textId="036CDF9D" w:rsidR="004778FA" w:rsidRPr="004778FA" w:rsidRDefault="004778FA" w:rsidP="004778F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u w:val="single"/>
        </w:rPr>
        <w:t>Resolution 2025-12 Esperanza Elementary Charter School, Conduit Financing Application</w:t>
      </w:r>
    </w:p>
    <w:p w14:paraId="02CB3E1D" w14:textId="3C43AD09" w:rsidR="004778FA" w:rsidRDefault="004778FA" w:rsidP="008726B3">
      <w:pPr>
        <w:spacing w:after="0" w:line="240" w:lineRule="auto"/>
        <w:jc w:val="both"/>
        <w:rPr>
          <w:rFonts w:ascii="Times New Roman" w:hAnsi="Times New Roman" w:cs="Times New Roman"/>
          <w:u w:val="single"/>
        </w:rPr>
      </w:pPr>
    </w:p>
    <w:p w14:paraId="4775D3CC"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Mr. McGee provided an overview of Esperanza School’s request and background. He explained that in January, the school appeared before the Authority seeking approval for a non-enhanced transaction, which was granted. Following the passage of legislation expanding the Credit Enhancement Program, the school pursued participation in the enhanced program, anticipating that it might qualify based on an expected credit rating. Esperanza subsequently received a BB rating from S&amp;P Global, which falls at the lower end of eligibility for the expanded program.</w:t>
      </w:r>
    </w:p>
    <w:p w14:paraId="0E4B1460" w14:textId="77777777" w:rsidR="008726B3" w:rsidRPr="008726B3" w:rsidRDefault="008726B3" w:rsidP="008726B3">
      <w:pPr>
        <w:spacing w:after="0" w:line="240" w:lineRule="auto"/>
        <w:jc w:val="both"/>
        <w:rPr>
          <w:rFonts w:ascii="Times New Roman" w:hAnsi="Times New Roman" w:cs="Times New Roman"/>
        </w:rPr>
      </w:pPr>
    </w:p>
    <w:p w14:paraId="7159637D"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Mr. McGee noted that the key consideration was whether the school met the Authority’s financial metrics. Esperanza, a small school serving a primarily bilingual student population on the west side of Salt Lake County, plans to expand enrollment from approximately 500 to 620 students.</w:t>
      </w:r>
    </w:p>
    <w:p w14:paraId="0D4AB098" w14:textId="77777777" w:rsidR="008726B3" w:rsidRPr="008726B3" w:rsidRDefault="008726B3" w:rsidP="008726B3">
      <w:pPr>
        <w:spacing w:after="0" w:line="240" w:lineRule="auto"/>
        <w:jc w:val="both"/>
        <w:rPr>
          <w:rFonts w:ascii="Times New Roman" w:hAnsi="Times New Roman" w:cs="Times New Roman"/>
        </w:rPr>
      </w:pPr>
    </w:p>
    <w:p w14:paraId="05656634" w14:textId="77777777" w:rsidR="008726B3" w:rsidRPr="008726B3" w:rsidRDefault="008726B3" w:rsidP="008726B3">
      <w:pPr>
        <w:spacing w:after="0" w:line="240" w:lineRule="auto"/>
        <w:jc w:val="both"/>
        <w:rPr>
          <w:rFonts w:ascii="Times New Roman" w:hAnsi="Times New Roman" w:cs="Times New Roman"/>
        </w:rPr>
      </w:pPr>
      <w:r w:rsidRPr="008726B3">
        <w:rPr>
          <w:rFonts w:ascii="Times New Roman" w:hAnsi="Times New Roman" w:cs="Times New Roman"/>
        </w:rPr>
        <w:t xml:space="preserve">Reviewing the financial data, Mr. McGee observed that in recent years, </w:t>
      </w:r>
      <w:proofErr w:type="gramStart"/>
      <w:r w:rsidRPr="008726B3">
        <w:rPr>
          <w:rFonts w:ascii="Times New Roman" w:hAnsi="Times New Roman" w:cs="Times New Roman"/>
        </w:rPr>
        <w:t>expenditures have</w:t>
      </w:r>
      <w:proofErr w:type="gramEnd"/>
      <w:r w:rsidRPr="008726B3">
        <w:rPr>
          <w:rFonts w:ascii="Times New Roman" w:hAnsi="Times New Roman" w:cs="Times New Roman"/>
        </w:rPr>
        <w:t xml:space="preserve"> consistently exceeded budgeted amounts—by nearly double-digit percentages—while revenues, though higher than projected, have not increased at the same rate. This has resulted in declining financial ratios. Days cash on hand dropped from 195 in 2021 to 100 in 2024, though unaudited figures for FY2024–2025 indicate an improvement to 189 days. The school’s fund balance represents about 25% of the following year’s operating </w:t>
      </w:r>
      <w:proofErr w:type="gramStart"/>
      <w:r w:rsidRPr="008726B3">
        <w:rPr>
          <w:rFonts w:ascii="Times New Roman" w:hAnsi="Times New Roman" w:cs="Times New Roman"/>
        </w:rPr>
        <w:t>expenditures</w:t>
      </w:r>
      <w:proofErr w:type="gramEnd"/>
      <w:r w:rsidRPr="008726B3">
        <w:rPr>
          <w:rFonts w:ascii="Times New Roman" w:hAnsi="Times New Roman" w:cs="Times New Roman"/>
        </w:rPr>
        <w:t>, and debt service coverage remains adequate.</w:t>
      </w:r>
    </w:p>
    <w:p w14:paraId="1E0E8819" w14:textId="77777777" w:rsidR="008726B3" w:rsidRPr="008726B3" w:rsidRDefault="008726B3" w:rsidP="008726B3">
      <w:pPr>
        <w:spacing w:after="0" w:line="240" w:lineRule="auto"/>
        <w:jc w:val="both"/>
        <w:rPr>
          <w:rFonts w:ascii="Times New Roman" w:hAnsi="Times New Roman" w:cs="Times New Roman"/>
        </w:rPr>
      </w:pPr>
    </w:p>
    <w:p w14:paraId="279B8DE1" w14:textId="5056200B" w:rsidR="008726B3"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Mr. McGee noted that Esperanza does not meet the 14% operating margin requirement for BB-rated schools, maintaining only 12% since 2022. He cited weak budgeting and rising costs, though attributed partly to salary adjustments. He recommended the Authority await financial improvement before granting credit enhancement, clarifying the school is now formally requesting it.</w:t>
      </w:r>
    </w:p>
    <w:p w14:paraId="131828FB" w14:textId="20E8D6A3" w:rsidR="005C7BE2" w:rsidRDefault="005C7BE2" w:rsidP="008726B3">
      <w:pPr>
        <w:spacing w:after="0" w:line="240" w:lineRule="auto"/>
        <w:jc w:val="both"/>
        <w:rPr>
          <w:rFonts w:ascii="Times New Roman" w:hAnsi="Times New Roman" w:cs="Times New Roman"/>
        </w:rPr>
      </w:pPr>
    </w:p>
    <w:p w14:paraId="1F7F008F" w14:textId="312C98A2"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 xml:space="preserve">Ms. DiCaro asked whether the Authority, in consultation with the Attorney General’s Office, would have flexibility in addressing the matter and requested that any relevant information be re-shared with the </w:t>
      </w:r>
      <w:r>
        <w:rPr>
          <w:rFonts w:ascii="Times New Roman" w:hAnsi="Times New Roman" w:cs="Times New Roman"/>
        </w:rPr>
        <w:t>Authority</w:t>
      </w:r>
      <w:r w:rsidRPr="005C7BE2">
        <w:rPr>
          <w:rFonts w:ascii="Times New Roman" w:hAnsi="Times New Roman" w:cs="Times New Roman"/>
        </w:rPr>
        <w:t>.</w:t>
      </w:r>
      <w:r>
        <w:rPr>
          <w:rFonts w:ascii="Times New Roman" w:hAnsi="Times New Roman" w:cs="Times New Roman"/>
        </w:rPr>
        <w:t xml:space="preserve"> </w:t>
      </w:r>
      <w:r w:rsidRPr="005C7BE2">
        <w:rPr>
          <w:rFonts w:ascii="Times New Roman" w:hAnsi="Times New Roman" w:cs="Times New Roman"/>
        </w:rPr>
        <w:t xml:space="preserve">Mr. McGee directed a question to Mr. Waite, asking whether the Authority </w:t>
      </w:r>
      <w:proofErr w:type="gramStart"/>
      <w:r w:rsidRPr="005C7BE2">
        <w:rPr>
          <w:rFonts w:ascii="Times New Roman" w:hAnsi="Times New Roman" w:cs="Times New Roman"/>
        </w:rPr>
        <w:t>has the ability to</w:t>
      </w:r>
      <w:proofErr w:type="gramEnd"/>
      <w:r w:rsidRPr="005C7BE2">
        <w:rPr>
          <w:rFonts w:ascii="Times New Roman" w:hAnsi="Times New Roman" w:cs="Times New Roman"/>
        </w:rPr>
        <w:t xml:space="preserve"> set aside its own adopted standards and </w:t>
      </w:r>
      <w:proofErr w:type="gramStart"/>
      <w:r w:rsidRPr="005C7BE2">
        <w:rPr>
          <w:rFonts w:ascii="Times New Roman" w:hAnsi="Times New Roman" w:cs="Times New Roman"/>
        </w:rPr>
        <w:t>take action</w:t>
      </w:r>
      <w:proofErr w:type="gramEnd"/>
      <w:r w:rsidRPr="005C7BE2">
        <w:rPr>
          <w:rFonts w:ascii="Times New Roman" w:hAnsi="Times New Roman" w:cs="Times New Roman"/>
        </w:rPr>
        <w:t xml:space="preserve"> outside of those parameters, or if doing so could create potential issues for the Authority now or in the future. He clarified that this was the central question being raised.</w:t>
      </w:r>
    </w:p>
    <w:p w14:paraId="16E85463" w14:textId="69FA0768" w:rsidR="005C7BE2" w:rsidRDefault="005C7BE2" w:rsidP="008726B3">
      <w:pPr>
        <w:spacing w:after="0" w:line="240" w:lineRule="auto"/>
        <w:jc w:val="both"/>
        <w:rPr>
          <w:rFonts w:ascii="Times New Roman" w:hAnsi="Times New Roman" w:cs="Times New Roman"/>
        </w:rPr>
      </w:pPr>
    </w:p>
    <w:p w14:paraId="37FB1422" w14:textId="1B616AE5"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Mr. Waite sought clarification that the discussion pertained specifically to the current application, noting that he did not want the Authority to issue a broader advisory opinion. After reviewing the materials, he acknowledged initially misreading the indication regarding credit enhancement. In response to the question of whether approving credit enhancement for a school that fails to meet one of the required standards could create issues for the Authority, Mr. Waite stated that it could.</w:t>
      </w:r>
    </w:p>
    <w:p w14:paraId="034E8A1E" w14:textId="771559D7" w:rsidR="005C7BE2" w:rsidRDefault="005C7BE2" w:rsidP="008726B3">
      <w:pPr>
        <w:spacing w:after="0" w:line="240" w:lineRule="auto"/>
        <w:jc w:val="both"/>
        <w:rPr>
          <w:rFonts w:ascii="Times New Roman" w:hAnsi="Times New Roman" w:cs="Times New Roman"/>
        </w:rPr>
      </w:pPr>
    </w:p>
    <w:p w14:paraId="09248F1D" w14:textId="5E7185E0" w:rsidR="005C7BE2" w:rsidRDefault="005C7BE2" w:rsidP="008726B3">
      <w:pPr>
        <w:spacing w:after="0" w:line="240" w:lineRule="auto"/>
        <w:jc w:val="both"/>
        <w:rPr>
          <w:rFonts w:ascii="Times New Roman" w:hAnsi="Times New Roman" w:cs="Times New Roman"/>
        </w:rPr>
      </w:pPr>
      <w:r w:rsidRPr="005C7BE2">
        <w:rPr>
          <w:rFonts w:ascii="Times New Roman" w:hAnsi="Times New Roman" w:cs="Times New Roman"/>
        </w:rPr>
        <w:t>Ms. DiCaro asked why the school’s application was brought before the Authority if it did not meet the established standards.</w:t>
      </w:r>
    </w:p>
    <w:p w14:paraId="4429D038" w14:textId="1325D920" w:rsidR="00842C5E" w:rsidRDefault="00842C5E" w:rsidP="008726B3">
      <w:pPr>
        <w:spacing w:after="0" w:line="240" w:lineRule="auto"/>
        <w:jc w:val="both"/>
        <w:rPr>
          <w:rFonts w:ascii="Times New Roman" w:hAnsi="Times New Roman" w:cs="Times New Roman"/>
        </w:rPr>
      </w:pPr>
    </w:p>
    <w:p w14:paraId="2E075FDE" w14:textId="47A077F1"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reminded the members that during the previous meeting, Mr. Robertson had asked whether the Authority still wished to review the application, despite knowing it did not meet the required standards. He noted that the response at that time indicated the Authority was still interested in seeing and discussing the application with that understanding.</w:t>
      </w:r>
    </w:p>
    <w:p w14:paraId="52D83893" w14:textId="4BFF3771" w:rsidR="005C7BE2" w:rsidRDefault="005C7BE2" w:rsidP="008726B3">
      <w:pPr>
        <w:spacing w:after="0" w:line="240" w:lineRule="auto"/>
        <w:jc w:val="both"/>
        <w:rPr>
          <w:rFonts w:ascii="Times New Roman" w:hAnsi="Times New Roman" w:cs="Times New Roman"/>
        </w:rPr>
      </w:pPr>
    </w:p>
    <w:p w14:paraId="18FED44D" w14:textId="6AA0FBA4" w:rsidR="005C7BE2"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 xml:space="preserve">Treasurer Oaks acknowledged that he may have been the one to suggest reviewing the application despite it not meeting all standards. He explained that doing so provides the </w:t>
      </w:r>
      <w:proofErr w:type="gramStart"/>
      <w:r w:rsidRPr="00842C5E">
        <w:rPr>
          <w:rFonts w:ascii="Times New Roman" w:hAnsi="Times New Roman" w:cs="Times New Roman"/>
        </w:rPr>
        <w:t>Authority</w:t>
      </w:r>
      <w:proofErr w:type="gramEnd"/>
      <w:r w:rsidRPr="00842C5E">
        <w:rPr>
          <w:rFonts w:ascii="Times New Roman" w:hAnsi="Times New Roman" w:cs="Times New Roman"/>
        </w:rPr>
        <w:t xml:space="preserve"> an opportunity to assess whether the established standards are appropriate and to better understand where the boundaries lie. He emphasized </w:t>
      </w:r>
      <w:r w:rsidRPr="00842C5E">
        <w:rPr>
          <w:rFonts w:ascii="Times New Roman" w:hAnsi="Times New Roman" w:cs="Times New Roman"/>
        </w:rPr>
        <w:lastRenderedPageBreak/>
        <w:t>the importance of adhering to the adopted standards while remaining open to reviewing them in the future, noting that examining a case that is close but does not fully qualify is a valuable exercise for the Authority.</w:t>
      </w:r>
    </w:p>
    <w:p w14:paraId="3CE2A7F5" w14:textId="5E5232A0" w:rsidR="00842C5E" w:rsidRDefault="00842C5E" w:rsidP="008726B3">
      <w:pPr>
        <w:spacing w:after="0" w:line="240" w:lineRule="auto"/>
        <w:jc w:val="both"/>
        <w:rPr>
          <w:rFonts w:ascii="Times New Roman" w:hAnsi="Times New Roman" w:cs="Times New Roman"/>
        </w:rPr>
      </w:pPr>
    </w:p>
    <w:p w14:paraId="126D0F0D" w14:textId="437465E3"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stated that he had a question, clarifying that he was speaking out of curiosity rather than in his capacity as bond counsel. He asked whether it was the position of the Attorney General’s Office and the Authority that no discretion exists under the current standards. He illustrated his point with a hypothetical example, noting that if the required operating margin were 14% and a school reported 13.9%—having maintained 16% in prior years—would the Authority truly have no flexibility in such a case. Mr. Hunter emphasized that he was not offering an opinion but merely posing the question to clarify how strictly the standards are intended to be applied.</w:t>
      </w:r>
    </w:p>
    <w:p w14:paraId="49E69DE1" w14:textId="2F4397BB" w:rsidR="00842C5E" w:rsidRDefault="00842C5E" w:rsidP="008726B3">
      <w:pPr>
        <w:spacing w:after="0" w:line="240" w:lineRule="auto"/>
        <w:jc w:val="both"/>
        <w:rPr>
          <w:rFonts w:ascii="Times New Roman" w:hAnsi="Times New Roman" w:cs="Times New Roman"/>
        </w:rPr>
      </w:pPr>
    </w:p>
    <w:p w14:paraId="4F20B65A" w14:textId="14E3EA66"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stated that he was uncertain whether a statutory limitation existed regarding the Authority’s discretion. He explained that while the statute requires the establishment of criteria, it does not appear to explicitly prohibit the Authority from considering applicants who do not meet every standard, nor does it require the Authority to amend those criteria before exercising discretion.</w:t>
      </w:r>
    </w:p>
    <w:p w14:paraId="06A3FCA9" w14:textId="5C209C4F" w:rsidR="00842C5E" w:rsidRDefault="00842C5E" w:rsidP="008726B3">
      <w:pPr>
        <w:spacing w:after="0" w:line="240" w:lineRule="auto"/>
        <w:jc w:val="both"/>
        <w:rPr>
          <w:rFonts w:ascii="Times New Roman" w:hAnsi="Times New Roman" w:cs="Times New Roman"/>
        </w:rPr>
      </w:pPr>
    </w:p>
    <w:p w14:paraId="6A197663" w14:textId="70408488"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questioned what the purpose of establishing criteria would be if the Authority were not expected to adhere to them.</w:t>
      </w:r>
    </w:p>
    <w:p w14:paraId="76294A24" w14:textId="290E4748" w:rsidR="00842C5E" w:rsidRDefault="00842C5E" w:rsidP="008726B3">
      <w:pPr>
        <w:spacing w:after="0" w:line="240" w:lineRule="auto"/>
        <w:jc w:val="both"/>
        <w:rPr>
          <w:rFonts w:ascii="Times New Roman" w:hAnsi="Times New Roman" w:cs="Times New Roman"/>
        </w:rPr>
      </w:pPr>
    </w:p>
    <w:p w14:paraId="23D166E8" w14:textId="03F0A1F8"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Hunter responded that the purpose of the criteria could be to establish a benchmark. He clarified that he was not asserting that should necessarily be their purpose but was raising the question for consideration. Using the example of a 12% versus 14% operating margin, he emphasized that his intent was simply to ensure the Authority had thoughtfully considered the issue and acted in its best interest.</w:t>
      </w:r>
    </w:p>
    <w:p w14:paraId="4182644F" w14:textId="424F13E6" w:rsidR="00842C5E" w:rsidRDefault="00842C5E" w:rsidP="008726B3">
      <w:pPr>
        <w:spacing w:after="0" w:line="240" w:lineRule="auto"/>
        <w:jc w:val="both"/>
        <w:rPr>
          <w:rFonts w:ascii="Times New Roman" w:hAnsi="Times New Roman" w:cs="Times New Roman"/>
        </w:rPr>
      </w:pPr>
    </w:p>
    <w:p w14:paraId="6DEAF8C8" w14:textId="340F42EF"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Waite responded by expressing appreciation for the question but cautioned against the Authority providing an advisory opinion based on a hypothetical scenario. He emphasized that the Authority should focus on the specific application before it and make its decision accordingly. Mr. Waite noted that the Authority recently adopted new credit enhancement criteria, and members should base their decisions on those standards. He reiterated concern about issuing advisory opinions, as each situation may present unique variations, and stated that while it is best practice for the Authority to follow its established criteria, discussions of hypothetical cases could lead to uncertainty or inconsistency in future decisions.</w:t>
      </w:r>
    </w:p>
    <w:p w14:paraId="29E0D1A7" w14:textId="30D7BAB4" w:rsidR="00842C5E" w:rsidRDefault="00842C5E" w:rsidP="008726B3">
      <w:pPr>
        <w:spacing w:after="0" w:line="240" w:lineRule="auto"/>
        <w:jc w:val="both"/>
        <w:rPr>
          <w:rFonts w:ascii="Times New Roman" w:hAnsi="Times New Roman" w:cs="Times New Roman"/>
        </w:rPr>
      </w:pPr>
    </w:p>
    <w:p w14:paraId="5F22465C" w14:textId="5716A1FC"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 xml:space="preserve">Ms. DiCaro recalled that during previous discussions about the bill, there had been questions regarding what the Authority could and could not do. Reflecting on the established standards, she noted—based on her recollection—that applications typically would not come before the Authority unless they met the eligibility criteria. However, she understood there was interest in maintaining visibility into applications that came close to meeting those standards. She added that she had not initially realized this </w:t>
      </w:r>
      <w:proofErr w:type="gramStart"/>
      <w:r w:rsidRPr="00842C5E">
        <w:rPr>
          <w:rFonts w:ascii="Times New Roman" w:hAnsi="Times New Roman" w:cs="Times New Roman"/>
        </w:rPr>
        <w:t>particular case</w:t>
      </w:r>
      <w:proofErr w:type="gramEnd"/>
      <w:r w:rsidRPr="00842C5E">
        <w:rPr>
          <w:rFonts w:ascii="Times New Roman" w:hAnsi="Times New Roman" w:cs="Times New Roman"/>
        </w:rPr>
        <w:t xml:space="preserve"> involved a credit enhancement request and admitted uncertainty about how to proceed. Ms. DiCaro suggested it might be worthwhile </w:t>
      </w:r>
      <w:proofErr w:type="gramStart"/>
      <w:r w:rsidRPr="00842C5E">
        <w:rPr>
          <w:rFonts w:ascii="Times New Roman" w:hAnsi="Times New Roman" w:cs="Times New Roman"/>
        </w:rPr>
        <w:t>to explore</w:t>
      </w:r>
      <w:proofErr w:type="gramEnd"/>
      <w:r w:rsidRPr="00842C5E">
        <w:rPr>
          <w:rFonts w:ascii="Times New Roman" w:hAnsi="Times New Roman" w:cs="Times New Roman"/>
        </w:rPr>
        <w:t xml:space="preserve"> options for addressing the school’s weaker area and potentially </w:t>
      </w:r>
      <w:proofErr w:type="gramStart"/>
      <w:r w:rsidRPr="00842C5E">
        <w:rPr>
          <w:rFonts w:ascii="Times New Roman" w:hAnsi="Times New Roman" w:cs="Times New Roman"/>
        </w:rPr>
        <w:t>revisit</w:t>
      </w:r>
      <w:proofErr w:type="gramEnd"/>
      <w:r w:rsidRPr="00842C5E">
        <w:rPr>
          <w:rFonts w:ascii="Times New Roman" w:hAnsi="Times New Roman" w:cs="Times New Roman"/>
        </w:rPr>
        <w:t xml:space="preserve"> the application </w:t>
      </w:r>
      <w:proofErr w:type="gramStart"/>
      <w:r w:rsidRPr="00842C5E">
        <w:rPr>
          <w:rFonts w:ascii="Times New Roman" w:hAnsi="Times New Roman" w:cs="Times New Roman"/>
        </w:rPr>
        <w:t>in the near future</w:t>
      </w:r>
      <w:proofErr w:type="gramEnd"/>
      <w:r w:rsidRPr="00842C5E">
        <w:rPr>
          <w:rFonts w:ascii="Times New Roman" w:hAnsi="Times New Roman" w:cs="Times New Roman"/>
        </w:rPr>
        <w:t>, depending on what would be practical.</w:t>
      </w:r>
    </w:p>
    <w:p w14:paraId="1A5135AA" w14:textId="38846A90" w:rsidR="00842C5E" w:rsidRDefault="00842C5E" w:rsidP="008726B3">
      <w:pPr>
        <w:spacing w:after="0" w:line="240" w:lineRule="auto"/>
        <w:jc w:val="both"/>
        <w:rPr>
          <w:rFonts w:ascii="Times New Roman" w:hAnsi="Times New Roman" w:cs="Times New Roman"/>
        </w:rPr>
      </w:pPr>
    </w:p>
    <w:p w14:paraId="4AF8EBCE" w14:textId="6789779A" w:rsidR="00842C5E" w:rsidRDefault="00842C5E" w:rsidP="008726B3">
      <w:pPr>
        <w:spacing w:after="0" w:line="240" w:lineRule="auto"/>
        <w:jc w:val="both"/>
        <w:rPr>
          <w:rFonts w:ascii="Times New Roman" w:hAnsi="Times New Roman" w:cs="Times New Roman"/>
        </w:rPr>
      </w:pPr>
      <w:r w:rsidRPr="00842C5E">
        <w:rPr>
          <w:rFonts w:ascii="Times New Roman" w:hAnsi="Times New Roman" w:cs="Times New Roman"/>
        </w:rPr>
        <w:t>Mr. Slaugh noted that an audited financial statement must reflect the required ratios, meaning the school essentially has only one opportunity per year to meet the established standards.</w:t>
      </w:r>
      <w:r w:rsidR="004F1536">
        <w:rPr>
          <w:rFonts w:ascii="Times New Roman" w:hAnsi="Times New Roman" w:cs="Times New Roman"/>
        </w:rPr>
        <w:t xml:space="preserve"> </w:t>
      </w:r>
      <w:r w:rsidR="004F1536" w:rsidRPr="004F1536">
        <w:rPr>
          <w:rFonts w:ascii="Times New Roman" w:hAnsi="Times New Roman" w:cs="Times New Roman"/>
        </w:rPr>
        <w:t>Ms. DiCaro observed that some of the reported figures, particularly related to cash, did not appear to be audited.</w:t>
      </w:r>
    </w:p>
    <w:p w14:paraId="21452C3F" w14:textId="75BF3A36" w:rsidR="00842C5E" w:rsidRDefault="00842C5E" w:rsidP="008726B3">
      <w:pPr>
        <w:spacing w:after="0" w:line="240" w:lineRule="auto"/>
        <w:jc w:val="both"/>
        <w:rPr>
          <w:rFonts w:ascii="Times New Roman" w:hAnsi="Times New Roman" w:cs="Times New Roman"/>
        </w:rPr>
      </w:pPr>
    </w:p>
    <w:p w14:paraId="442914D7" w14:textId="45980E66" w:rsidR="00842C5E"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t xml:space="preserve">Mr. McGee explained that while the Authority typically relies on audited figures, unaudited figures are also often used. He noted that, in most cases, the two align closely over time. Historically, schools that met the unaudited standards also met them in their audited </w:t>
      </w:r>
      <w:proofErr w:type="gramStart"/>
      <w:r w:rsidRPr="004F1536">
        <w:rPr>
          <w:rFonts w:ascii="Times New Roman" w:hAnsi="Times New Roman" w:cs="Times New Roman"/>
        </w:rPr>
        <w:t>financials</w:t>
      </w:r>
      <w:proofErr w:type="gramEnd"/>
      <w:r w:rsidRPr="004F1536">
        <w:rPr>
          <w:rFonts w:ascii="Times New Roman" w:hAnsi="Times New Roman" w:cs="Times New Roman"/>
        </w:rPr>
        <w:t>, consistently achieving all required metrics over the review period.</w:t>
      </w:r>
    </w:p>
    <w:p w14:paraId="756D3478" w14:textId="7982E27E" w:rsidR="004F1536" w:rsidRDefault="004F1536" w:rsidP="008726B3">
      <w:pPr>
        <w:spacing w:after="0" w:line="240" w:lineRule="auto"/>
        <w:jc w:val="both"/>
        <w:rPr>
          <w:rFonts w:ascii="Times New Roman" w:hAnsi="Times New Roman" w:cs="Times New Roman"/>
        </w:rPr>
      </w:pPr>
    </w:p>
    <w:p w14:paraId="2D37E234" w14:textId="09000F20" w:rsidR="004F1536"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t>Mr. Slaugh observed that it seemed unlikely the school would meet the required metrics if it waited, noting that its financial indicators appeared to be in decline rather than showing improvement.</w:t>
      </w:r>
    </w:p>
    <w:p w14:paraId="75123CA8" w14:textId="77777777" w:rsidR="004F1536" w:rsidRDefault="004F1536" w:rsidP="008726B3">
      <w:pPr>
        <w:spacing w:after="0" w:line="240" w:lineRule="auto"/>
        <w:jc w:val="both"/>
        <w:rPr>
          <w:rFonts w:ascii="Times New Roman" w:hAnsi="Times New Roman" w:cs="Times New Roman"/>
        </w:rPr>
      </w:pPr>
    </w:p>
    <w:p w14:paraId="6C6971D7" w14:textId="2BF51ACF" w:rsidR="00842C5E" w:rsidRDefault="004F1536" w:rsidP="008726B3">
      <w:pPr>
        <w:spacing w:after="0" w:line="240" w:lineRule="auto"/>
        <w:jc w:val="both"/>
        <w:rPr>
          <w:rFonts w:ascii="Times New Roman" w:hAnsi="Times New Roman" w:cs="Times New Roman"/>
        </w:rPr>
      </w:pPr>
      <w:r w:rsidRPr="004F1536">
        <w:rPr>
          <w:rFonts w:ascii="Times New Roman" w:hAnsi="Times New Roman" w:cs="Times New Roman"/>
        </w:rPr>
        <w:lastRenderedPageBreak/>
        <w:t>Ms. DiCaro noted that the school appeared to fall short on only one criterion—the operating margin. She questioned whether it might make sense to pause and allow time to see if expense reductions over the next few months could improve that metric.</w:t>
      </w:r>
    </w:p>
    <w:p w14:paraId="79C1DEDB" w14:textId="55DC96F2" w:rsidR="004778FA" w:rsidRDefault="004778FA" w:rsidP="004F1536">
      <w:pPr>
        <w:spacing w:after="0" w:line="240" w:lineRule="auto"/>
        <w:jc w:val="both"/>
        <w:rPr>
          <w:rFonts w:ascii="Times New Roman" w:hAnsi="Times New Roman" w:cs="Times New Roman"/>
          <w:u w:val="single"/>
        </w:rPr>
      </w:pPr>
    </w:p>
    <w:p w14:paraId="0A97B409" w14:textId="087DD79C" w:rsidR="004F1536" w:rsidRDefault="004F1536" w:rsidP="004F1536">
      <w:pPr>
        <w:spacing w:after="0" w:line="240" w:lineRule="auto"/>
        <w:jc w:val="both"/>
        <w:rPr>
          <w:rFonts w:ascii="Times New Roman" w:hAnsi="Times New Roman" w:cs="Times New Roman"/>
        </w:rPr>
      </w:pPr>
      <w:r w:rsidRPr="004F1536">
        <w:rPr>
          <w:rFonts w:ascii="Times New Roman" w:hAnsi="Times New Roman" w:cs="Times New Roman"/>
        </w:rPr>
        <w:t xml:space="preserve">Mr. Robertson stated that his team was happy to pause if needed. He reminded the Authority that this </w:t>
      </w:r>
      <w:proofErr w:type="gramStart"/>
      <w:r w:rsidRPr="004F1536">
        <w:rPr>
          <w:rFonts w:ascii="Times New Roman" w:hAnsi="Times New Roman" w:cs="Times New Roman"/>
        </w:rPr>
        <w:t>particular metric</w:t>
      </w:r>
      <w:proofErr w:type="gramEnd"/>
      <w:r w:rsidRPr="004F1536">
        <w:rPr>
          <w:rFonts w:ascii="Times New Roman" w:hAnsi="Times New Roman" w:cs="Times New Roman"/>
        </w:rPr>
        <w:t xml:space="preserve"> had been discussed extensively at the last meeting, with differing opinions on whether it was set too high, too low, or appropriately. He emphasized that the intent was to ensure both the Authority and the schools proceed correctly and thoughtfully, using this case as an example of a school that is close to meeting the standards but falls slightly short on one metric. He suggested the metrics could be revisited in the future if necessary. Mr. Robertson added that the school’s audit is currently underway and that they are balancing the timing of construction needs with potential financing options. He offered to coordinate with Red Apple and return once the audit is complete to reassess whether the updated figures might meet the required benchmarks.</w:t>
      </w:r>
    </w:p>
    <w:p w14:paraId="5EC5239B" w14:textId="4BF3EA64" w:rsidR="004A2F19" w:rsidRDefault="004A2F19" w:rsidP="004F1536">
      <w:pPr>
        <w:spacing w:after="0" w:line="240" w:lineRule="auto"/>
        <w:jc w:val="both"/>
        <w:rPr>
          <w:rFonts w:ascii="Times New Roman" w:hAnsi="Times New Roman" w:cs="Times New Roman"/>
        </w:rPr>
      </w:pPr>
    </w:p>
    <w:p w14:paraId="6773EC8C" w14:textId="79809106"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McGee explained that the school already has authorization to issue non-enhanced bonds, as approved by the board in January. That authorization remains in place, allowing the school to proceed with a transaction once its audited financials confirm compliance with the required metrics. He added that the Authority need not take further action if the school wishes to wait, though he noted it is unlikely the audited figures will differ significantly from the unaudited ones. Since the current year’s results are already set, any change in operating margins </w:t>
      </w:r>
      <w:proofErr w:type="gramStart"/>
      <w:r w:rsidRPr="004A2F19">
        <w:rPr>
          <w:rFonts w:ascii="Times New Roman" w:hAnsi="Times New Roman" w:cs="Times New Roman"/>
        </w:rPr>
        <w:t>would</w:t>
      </w:r>
      <w:proofErr w:type="gramEnd"/>
      <w:r w:rsidRPr="004A2F19">
        <w:rPr>
          <w:rFonts w:ascii="Times New Roman" w:hAnsi="Times New Roman" w:cs="Times New Roman"/>
        </w:rPr>
        <w:t xml:space="preserve"> not be reflected until the following year, making a short-term delay unlikely to affect the outcome.</w:t>
      </w:r>
    </w:p>
    <w:p w14:paraId="54487EB3" w14:textId="7C318C0A" w:rsidR="004A2F19" w:rsidRDefault="004A2F19" w:rsidP="004F1536">
      <w:pPr>
        <w:spacing w:after="0" w:line="240" w:lineRule="auto"/>
        <w:jc w:val="both"/>
        <w:rPr>
          <w:rFonts w:ascii="Times New Roman" w:hAnsi="Times New Roman" w:cs="Times New Roman"/>
        </w:rPr>
      </w:pPr>
    </w:p>
    <w:p w14:paraId="13D654DF" w14:textId="4A8EC0C4"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Jones sought clarification from Mr. McGee, noting some confusion about the figures being referenced. He asked whether Mr. McGee was using the school’s current reported operating margin rather than the 2024 audited financial </w:t>
      </w:r>
      <w:proofErr w:type="gramStart"/>
      <w:r w:rsidRPr="004A2F19">
        <w:rPr>
          <w:rFonts w:ascii="Times New Roman" w:hAnsi="Times New Roman" w:cs="Times New Roman"/>
        </w:rPr>
        <w:t>statement, and</w:t>
      </w:r>
      <w:proofErr w:type="gramEnd"/>
      <w:r w:rsidRPr="004A2F19">
        <w:rPr>
          <w:rFonts w:ascii="Times New Roman" w:hAnsi="Times New Roman" w:cs="Times New Roman"/>
        </w:rPr>
        <w:t xml:space="preserve"> inquired specifically about the source of the operating margin data to ensure his own understanding was accurate.</w:t>
      </w:r>
    </w:p>
    <w:p w14:paraId="6185EC27" w14:textId="69C182E9" w:rsidR="004A2F19" w:rsidRDefault="004A2F19" w:rsidP="004F1536">
      <w:pPr>
        <w:spacing w:after="0" w:line="240" w:lineRule="auto"/>
        <w:jc w:val="both"/>
        <w:rPr>
          <w:rFonts w:ascii="Times New Roman" w:hAnsi="Times New Roman" w:cs="Times New Roman"/>
        </w:rPr>
      </w:pPr>
    </w:p>
    <w:p w14:paraId="3FC81051" w14:textId="635B911E"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McGee clarified that neither year’s figures met the required standard. He explained that the school’s 2024 audited financials reflected an operating margin of 10.3%, which falls below the threshold, while the 2025 figure stands at 12%.</w:t>
      </w:r>
    </w:p>
    <w:p w14:paraId="60B75A36" w14:textId="77777777" w:rsidR="004A2F19" w:rsidRDefault="004A2F19" w:rsidP="004F1536">
      <w:pPr>
        <w:spacing w:after="0" w:line="240" w:lineRule="auto"/>
        <w:jc w:val="both"/>
        <w:rPr>
          <w:rFonts w:ascii="Times New Roman" w:hAnsi="Times New Roman" w:cs="Times New Roman"/>
        </w:rPr>
      </w:pPr>
    </w:p>
    <w:p w14:paraId="4E0AEDCE" w14:textId="5E417CDB"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Jones noted that all audited financial statements are due </w:t>
      </w:r>
      <w:proofErr w:type="gramStart"/>
      <w:r w:rsidRPr="004A2F19">
        <w:rPr>
          <w:rFonts w:ascii="Times New Roman" w:hAnsi="Times New Roman" w:cs="Times New Roman"/>
        </w:rPr>
        <w:t>to</w:t>
      </w:r>
      <w:proofErr w:type="gramEnd"/>
      <w:r w:rsidRPr="004A2F19">
        <w:rPr>
          <w:rFonts w:ascii="Times New Roman" w:hAnsi="Times New Roman" w:cs="Times New Roman"/>
        </w:rPr>
        <w:t xml:space="preserve"> the </w:t>
      </w:r>
      <w:r>
        <w:rPr>
          <w:rFonts w:ascii="Times New Roman" w:hAnsi="Times New Roman" w:cs="Times New Roman"/>
        </w:rPr>
        <w:t>Utah Board of Education i</w:t>
      </w:r>
      <w:r w:rsidRPr="004A2F19">
        <w:rPr>
          <w:rFonts w:ascii="Times New Roman" w:hAnsi="Times New Roman" w:cs="Times New Roman"/>
        </w:rPr>
        <w:t>n the next few months and acknowledged the possibility that the school’s financial position could worsen. He agreed with Ms. DiCaro’s suggestion to consider waiting but expressed doubt that the results would improve significantly. He then asked Mr. Waite for clarification, seeking to understand whether approving the request at this stage could place the Authority in violation of the law, emphasizing that he was not seeking an advisory opinion but wanted a clearer understanding of the legal implications.</w:t>
      </w:r>
    </w:p>
    <w:p w14:paraId="2532C580" w14:textId="27CF8290" w:rsidR="004A2F19" w:rsidRDefault="004A2F19" w:rsidP="004F1536">
      <w:pPr>
        <w:spacing w:after="0" w:line="240" w:lineRule="auto"/>
        <w:jc w:val="both"/>
        <w:rPr>
          <w:rFonts w:ascii="Times New Roman" w:hAnsi="Times New Roman" w:cs="Times New Roman"/>
        </w:rPr>
      </w:pPr>
    </w:p>
    <w:p w14:paraId="5ED09797" w14:textId="25503C31"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Waite clarified that the discussion was not related to the changes made in House Bill 2019 but rather to the Authority’s newly adopted credit-enhanced criteria, which were approved at the previous meeting. He explained that the key question is whether the Authority must adhere to its own established standards. While he did not believe approving an application that falls short in one area would necessarily create legal or financial repercussions, he emphasized that, since the criteria were formally adopted, it is best practice for the Authority to follow them consistently.</w:t>
      </w:r>
    </w:p>
    <w:p w14:paraId="1221E66B" w14:textId="399141D8" w:rsidR="004A2F19" w:rsidRDefault="004A2F19" w:rsidP="004F1536">
      <w:pPr>
        <w:spacing w:after="0" w:line="240" w:lineRule="auto"/>
        <w:jc w:val="both"/>
        <w:rPr>
          <w:rFonts w:ascii="Times New Roman" w:hAnsi="Times New Roman" w:cs="Times New Roman"/>
        </w:rPr>
      </w:pPr>
    </w:p>
    <w:p w14:paraId="1497C8AF" w14:textId="6F7A69B8"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Mr. Jones expressed concern that approving the request </w:t>
      </w:r>
      <w:proofErr w:type="gramStart"/>
      <w:r w:rsidRPr="004A2F19">
        <w:rPr>
          <w:rFonts w:ascii="Times New Roman" w:hAnsi="Times New Roman" w:cs="Times New Roman"/>
        </w:rPr>
        <w:t>despite it</w:t>
      </w:r>
      <w:proofErr w:type="gramEnd"/>
      <w:r w:rsidRPr="004A2F19">
        <w:rPr>
          <w:rFonts w:ascii="Times New Roman" w:hAnsi="Times New Roman" w:cs="Times New Roman"/>
        </w:rPr>
        <w:t xml:space="preserve"> not meeting all criteria could set a precedent, potentially opening the Authority to similar challenges in the future.</w:t>
      </w:r>
    </w:p>
    <w:p w14:paraId="35201843" w14:textId="4636BBB8" w:rsidR="004A2F19" w:rsidRDefault="004A2F19" w:rsidP="004F1536">
      <w:pPr>
        <w:spacing w:after="0" w:line="240" w:lineRule="auto"/>
        <w:jc w:val="both"/>
        <w:rPr>
          <w:rFonts w:ascii="Times New Roman" w:hAnsi="Times New Roman" w:cs="Times New Roman"/>
        </w:rPr>
      </w:pPr>
    </w:p>
    <w:p w14:paraId="3CCC4FB2" w14:textId="6DFE00FF"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Waite agreed, noting that the concern was valid, particularly because the request involved a credit-enhanced transaction. He clarified that while approving it would not expose the Authority to legal damages, it would raise concerns about deviating from the credit-enhanced criteria the Authority had just adopted. He emphasized the importance of adhering to those newly established standards.</w:t>
      </w:r>
    </w:p>
    <w:p w14:paraId="58878DC5" w14:textId="63569D93" w:rsidR="004A2F19" w:rsidRDefault="004A2F19" w:rsidP="004F1536">
      <w:pPr>
        <w:spacing w:after="0" w:line="240" w:lineRule="auto"/>
        <w:jc w:val="both"/>
        <w:rPr>
          <w:rFonts w:ascii="Times New Roman" w:hAnsi="Times New Roman" w:cs="Times New Roman"/>
        </w:rPr>
      </w:pPr>
    </w:p>
    <w:p w14:paraId="0CE7F688" w14:textId="26C22140"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Mr. Robertson suggested tabling the item, noting that doing so would not negatively impact the school. He explained that the school already has authorization from its January application to proceed with a non–credit-</w:t>
      </w:r>
      <w:r w:rsidRPr="004A2F19">
        <w:rPr>
          <w:rFonts w:ascii="Times New Roman" w:hAnsi="Times New Roman" w:cs="Times New Roman"/>
        </w:rPr>
        <w:lastRenderedPageBreak/>
        <w:t>enhanced transaction, meaning the Authority would not need to revisit the matter unless necessary. If the upcoming audit results are favorable, the issue could be reconsidered without facing a formal denial. He added that no action was needed beyond the discussion held and expressed his preference to table the item, indicating that he believed others might share that view.</w:t>
      </w:r>
    </w:p>
    <w:p w14:paraId="4F39139F" w14:textId="5BB2A010" w:rsidR="004A2F19" w:rsidRDefault="004A2F19" w:rsidP="004F1536">
      <w:pPr>
        <w:spacing w:after="0" w:line="240" w:lineRule="auto"/>
        <w:jc w:val="both"/>
        <w:rPr>
          <w:rFonts w:ascii="Times New Roman" w:hAnsi="Times New Roman" w:cs="Times New Roman"/>
        </w:rPr>
      </w:pPr>
    </w:p>
    <w:p w14:paraId="6EB375D4" w14:textId="2B5103BD" w:rsidR="004A2F19" w:rsidRDefault="004A2F19" w:rsidP="004F1536">
      <w:pPr>
        <w:spacing w:after="0" w:line="240" w:lineRule="auto"/>
        <w:jc w:val="both"/>
        <w:rPr>
          <w:rFonts w:ascii="Times New Roman" w:hAnsi="Times New Roman" w:cs="Times New Roman"/>
        </w:rPr>
      </w:pPr>
      <w:r w:rsidRPr="004A2F19">
        <w:rPr>
          <w:rFonts w:ascii="Times New Roman" w:hAnsi="Times New Roman" w:cs="Times New Roman"/>
        </w:rPr>
        <w:t xml:space="preserve">Ms. DiCaro stated that she would feel more comfortable having additional assurance and the opportunity to review the information herself. She noted that tabling the item would not cause any harm, as it could easily be revisited later—perhaps in a month—and observed that others seemed open to that approach. Even if the outcome was unlikely to change, she felt it would still be </w:t>
      </w:r>
      <w:proofErr w:type="gramStart"/>
      <w:r w:rsidRPr="004A2F19">
        <w:rPr>
          <w:rFonts w:ascii="Times New Roman" w:hAnsi="Times New Roman" w:cs="Times New Roman"/>
        </w:rPr>
        <w:t>the</w:t>
      </w:r>
      <w:proofErr w:type="gramEnd"/>
      <w:r w:rsidRPr="004A2F19">
        <w:rPr>
          <w:rFonts w:ascii="Times New Roman" w:hAnsi="Times New Roman" w:cs="Times New Roman"/>
        </w:rPr>
        <w:t xml:space="preserve"> prudent course of action.</w:t>
      </w:r>
    </w:p>
    <w:p w14:paraId="5E0938EF" w14:textId="22DA0969" w:rsidR="004A2F19" w:rsidRDefault="004A2F19" w:rsidP="004F1536">
      <w:pPr>
        <w:spacing w:after="0" w:line="240" w:lineRule="auto"/>
        <w:jc w:val="both"/>
        <w:rPr>
          <w:rFonts w:ascii="Times New Roman" w:hAnsi="Times New Roman" w:cs="Times New Roman"/>
        </w:rPr>
      </w:pPr>
    </w:p>
    <w:p w14:paraId="21A7B9CB" w14:textId="721F5B53" w:rsidR="004A2F19"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Treasurer Oaks questioned whether the Authority should hear applications from schools that do not meet the established criteria. He noted that while full presentations in such cases may not be necessary, maintaining awareness of schools that come close to meeting the standards could still be beneficial.</w:t>
      </w:r>
      <w:r>
        <w:rPr>
          <w:rFonts w:ascii="Times New Roman" w:hAnsi="Times New Roman" w:cs="Times New Roman"/>
        </w:rPr>
        <w:t xml:space="preserve"> </w:t>
      </w:r>
    </w:p>
    <w:p w14:paraId="29764B2C" w14:textId="77777777" w:rsidR="004A2F19" w:rsidRDefault="004A2F19" w:rsidP="004F1536">
      <w:pPr>
        <w:spacing w:after="0" w:line="240" w:lineRule="auto"/>
        <w:jc w:val="both"/>
        <w:rPr>
          <w:rFonts w:ascii="Times New Roman" w:hAnsi="Times New Roman" w:cs="Times New Roman"/>
        </w:rPr>
      </w:pPr>
    </w:p>
    <w:p w14:paraId="504C61C8" w14:textId="4F176C4F" w:rsidR="004A2F19"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Mr. Slaugh noted that the Authority could review and adjust the established standards at any time, whether to make them more lenient or more stringent. However, he emphasized that once the standards have been set, it is important for the Authority to adhere to them, consistent with Mr. Waite’s earlier remarks.</w:t>
      </w:r>
    </w:p>
    <w:p w14:paraId="232A4FEA" w14:textId="50A2E771" w:rsidR="004A2F19" w:rsidRDefault="004A2F19" w:rsidP="004F1536">
      <w:pPr>
        <w:spacing w:after="0" w:line="240" w:lineRule="auto"/>
        <w:jc w:val="both"/>
        <w:rPr>
          <w:rFonts w:ascii="Times New Roman" w:hAnsi="Times New Roman" w:cs="Times New Roman"/>
        </w:rPr>
      </w:pPr>
    </w:p>
    <w:p w14:paraId="1495C49A" w14:textId="6FBB123B" w:rsidR="00E46F26"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Ms. DiCaro agreed and emphasized the importance of having clear understanding of what actions are permissible within the established parameters.</w:t>
      </w:r>
    </w:p>
    <w:p w14:paraId="76B7477C" w14:textId="703E492B" w:rsidR="00E46F26" w:rsidRDefault="00E46F26" w:rsidP="004F1536">
      <w:pPr>
        <w:spacing w:after="0" w:line="240" w:lineRule="auto"/>
        <w:jc w:val="both"/>
        <w:rPr>
          <w:rFonts w:ascii="Times New Roman" w:hAnsi="Times New Roman" w:cs="Times New Roman"/>
        </w:rPr>
      </w:pPr>
    </w:p>
    <w:p w14:paraId="2089F0D5" w14:textId="4CD4DF7D" w:rsidR="00E46F26" w:rsidRPr="00E46F26" w:rsidRDefault="00E46F26" w:rsidP="004F1536">
      <w:pPr>
        <w:spacing w:after="0" w:line="240" w:lineRule="auto"/>
        <w:jc w:val="both"/>
        <w:rPr>
          <w:rFonts w:ascii="Times New Roman" w:hAnsi="Times New Roman" w:cs="Times New Roman"/>
        </w:rPr>
      </w:pPr>
      <w:r w:rsidRPr="00E46F26">
        <w:rPr>
          <w:rFonts w:ascii="Times New Roman" w:hAnsi="Times New Roman" w:cs="Times New Roman"/>
        </w:rPr>
        <w:t xml:space="preserve">Ms. DiCaro made a motion to table resolution 2025-12. Mr. Jones seconded the motion. The motion passed unanimously with Mr. Jones, Ms. DiCaro and Treasurer </w:t>
      </w:r>
      <w:proofErr w:type="gramStart"/>
      <w:r w:rsidRPr="00E46F26">
        <w:rPr>
          <w:rFonts w:ascii="Times New Roman" w:hAnsi="Times New Roman" w:cs="Times New Roman"/>
        </w:rPr>
        <w:t>Oaks</w:t>
      </w:r>
      <w:proofErr w:type="gramEnd"/>
      <w:r w:rsidRPr="00E46F26">
        <w:rPr>
          <w:rFonts w:ascii="Times New Roman" w:hAnsi="Times New Roman" w:cs="Times New Roman"/>
        </w:rPr>
        <w:t xml:space="preserve"> all voting in favor</w:t>
      </w:r>
      <w:r w:rsidR="00741EBB">
        <w:rPr>
          <w:rFonts w:ascii="Times New Roman" w:hAnsi="Times New Roman" w:cs="Times New Roman"/>
        </w:rPr>
        <w:t xml:space="preserve"> </w:t>
      </w:r>
      <w:proofErr w:type="gramStart"/>
      <w:r w:rsidR="00741EBB">
        <w:rPr>
          <w:rFonts w:ascii="Times New Roman" w:hAnsi="Times New Roman" w:cs="Times New Roman"/>
        </w:rPr>
        <w:t>to table</w:t>
      </w:r>
      <w:proofErr w:type="gramEnd"/>
      <w:r w:rsidR="00741EBB">
        <w:rPr>
          <w:rFonts w:ascii="Times New Roman" w:hAnsi="Times New Roman" w:cs="Times New Roman"/>
        </w:rPr>
        <w:t xml:space="preserve"> this application.</w:t>
      </w:r>
    </w:p>
    <w:p w14:paraId="3FA05C82" w14:textId="0609BC46" w:rsidR="00E46F26" w:rsidRPr="00E46F26" w:rsidRDefault="00E46F26" w:rsidP="004F1536">
      <w:pPr>
        <w:spacing w:after="0" w:line="240" w:lineRule="auto"/>
        <w:jc w:val="both"/>
        <w:rPr>
          <w:rFonts w:ascii="Times New Roman" w:hAnsi="Times New Roman" w:cs="Times New Roman"/>
        </w:rPr>
      </w:pPr>
    </w:p>
    <w:p w14:paraId="34362BA0" w14:textId="192BDCB3" w:rsidR="00F70695" w:rsidRPr="00E46F26" w:rsidRDefault="00F70695" w:rsidP="00F70695">
      <w:pPr>
        <w:pStyle w:val="ListParagraph"/>
        <w:numPr>
          <w:ilvl w:val="0"/>
          <w:numId w:val="1"/>
        </w:numPr>
        <w:spacing w:after="0" w:line="240" w:lineRule="auto"/>
        <w:jc w:val="both"/>
        <w:rPr>
          <w:rFonts w:ascii="Times New Roman" w:hAnsi="Times New Roman" w:cs="Times New Roman"/>
          <w:u w:val="single"/>
        </w:rPr>
      </w:pPr>
      <w:r w:rsidRPr="00E46F26">
        <w:rPr>
          <w:rFonts w:ascii="Times New Roman" w:hAnsi="Times New Roman" w:cs="Times New Roman"/>
          <w:u w:val="single"/>
        </w:rPr>
        <w:t>Other Items of Business</w:t>
      </w:r>
    </w:p>
    <w:p w14:paraId="42BE81A4" w14:textId="2A32C218" w:rsidR="00CC1C6C" w:rsidRPr="00E46F26" w:rsidRDefault="00CC1C6C" w:rsidP="00CC1C6C">
      <w:pPr>
        <w:spacing w:after="0" w:line="240" w:lineRule="auto"/>
        <w:jc w:val="both"/>
        <w:rPr>
          <w:rFonts w:ascii="Times New Roman" w:hAnsi="Times New Roman" w:cs="Times New Roman"/>
          <w:u w:val="single"/>
        </w:rPr>
      </w:pPr>
    </w:p>
    <w:p w14:paraId="1760B522" w14:textId="77777777" w:rsidR="004778FA" w:rsidRPr="00E46F26" w:rsidRDefault="004778FA" w:rsidP="004778FA">
      <w:pPr>
        <w:spacing w:after="0" w:line="240" w:lineRule="auto"/>
        <w:rPr>
          <w:rFonts w:ascii="Times New Roman" w:hAnsi="Times New Roman" w:cs="Times New Roman"/>
        </w:rPr>
      </w:pPr>
      <w:r w:rsidRPr="00E46F26">
        <w:rPr>
          <w:rFonts w:ascii="Times New Roman" w:hAnsi="Times New Roman" w:cs="Times New Roman"/>
        </w:rPr>
        <w:t>There were no other items of business to discuss.</w:t>
      </w:r>
    </w:p>
    <w:p w14:paraId="22D31887" w14:textId="77777777" w:rsidR="004778FA" w:rsidRPr="00E46F26" w:rsidRDefault="004778FA" w:rsidP="00A207F4">
      <w:pPr>
        <w:spacing w:after="0" w:line="240" w:lineRule="auto"/>
        <w:jc w:val="both"/>
        <w:rPr>
          <w:rFonts w:ascii="Times New Roman" w:hAnsi="Times New Roman" w:cs="Times New Roman"/>
        </w:rPr>
      </w:pPr>
    </w:p>
    <w:p w14:paraId="2775B303" w14:textId="5B03CE19" w:rsidR="00A207F4" w:rsidRPr="00E46F26" w:rsidRDefault="004778FA" w:rsidP="00A207F4">
      <w:pPr>
        <w:spacing w:after="0" w:line="240" w:lineRule="auto"/>
        <w:jc w:val="both"/>
        <w:rPr>
          <w:rFonts w:ascii="Times New Roman" w:hAnsi="Times New Roman" w:cs="Times New Roman"/>
        </w:rPr>
      </w:pPr>
      <w:r w:rsidRPr="00E46F26">
        <w:rPr>
          <w:rFonts w:ascii="Times New Roman" w:hAnsi="Times New Roman" w:cs="Times New Roman"/>
        </w:rPr>
        <w:t>Ms. DiCaro</w:t>
      </w:r>
      <w:r w:rsidR="00536F4E" w:rsidRPr="00E46F26">
        <w:rPr>
          <w:rFonts w:ascii="Times New Roman" w:hAnsi="Times New Roman" w:cs="Times New Roman"/>
        </w:rPr>
        <w:t xml:space="preserve"> </w:t>
      </w:r>
      <w:r w:rsidR="00A207F4" w:rsidRPr="00E46F26">
        <w:rPr>
          <w:rFonts w:ascii="Times New Roman" w:hAnsi="Times New Roman" w:cs="Times New Roman"/>
        </w:rPr>
        <w:t xml:space="preserve">made a motion to adjourn the meeting. </w:t>
      </w:r>
      <w:r w:rsidRPr="00E46F26">
        <w:rPr>
          <w:rFonts w:ascii="Times New Roman" w:hAnsi="Times New Roman" w:cs="Times New Roman"/>
        </w:rPr>
        <w:t>Mr. Jones</w:t>
      </w:r>
      <w:r w:rsidR="00206193" w:rsidRPr="00E46F26">
        <w:rPr>
          <w:rFonts w:ascii="Times New Roman" w:hAnsi="Times New Roman" w:cs="Times New Roman"/>
        </w:rPr>
        <w:t xml:space="preserve"> </w:t>
      </w:r>
      <w:r w:rsidR="00A207F4" w:rsidRPr="00E46F26">
        <w:rPr>
          <w:rFonts w:ascii="Times New Roman" w:hAnsi="Times New Roman" w:cs="Times New Roman"/>
        </w:rPr>
        <w:t>seconded the motion. The motion passed unanimously with Mr. Jones, Ms. DiCaro and Treasurer Oaks all voting in favor.</w:t>
      </w:r>
    </w:p>
    <w:p w14:paraId="784CDD6B" w14:textId="77777777" w:rsidR="00A207F4" w:rsidRPr="00E46F26" w:rsidRDefault="00A207F4" w:rsidP="00CC1C6C">
      <w:pPr>
        <w:spacing w:after="0" w:line="240" w:lineRule="auto"/>
        <w:jc w:val="both"/>
        <w:rPr>
          <w:rFonts w:ascii="Times New Roman" w:hAnsi="Times New Roman" w:cs="Times New Roman"/>
          <w:u w:val="single"/>
        </w:rPr>
      </w:pPr>
    </w:p>
    <w:p w14:paraId="05C0F6EB" w14:textId="77777777" w:rsidR="006D5A6A" w:rsidRPr="00E46F26" w:rsidRDefault="006D5A6A" w:rsidP="006D5A6A">
      <w:pPr>
        <w:spacing w:after="0" w:line="240" w:lineRule="auto"/>
        <w:jc w:val="both"/>
        <w:rPr>
          <w:rFonts w:ascii="Times New Roman" w:hAnsi="Times New Roman" w:cs="Times New Roman"/>
        </w:rPr>
      </w:pPr>
    </w:p>
    <w:p w14:paraId="56CD506A" w14:textId="77777777" w:rsidR="0057783E" w:rsidRPr="006D5A6A" w:rsidRDefault="00DC7763" w:rsidP="006D5A6A">
      <w:pPr>
        <w:spacing w:after="0" w:line="240" w:lineRule="auto"/>
        <w:jc w:val="both"/>
        <w:rPr>
          <w:rFonts w:ascii="Times New Roman" w:hAnsi="Times New Roman" w:cs="Times New Roman"/>
        </w:rPr>
      </w:pPr>
      <w:r w:rsidRPr="00E46F26">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8D6FD6"/>
    <w:multiLevelType w:val="hybridMultilevel"/>
    <w:tmpl w:val="B406D806"/>
    <w:lvl w:ilvl="0" w:tplc="F404CA98">
      <w:start w:val="1"/>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515420519">
    <w:abstractNumId w:val="0"/>
  </w:num>
  <w:num w:numId="2" w16cid:durableId="3885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1030"/>
    <w:rsid w:val="0000727C"/>
    <w:rsid w:val="00023A17"/>
    <w:rsid w:val="00027268"/>
    <w:rsid w:val="0003296C"/>
    <w:rsid w:val="00037346"/>
    <w:rsid w:val="00050919"/>
    <w:rsid w:val="00051BAC"/>
    <w:rsid w:val="00054C7E"/>
    <w:rsid w:val="00054DD2"/>
    <w:rsid w:val="0005599D"/>
    <w:rsid w:val="00055F09"/>
    <w:rsid w:val="0006154E"/>
    <w:rsid w:val="00063411"/>
    <w:rsid w:val="00071114"/>
    <w:rsid w:val="000728F4"/>
    <w:rsid w:val="000801A3"/>
    <w:rsid w:val="00083507"/>
    <w:rsid w:val="00087CDB"/>
    <w:rsid w:val="00092D89"/>
    <w:rsid w:val="000956A6"/>
    <w:rsid w:val="000977D2"/>
    <w:rsid w:val="000A11C3"/>
    <w:rsid w:val="000A1B7C"/>
    <w:rsid w:val="000A4B91"/>
    <w:rsid w:val="000B7A11"/>
    <w:rsid w:val="000C1C2C"/>
    <w:rsid w:val="000C245D"/>
    <w:rsid w:val="000C2E3E"/>
    <w:rsid w:val="000C5E32"/>
    <w:rsid w:val="000D171C"/>
    <w:rsid w:val="000D18A3"/>
    <w:rsid w:val="000E0B8A"/>
    <w:rsid w:val="000F3301"/>
    <w:rsid w:val="000F768B"/>
    <w:rsid w:val="001118B3"/>
    <w:rsid w:val="00112EEA"/>
    <w:rsid w:val="001143F4"/>
    <w:rsid w:val="001208A3"/>
    <w:rsid w:val="00122EC8"/>
    <w:rsid w:val="00123A8A"/>
    <w:rsid w:val="00126F7F"/>
    <w:rsid w:val="00130B0F"/>
    <w:rsid w:val="00133957"/>
    <w:rsid w:val="001350B0"/>
    <w:rsid w:val="00137DB8"/>
    <w:rsid w:val="0014224B"/>
    <w:rsid w:val="00146F52"/>
    <w:rsid w:val="00165A3A"/>
    <w:rsid w:val="00166CFB"/>
    <w:rsid w:val="00172D50"/>
    <w:rsid w:val="00174BAD"/>
    <w:rsid w:val="00176836"/>
    <w:rsid w:val="001773F8"/>
    <w:rsid w:val="00182E8C"/>
    <w:rsid w:val="00191E88"/>
    <w:rsid w:val="00192C02"/>
    <w:rsid w:val="00197B70"/>
    <w:rsid w:val="001A3E9D"/>
    <w:rsid w:val="001A504B"/>
    <w:rsid w:val="001A602F"/>
    <w:rsid w:val="001B714B"/>
    <w:rsid w:val="001C33B2"/>
    <w:rsid w:val="001C62AD"/>
    <w:rsid w:val="001C7613"/>
    <w:rsid w:val="001D458C"/>
    <w:rsid w:val="001D6678"/>
    <w:rsid w:val="001D6E33"/>
    <w:rsid w:val="001D74A5"/>
    <w:rsid w:val="001E12B2"/>
    <w:rsid w:val="001E1F91"/>
    <w:rsid w:val="001F2AE4"/>
    <w:rsid w:val="001F3554"/>
    <w:rsid w:val="002007F4"/>
    <w:rsid w:val="00206193"/>
    <w:rsid w:val="00211CFB"/>
    <w:rsid w:val="002246EF"/>
    <w:rsid w:val="00233BB6"/>
    <w:rsid w:val="00243340"/>
    <w:rsid w:val="00267F4D"/>
    <w:rsid w:val="00275ABC"/>
    <w:rsid w:val="00275ACB"/>
    <w:rsid w:val="00284393"/>
    <w:rsid w:val="00295CA1"/>
    <w:rsid w:val="00296C30"/>
    <w:rsid w:val="002A0E1D"/>
    <w:rsid w:val="002A31F4"/>
    <w:rsid w:val="002A44BA"/>
    <w:rsid w:val="002A4A24"/>
    <w:rsid w:val="002A4C4F"/>
    <w:rsid w:val="002B2715"/>
    <w:rsid w:val="002B6E84"/>
    <w:rsid w:val="002B74D5"/>
    <w:rsid w:val="002B7759"/>
    <w:rsid w:val="002B7F2E"/>
    <w:rsid w:val="002C259E"/>
    <w:rsid w:val="002D47E4"/>
    <w:rsid w:val="002E319A"/>
    <w:rsid w:val="002F7348"/>
    <w:rsid w:val="003004FC"/>
    <w:rsid w:val="0030317D"/>
    <w:rsid w:val="003115FE"/>
    <w:rsid w:val="00314496"/>
    <w:rsid w:val="00316448"/>
    <w:rsid w:val="00341E90"/>
    <w:rsid w:val="00342331"/>
    <w:rsid w:val="00350905"/>
    <w:rsid w:val="00351476"/>
    <w:rsid w:val="003536CF"/>
    <w:rsid w:val="00354BD6"/>
    <w:rsid w:val="00356A23"/>
    <w:rsid w:val="003614A0"/>
    <w:rsid w:val="003648BF"/>
    <w:rsid w:val="00367CEF"/>
    <w:rsid w:val="0037618F"/>
    <w:rsid w:val="00377065"/>
    <w:rsid w:val="00383F88"/>
    <w:rsid w:val="00386340"/>
    <w:rsid w:val="00391043"/>
    <w:rsid w:val="00395190"/>
    <w:rsid w:val="00397BA2"/>
    <w:rsid w:val="003A36B9"/>
    <w:rsid w:val="003A64E8"/>
    <w:rsid w:val="003C1E48"/>
    <w:rsid w:val="003C2670"/>
    <w:rsid w:val="003C34E1"/>
    <w:rsid w:val="003D66BD"/>
    <w:rsid w:val="003E2D58"/>
    <w:rsid w:val="003F0DA4"/>
    <w:rsid w:val="004023EF"/>
    <w:rsid w:val="00402639"/>
    <w:rsid w:val="00403FAA"/>
    <w:rsid w:val="00404769"/>
    <w:rsid w:val="00410270"/>
    <w:rsid w:val="00410BB3"/>
    <w:rsid w:val="00411986"/>
    <w:rsid w:val="00415D63"/>
    <w:rsid w:val="00423372"/>
    <w:rsid w:val="004404F8"/>
    <w:rsid w:val="00442546"/>
    <w:rsid w:val="00454256"/>
    <w:rsid w:val="00467CA1"/>
    <w:rsid w:val="004727BA"/>
    <w:rsid w:val="00472C1D"/>
    <w:rsid w:val="00472D07"/>
    <w:rsid w:val="004778FA"/>
    <w:rsid w:val="0048053C"/>
    <w:rsid w:val="0049162D"/>
    <w:rsid w:val="004945D5"/>
    <w:rsid w:val="004A2D94"/>
    <w:rsid w:val="004A2F19"/>
    <w:rsid w:val="004A4518"/>
    <w:rsid w:val="004A7119"/>
    <w:rsid w:val="004A7171"/>
    <w:rsid w:val="004B1647"/>
    <w:rsid w:val="004C29FB"/>
    <w:rsid w:val="004C4CCF"/>
    <w:rsid w:val="004D2257"/>
    <w:rsid w:val="004E201A"/>
    <w:rsid w:val="004E5E55"/>
    <w:rsid w:val="004F1536"/>
    <w:rsid w:val="004F5A9E"/>
    <w:rsid w:val="004F7EEB"/>
    <w:rsid w:val="005008B9"/>
    <w:rsid w:val="00515E0B"/>
    <w:rsid w:val="005275FF"/>
    <w:rsid w:val="00531D39"/>
    <w:rsid w:val="00535F0A"/>
    <w:rsid w:val="00536F4E"/>
    <w:rsid w:val="00543357"/>
    <w:rsid w:val="005446A7"/>
    <w:rsid w:val="0054610B"/>
    <w:rsid w:val="00550073"/>
    <w:rsid w:val="00553B0C"/>
    <w:rsid w:val="005602C7"/>
    <w:rsid w:val="00562929"/>
    <w:rsid w:val="0057004A"/>
    <w:rsid w:val="005739A3"/>
    <w:rsid w:val="0057783E"/>
    <w:rsid w:val="0058043A"/>
    <w:rsid w:val="00582616"/>
    <w:rsid w:val="0058396D"/>
    <w:rsid w:val="0058514B"/>
    <w:rsid w:val="00586FBE"/>
    <w:rsid w:val="005913FE"/>
    <w:rsid w:val="0059244D"/>
    <w:rsid w:val="00594785"/>
    <w:rsid w:val="00596DA7"/>
    <w:rsid w:val="005A5621"/>
    <w:rsid w:val="005B46B0"/>
    <w:rsid w:val="005C2DAD"/>
    <w:rsid w:val="005C4500"/>
    <w:rsid w:val="005C4D81"/>
    <w:rsid w:val="005C6F04"/>
    <w:rsid w:val="005C7BE2"/>
    <w:rsid w:val="005D444C"/>
    <w:rsid w:val="005D709F"/>
    <w:rsid w:val="005D71E4"/>
    <w:rsid w:val="005D7311"/>
    <w:rsid w:val="005E2B7E"/>
    <w:rsid w:val="005F1AB7"/>
    <w:rsid w:val="005F501D"/>
    <w:rsid w:val="005F51CF"/>
    <w:rsid w:val="005F734C"/>
    <w:rsid w:val="006041F6"/>
    <w:rsid w:val="006104E5"/>
    <w:rsid w:val="00614F90"/>
    <w:rsid w:val="00617B6D"/>
    <w:rsid w:val="00625043"/>
    <w:rsid w:val="00625843"/>
    <w:rsid w:val="00645C03"/>
    <w:rsid w:val="006528CE"/>
    <w:rsid w:val="006571AA"/>
    <w:rsid w:val="0066467B"/>
    <w:rsid w:val="00664FC7"/>
    <w:rsid w:val="00666398"/>
    <w:rsid w:val="006823A5"/>
    <w:rsid w:val="00683C74"/>
    <w:rsid w:val="00685C32"/>
    <w:rsid w:val="00687EA8"/>
    <w:rsid w:val="006902EA"/>
    <w:rsid w:val="006A025F"/>
    <w:rsid w:val="006A1932"/>
    <w:rsid w:val="006A2D51"/>
    <w:rsid w:val="006A6234"/>
    <w:rsid w:val="006B5479"/>
    <w:rsid w:val="006D5A6A"/>
    <w:rsid w:val="006D7F12"/>
    <w:rsid w:val="006E2171"/>
    <w:rsid w:val="006E4B8C"/>
    <w:rsid w:val="006F15E0"/>
    <w:rsid w:val="006F1760"/>
    <w:rsid w:val="006F366F"/>
    <w:rsid w:val="006F52C8"/>
    <w:rsid w:val="006F5DBE"/>
    <w:rsid w:val="006F67F9"/>
    <w:rsid w:val="006F7A05"/>
    <w:rsid w:val="00700E40"/>
    <w:rsid w:val="0070120B"/>
    <w:rsid w:val="00707CEA"/>
    <w:rsid w:val="007102E1"/>
    <w:rsid w:val="00731507"/>
    <w:rsid w:val="00733145"/>
    <w:rsid w:val="00741EBB"/>
    <w:rsid w:val="007602C0"/>
    <w:rsid w:val="0076630C"/>
    <w:rsid w:val="0076708F"/>
    <w:rsid w:val="00772B9A"/>
    <w:rsid w:val="00773EE2"/>
    <w:rsid w:val="007743F7"/>
    <w:rsid w:val="0077574E"/>
    <w:rsid w:val="00775867"/>
    <w:rsid w:val="00777709"/>
    <w:rsid w:val="00783B2D"/>
    <w:rsid w:val="00794FF1"/>
    <w:rsid w:val="007951B4"/>
    <w:rsid w:val="00797275"/>
    <w:rsid w:val="007B088B"/>
    <w:rsid w:val="007B26BB"/>
    <w:rsid w:val="007B2866"/>
    <w:rsid w:val="007B40D8"/>
    <w:rsid w:val="007B42EC"/>
    <w:rsid w:val="007B6CF3"/>
    <w:rsid w:val="007B7D97"/>
    <w:rsid w:val="007C0F81"/>
    <w:rsid w:val="007C3B2D"/>
    <w:rsid w:val="007D0ABC"/>
    <w:rsid w:val="007D3CDB"/>
    <w:rsid w:val="007E2324"/>
    <w:rsid w:val="007E692F"/>
    <w:rsid w:val="007F39A2"/>
    <w:rsid w:val="007F5C66"/>
    <w:rsid w:val="008015CA"/>
    <w:rsid w:val="008027C7"/>
    <w:rsid w:val="00806FD3"/>
    <w:rsid w:val="00814A4B"/>
    <w:rsid w:val="0081785C"/>
    <w:rsid w:val="0082067E"/>
    <w:rsid w:val="0082476B"/>
    <w:rsid w:val="00842ADB"/>
    <w:rsid w:val="00842C5E"/>
    <w:rsid w:val="0085177D"/>
    <w:rsid w:val="00853C6D"/>
    <w:rsid w:val="00865EEB"/>
    <w:rsid w:val="0087139B"/>
    <w:rsid w:val="008726B3"/>
    <w:rsid w:val="00875978"/>
    <w:rsid w:val="008773FE"/>
    <w:rsid w:val="008871B8"/>
    <w:rsid w:val="008928B8"/>
    <w:rsid w:val="008A4439"/>
    <w:rsid w:val="008B1C3B"/>
    <w:rsid w:val="008B2931"/>
    <w:rsid w:val="008B5866"/>
    <w:rsid w:val="008B5DDA"/>
    <w:rsid w:val="008C120C"/>
    <w:rsid w:val="008C5B55"/>
    <w:rsid w:val="008D211F"/>
    <w:rsid w:val="008D2B42"/>
    <w:rsid w:val="008D759C"/>
    <w:rsid w:val="008E39BF"/>
    <w:rsid w:val="008E663B"/>
    <w:rsid w:val="008F00A1"/>
    <w:rsid w:val="008F4CE1"/>
    <w:rsid w:val="009013A8"/>
    <w:rsid w:val="009159E4"/>
    <w:rsid w:val="009255D1"/>
    <w:rsid w:val="00950BC6"/>
    <w:rsid w:val="00951672"/>
    <w:rsid w:val="00961C73"/>
    <w:rsid w:val="00984646"/>
    <w:rsid w:val="00984D68"/>
    <w:rsid w:val="009A5542"/>
    <w:rsid w:val="009A7E27"/>
    <w:rsid w:val="009B4206"/>
    <w:rsid w:val="009B47B7"/>
    <w:rsid w:val="009B7513"/>
    <w:rsid w:val="009C4D9E"/>
    <w:rsid w:val="009D2EDE"/>
    <w:rsid w:val="009E6532"/>
    <w:rsid w:val="00A032EA"/>
    <w:rsid w:val="00A12D92"/>
    <w:rsid w:val="00A16101"/>
    <w:rsid w:val="00A207F4"/>
    <w:rsid w:val="00A319EE"/>
    <w:rsid w:val="00A33AFE"/>
    <w:rsid w:val="00A40F3C"/>
    <w:rsid w:val="00A46E38"/>
    <w:rsid w:val="00A52BB5"/>
    <w:rsid w:val="00A66F68"/>
    <w:rsid w:val="00A7504E"/>
    <w:rsid w:val="00A8266D"/>
    <w:rsid w:val="00A82780"/>
    <w:rsid w:val="00A87EC0"/>
    <w:rsid w:val="00A90BA3"/>
    <w:rsid w:val="00AA0353"/>
    <w:rsid w:val="00AB0CAC"/>
    <w:rsid w:val="00AB3B52"/>
    <w:rsid w:val="00AB42A1"/>
    <w:rsid w:val="00AB665A"/>
    <w:rsid w:val="00AB7378"/>
    <w:rsid w:val="00AC1ED2"/>
    <w:rsid w:val="00AD6D5F"/>
    <w:rsid w:val="00AE6ACE"/>
    <w:rsid w:val="00AE7919"/>
    <w:rsid w:val="00AF4869"/>
    <w:rsid w:val="00AF6F79"/>
    <w:rsid w:val="00AF7383"/>
    <w:rsid w:val="00B04F1B"/>
    <w:rsid w:val="00B056E5"/>
    <w:rsid w:val="00B0732F"/>
    <w:rsid w:val="00B07C62"/>
    <w:rsid w:val="00B303D6"/>
    <w:rsid w:val="00B36170"/>
    <w:rsid w:val="00B36C39"/>
    <w:rsid w:val="00B50D90"/>
    <w:rsid w:val="00B5549B"/>
    <w:rsid w:val="00B7033E"/>
    <w:rsid w:val="00B826E5"/>
    <w:rsid w:val="00B842DC"/>
    <w:rsid w:val="00B86AF2"/>
    <w:rsid w:val="00BA1EA0"/>
    <w:rsid w:val="00BA6D9F"/>
    <w:rsid w:val="00BB0ECC"/>
    <w:rsid w:val="00BB5CAE"/>
    <w:rsid w:val="00BC154F"/>
    <w:rsid w:val="00BC1E2A"/>
    <w:rsid w:val="00BC2728"/>
    <w:rsid w:val="00BC7910"/>
    <w:rsid w:val="00BD1A41"/>
    <w:rsid w:val="00BD4F5B"/>
    <w:rsid w:val="00BD7514"/>
    <w:rsid w:val="00BE3664"/>
    <w:rsid w:val="00BE4538"/>
    <w:rsid w:val="00BE5484"/>
    <w:rsid w:val="00BE673A"/>
    <w:rsid w:val="00BE7039"/>
    <w:rsid w:val="00BF05A6"/>
    <w:rsid w:val="00BF6974"/>
    <w:rsid w:val="00C01CFB"/>
    <w:rsid w:val="00C05576"/>
    <w:rsid w:val="00C07B01"/>
    <w:rsid w:val="00C07BE0"/>
    <w:rsid w:val="00C10C40"/>
    <w:rsid w:val="00C11374"/>
    <w:rsid w:val="00C15993"/>
    <w:rsid w:val="00C21D60"/>
    <w:rsid w:val="00C32037"/>
    <w:rsid w:val="00C359BF"/>
    <w:rsid w:val="00C420E0"/>
    <w:rsid w:val="00C43238"/>
    <w:rsid w:val="00C43EB2"/>
    <w:rsid w:val="00C454B6"/>
    <w:rsid w:val="00C50FA0"/>
    <w:rsid w:val="00C61ED0"/>
    <w:rsid w:val="00C7733B"/>
    <w:rsid w:val="00C95406"/>
    <w:rsid w:val="00CA281C"/>
    <w:rsid w:val="00CB12B7"/>
    <w:rsid w:val="00CB1840"/>
    <w:rsid w:val="00CB1CE2"/>
    <w:rsid w:val="00CB4189"/>
    <w:rsid w:val="00CB42AE"/>
    <w:rsid w:val="00CB42E0"/>
    <w:rsid w:val="00CB7D7B"/>
    <w:rsid w:val="00CC1C6C"/>
    <w:rsid w:val="00CD0721"/>
    <w:rsid w:val="00CD5E63"/>
    <w:rsid w:val="00CE307F"/>
    <w:rsid w:val="00CE36F7"/>
    <w:rsid w:val="00CF2334"/>
    <w:rsid w:val="00CF359A"/>
    <w:rsid w:val="00D04305"/>
    <w:rsid w:val="00D057EB"/>
    <w:rsid w:val="00D069B3"/>
    <w:rsid w:val="00D073B4"/>
    <w:rsid w:val="00D1240F"/>
    <w:rsid w:val="00D165EB"/>
    <w:rsid w:val="00D2206E"/>
    <w:rsid w:val="00D270BD"/>
    <w:rsid w:val="00D4293D"/>
    <w:rsid w:val="00D55A3B"/>
    <w:rsid w:val="00D56C85"/>
    <w:rsid w:val="00D62520"/>
    <w:rsid w:val="00D76F7A"/>
    <w:rsid w:val="00D80793"/>
    <w:rsid w:val="00D87870"/>
    <w:rsid w:val="00D90CD1"/>
    <w:rsid w:val="00D91629"/>
    <w:rsid w:val="00D97FCE"/>
    <w:rsid w:val="00DA4861"/>
    <w:rsid w:val="00DB2BAB"/>
    <w:rsid w:val="00DB329F"/>
    <w:rsid w:val="00DB6615"/>
    <w:rsid w:val="00DC22B8"/>
    <w:rsid w:val="00DC24A6"/>
    <w:rsid w:val="00DC7763"/>
    <w:rsid w:val="00DD657B"/>
    <w:rsid w:val="00DE0B19"/>
    <w:rsid w:val="00DE4110"/>
    <w:rsid w:val="00DE5CA3"/>
    <w:rsid w:val="00DF2E53"/>
    <w:rsid w:val="00E0032E"/>
    <w:rsid w:val="00E02ECD"/>
    <w:rsid w:val="00E20014"/>
    <w:rsid w:val="00E3589A"/>
    <w:rsid w:val="00E35DE5"/>
    <w:rsid w:val="00E37BAA"/>
    <w:rsid w:val="00E45A8E"/>
    <w:rsid w:val="00E46B8F"/>
    <w:rsid w:val="00E46F26"/>
    <w:rsid w:val="00E512C4"/>
    <w:rsid w:val="00E5181D"/>
    <w:rsid w:val="00E56ED1"/>
    <w:rsid w:val="00E7169E"/>
    <w:rsid w:val="00E737AE"/>
    <w:rsid w:val="00E82A0B"/>
    <w:rsid w:val="00E85914"/>
    <w:rsid w:val="00E868C3"/>
    <w:rsid w:val="00EA2F69"/>
    <w:rsid w:val="00EA5A05"/>
    <w:rsid w:val="00EA6415"/>
    <w:rsid w:val="00EB1C7C"/>
    <w:rsid w:val="00EB5039"/>
    <w:rsid w:val="00EB7945"/>
    <w:rsid w:val="00EC06B8"/>
    <w:rsid w:val="00EC10F8"/>
    <w:rsid w:val="00ED67AC"/>
    <w:rsid w:val="00EE0B47"/>
    <w:rsid w:val="00EE0FCD"/>
    <w:rsid w:val="00EE5998"/>
    <w:rsid w:val="00EF43BB"/>
    <w:rsid w:val="00F0263B"/>
    <w:rsid w:val="00F06AA9"/>
    <w:rsid w:val="00F13AF8"/>
    <w:rsid w:val="00F30F99"/>
    <w:rsid w:val="00F34CDF"/>
    <w:rsid w:val="00F408EE"/>
    <w:rsid w:val="00F41775"/>
    <w:rsid w:val="00F443BB"/>
    <w:rsid w:val="00F60D54"/>
    <w:rsid w:val="00F62640"/>
    <w:rsid w:val="00F627EA"/>
    <w:rsid w:val="00F65B47"/>
    <w:rsid w:val="00F6675F"/>
    <w:rsid w:val="00F66ACC"/>
    <w:rsid w:val="00F66EC4"/>
    <w:rsid w:val="00F70695"/>
    <w:rsid w:val="00F73552"/>
    <w:rsid w:val="00F7595F"/>
    <w:rsid w:val="00F84D13"/>
    <w:rsid w:val="00FA1B05"/>
    <w:rsid w:val="00FA4E4C"/>
    <w:rsid w:val="00FB18F0"/>
    <w:rsid w:val="00FB3009"/>
    <w:rsid w:val="00FB3473"/>
    <w:rsid w:val="00FB7928"/>
    <w:rsid w:val="00FC2CDA"/>
    <w:rsid w:val="00FC6141"/>
    <w:rsid w:val="00FC6652"/>
    <w:rsid w:val="00FD128A"/>
    <w:rsid w:val="00FD6D9F"/>
    <w:rsid w:val="00FE2DCB"/>
    <w:rsid w:val="00FE4972"/>
    <w:rsid w:val="00FE7DD9"/>
    <w:rsid w:val="00FF13F5"/>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paragraph" w:styleId="NormalWeb">
    <w:name w:val="Normal (Web)"/>
    <w:basedOn w:val="Normal"/>
    <w:uiPriority w:val="99"/>
    <w:unhideWhenUsed/>
    <w:rsid w:val="00536F4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6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6804">
      <w:bodyDiv w:val="1"/>
      <w:marLeft w:val="0"/>
      <w:marRight w:val="0"/>
      <w:marTop w:val="0"/>
      <w:marBottom w:val="0"/>
      <w:divBdr>
        <w:top w:val="none" w:sz="0" w:space="0" w:color="auto"/>
        <w:left w:val="none" w:sz="0" w:space="0" w:color="auto"/>
        <w:bottom w:val="none" w:sz="0" w:space="0" w:color="auto"/>
        <w:right w:val="none" w:sz="0" w:space="0" w:color="auto"/>
      </w:divBdr>
    </w:div>
    <w:div w:id="1436093207">
      <w:bodyDiv w:val="1"/>
      <w:marLeft w:val="0"/>
      <w:marRight w:val="0"/>
      <w:marTop w:val="0"/>
      <w:marBottom w:val="0"/>
      <w:divBdr>
        <w:top w:val="none" w:sz="0" w:space="0" w:color="auto"/>
        <w:left w:val="none" w:sz="0" w:space="0" w:color="auto"/>
        <w:bottom w:val="none" w:sz="0" w:space="0" w:color="auto"/>
        <w:right w:val="none" w:sz="0" w:space="0" w:color="auto"/>
      </w:divBdr>
    </w:div>
    <w:div w:id="1461993965">
      <w:bodyDiv w:val="1"/>
      <w:marLeft w:val="0"/>
      <w:marRight w:val="0"/>
      <w:marTop w:val="0"/>
      <w:marBottom w:val="0"/>
      <w:divBdr>
        <w:top w:val="none" w:sz="0" w:space="0" w:color="auto"/>
        <w:left w:val="none" w:sz="0" w:space="0" w:color="auto"/>
        <w:bottom w:val="none" w:sz="0" w:space="0" w:color="auto"/>
        <w:right w:val="none" w:sz="0" w:space="0" w:color="auto"/>
      </w:divBdr>
    </w:div>
    <w:div w:id="1545752773">
      <w:bodyDiv w:val="1"/>
      <w:marLeft w:val="0"/>
      <w:marRight w:val="0"/>
      <w:marTop w:val="0"/>
      <w:marBottom w:val="0"/>
      <w:divBdr>
        <w:top w:val="none" w:sz="0" w:space="0" w:color="auto"/>
        <w:left w:val="none" w:sz="0" w:space="0" w:color="auto"/>
        <w:bottom w:val="none" w:sz="0" w:space="0" w:color="auto"/>
        <w:right w:val="none" w:sz="0" w:space="0" w:color="auto"/>
      </w:divBdr>
    </w:div>
    <w:div w:id="205280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8</Pages>
  <Words>4378</Words>
  <Characters>24956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7</cp:revision>
  <dcterms:created xsi:type="dcterms:W3CDTF">2025-10-10T21:48:00Z</dcterms:created>
  <dcterms:modified xsi:type="dcterms:W3CDTF">2026-01-23T17:41:00Z</dcterms:modified>
</cp:coreProperties>
</file>