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20" w:rsidRDefault="00371120" w:rsidP="00371120">
      <w:pPr>
        <w:spacing w:after="0" w:line="240" w:lineRule="auto"/>
        <w:ind w:left="-1714" w:right="-806" w:firstLine="994"/>
        <w:jc w:val="center"/>
        <w:rPr>
          <w:rFonts w:eastAsia="Times New Roman" w:cstheme="minorHAnsi"/>
          <w:color w:val="000000"/>
        </w:rPr>
      </w:pPr>
      <w:r w:rsidRPr="00AF0174">
        <w:rPr>
          <w:rFonts w:eastAsia="Times New Roman" w:cstheme="minorHAnsi"/>
          <w:color w:val="000000"/>
        </w:rPr>
        <w:t>Soldier Hollow Charter School Board of Trustee Meeting</w:t>
      </w:r>
    </w:p>
    <w:p w:rsidR="00371120" w:rsidRPr="00AF0174" w:rsidRDefault="00041260" w:rsidP="00371120">
      <w:pPr>
        <w:spacing w:after="0" w:line="240" w:lineRule="auto"/>
        <w:ind w:left="-1714" w:right="-806" w:firstLine="994"/>
        <w:jc w:val="center"/>
        <w:rPr>
          <w:rFonts w:eastAsia="Times New Roman" w:cstheme="minorHAnsi"/>
          <w:sz w:val="24"/>
          <w:szCs w:val="24"/>
        </w:rPr>
      </w:pPr>
      <w:r>
        <w:rPr>
          <w:rFonts w:eastAsia="Times New Roman" w:cstheme="minorHAnsi"/>
          <w:sz w:val="24"/>
          <w:szCs w:val="24"/>
        </w:rPr>
        <w:t>December 3, 2025</w:t>
      </w:r>
    </w:p>
    <w:p w:rsidR="00371120" w:rsidRPr="00AF0174" w:rsidRDefault="00371120" w:rsidP="00371120">
      <w:pPr>
        <w:spacing w:after="0" w:line="240" w:lineRule="auto"/>
        <w:ind w:left="-1710" w:right="-810" w:firstLine="990"/>
        <w:jc w:val="center"/>
        <w:rPr>
          <w:rFonts w:eastAsia="Times New Roman" w:cstheme="minorHAnsi"/>
          <w:sz w:val="24"/>
          <w:szCs w:val="24"/>
        </w:rPr>
      </w:pPr>
      <w:r w:rsidRPr="00AF0174">
        <w:rPr>
          <w:rFonts w:eastAsia="Times New Roman" w:cstheme="minorHAnsi"/>
          <w:color w:val="000000"/>
        </w:rPr>
        <w:t>3444 West 3000 South, Heber City, Utah</w:t>
      </w:r>
    </w:p>
    <w:p w:rsidR="00371120" w:rsidRPr="00AF0174" w:rsidRDefault="00371120" w:rsidP="00371120">
      <w:pPr>
        <w:pBdr>
          <w:bottom w:val="single" w:sz="12" w:space="1" w:color="000000"/>
        </w:pBdr>
        <w:spacing w:after="0" w:line="240" w:lineRule="auto"/>
        <w:ind w:left="-1710" w:right="-810" w:firstLine="990"/>
        <w:jc w:val="center"/>
        <w:rPr>
          <w:rFonts w:eastAsia="Times New Roman" w:cstheme="minorHAnsi"/>
          <w:sz w:val="24"/>
          <w:szCs w:val="24"/>
        </w:rPr>
      </w:pPr>
      <w:r w:rsidRPr="00AF0174">
        <w:rPr>
          <w:rFonts w:eastAsia="Times New Roman" w:cstheme="minorHAnsi"/>
          <w:color w:val="000000"/>
        </w:rPr>
        <w:t>(All times listed are approximate.  The Board reserves the right to vote on any item on the agenda)</w:t>
      </w:r>
    </w:p>
    <w:p w:rsidR="00371120" w:rsidRPr="00AF0174" w:rsidRDefault="00371120" w:rsidP="00371120">
      <w:pPr>
        <w:spacing w:after="0" w:line="240" w:lineRule="auto"/>
        <w:jc w:val="center"/>
        <w:rPr>
          <w:rFonts w:eastAsia="Times New Roman" w:cstheme="minorHAnsi"/>
          <w:sz w:val="24"/>
          <w:szCs w:val="24"/>
        </w:rPr>
      </w:pPr>
      <w:r w:rsidRPr="00AF0174">
        <w:rPr>
          <w:rFonts w:eastAsia="Times New Roman" w:cstheme="minorHAnsi"/>
          <w:color w:val="000000"/>
          <w:sz w:val="20"/>
          <w:szCs w:val="20"/>
        </w:rPr>
        <w:t>The Mission of Soldier Hollow Charter School is to utilize place-based education to foster autonomous, lifelong learning through knowledge of and responsibility for the environment.</w:t>
      </w:r>
    </w:p>
    <w:p w:rsidR="00371120" w:rsidRPr="00AF0174" w:rsidRDefault="00371120" w:rsidP="00371120">
      <w:pPr>
        <w:pBdr>
          <w:bottom w:val="single" w:sz="12" w:space="1" w:color="000000"/>
        </w:pBdr>
        <w:spacing w:after="0" w:line="240" w:lineRule="auto"/>
        <w:ind w:left="-1710" w:right="-810" w:firstLine="990"/>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b/>
          <w:bCs/>
          <w:color w:val="000000"/>
        </w:rPr>
        <w:t>Welcome (Call to order) and Roll Call:</w:t>
      </w:r>
      <w:r w:rsidRPr="00AF0174">
        <w:rPr>
          <w:rFonts w:eastAsia="Times New Roman" w:cstheme="minorHAnsi"/>
          <w:color w:val="000000"/>
        </w:rPr>
        <w:t> (</w:t>
      </w:r>
      <w:r w:rsidR="00F45FCB">
        <w:rPr>
          <w:rFonts w:eastAsia="Times New Roman" w:cstheme="minorHAnsi"/>
          <w:color w:val="000000"/>
        </w:rPr>
        <w:t>7:00 pm</w:t>
      </w:r>
      <w:r w:rsidRPr="00AF0174">
        <w:rPr>
          <w:rFonts w:eastAsia="Times New Roman" w:cstheme="minorHAnsi"/>
          <w:color w:val="000000"/>
        </w:rPr>
        <w:t>)</w:t>
      </w:r>
      <w:r w:rsidR="00F45FCB">
        <w:rPr>
          <w:rFonts w:eastAsia="Times New Roman" w:cstheme="minorHAnsi"/>
          <w:color w:val="000000"/>
        </w:rPr>
        <w:t xml:space="preserve"> – Call to order by Amy Lusby 7:04pm roll call </w:t>
      </w:r>
      <w:proofErr w:type="spellStart"/>
      <w:r w:rsidR="00F45FCB">
        <w:rPr>
          <w:rFonts w:eastAsia="Times New Roman" w:cstheme="minorHAnsi"/>
          <w:color w:val="000000"/>
        </w:rPr>
        <w:t>erin</w:t>
      </w:r>
      <w:proofErr w:type="spellEnd"/>
      <w:r w:rsidR="00F45FCB">
        <w:rPr>
          <w:rFonts w:eastAsia="Times New Roman" w:cstheme="minorHAnsi"/>
          <w:color w:val="000000"/>
        </w:rPr>
        <w:t xml:space="preserve">, josh, </w:t>
      </w:r>
      <w:proofErr w:type="spellStart"/>
      <w:r w:rsidR="00F45FCB">
        <w:rPr>
          <w:rFonts w:eastAsia="Times New Roman" w:cstheme="minorHAnsi"/>
          <w:color w:val="000000"/>
        </w:rPr>
        <w:t>brandis</w:t>
      </w:r>
      <w:proofErr w:type="spellEnd"/>
      <w:r w:rsidR="00F45FCB">
        <w:rPr>
          <w:rFonts w:eastAsia="Times New Roman" w:cstheme="minorHAnsi"/>
          <w:color w:val="000000"/>
        </w:rPr>
        <w:t xml:space="preserve">, </w:t>
      </w:r>
      <w:proofErr w:type="spellStart"/>
      <w:r w:rsidR="00F45FCB">
        <w:rPr>
          <w:rFonts w:eastAsia="Times New Roman" w:cstheme="minorHAnsi"/>
          <w:color w:val="000000"/>
        </w:rPr>
        <w:t>amy</w:t>
      </w:r>
      <w:proofErr w:type="spellEnd"/>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b/>
          <w:bCs/>
          <w:color w:val="000000"/>
        </w:rPr>
        <w:t>Public Comment:</w:t>
      </w:r>
      <w:r w:rsidR="00F45FCB">
        <w:rPr>
          <w:rFonts w:eastAsia="Times New Roman" w:cstheme="minorHAnsi"/>
          <w:color w:val="000000"/>
        </w:rPr>
        <w:t xml:space="preserve"> (7:05</w:t>
      </w:r>
      <w:r w:rsidRPr="00AF0174">
        <w:rPr>
          <w:rFonts w:eastAsia="Times New Roman" w:cstheme="minorHAnsi"/>
          <w:color w:val="000000"/>
        </w:rPr>
        <w:t xml:space="preserve"> pm)-  </w:t>
      </w:r>
      <w:r w:rsidRPr="00AF0174">
        <w:rPr>
          <w:rFonts w:eastAsia="Times New Roman" w:cstheme="minorHAnsi"/>
          <w:color w:val="000000"/>
          <w:sz w:val="18"/>
          <w:szCs w:val="18"/>
        </w:rPr>
        <w:t xml:space="preserve">The public may address any issue not related to items already on the agenda.  Please refer to our Public Comment at Board Meetings Policy for procedures. </w:t>
      </w:r>
      <w:r w:rsidRPr="00AF0174">
        <w:rPr>
          <w:rFonts w:eastAsia="Times New Roman" w:cstheme="minorHAnsi"/>
          <w:color w:val="222222"/>
          <w:sz w:val="18"/>
          <w:szCs w:val="18"/>
          <w:shd w:val="clear" w:color="auto" w:fill="FFFFFF"/>
        </w:rPr>
        <w:t>The Board will not allow public comment that could violate the privacy rights of individual students or staff members.  The School, Board Members, and Staff are required to protect the privacy of students, and specific student related issues under Federal and State law including the Federal Education Rights Privacy Act.  Additionally, the Board will not allow public comment related to individual Staff Members that calls into question Staff member’s character, professional competence, and/or handling of specific student related issues.  Should attendees wish to provide the Board with comments that may potentially violate the privacy rights of students or staff members, they may submit the comments to the Board in advance of the meeting via </w:t>
      </w:r>
      <w:r w:rsidRPr="00AF0174">
        <w:rPr>
          <w:rFonts w:eastAsia="Times New Roman" w:cstheme="minorHAnsi"/>
          <w:color w:val="000000"/>
          <w:sz w:val="18"/>
          <w:szCs w:val="18"/>
          <w:shd w:val="clear" w:color="auto" w:fill="FFFFFF"/>
        </w:rPr>
        <w:t>theboard@myshcs.org</w:t>
      </w:r>
      <w:r w:rsidRPr="00AF0174">
        <w:rPr>
          <w:rFonts w:eastAsia="Times New Roman" w:cstheme="minorHAnsi"/>
          <w:color w:val="222222"/>
          <w:sz w:val="18"/>
          <w:szCs w:val="18"/>
          <w:shd w:val="clear" w:color="auto" w:fill="FFFFFF"/>
        </w:rPr>
        <w:t>.  The Board may then use their discretion to a) allow the individual submitting the comment to read the statement during public comment, b) may have a board member read the statements to the public during the public comment, possibly omitting any language that could violate privacy laws, or c) may accept the comment as a private communication to the board which the board will then take under advisement. The public should be aware that the Board is unable, by State law, to deliberate or take action on items raised during the public comment time in a Board meeting if they do not appear on the publicly noticed agenda. </w:t>
      </w:r>
    </w:p>
    <w:p w:rsidR="00371120" w:rsidRPr="00AF0174" w:rsidRDefault="00F45FCB" w:rsidP="00371120">
      <w:pPr>
        <w:spacing w:after="0" w:line="240" w:lineRule="auto"/>
        <w:rPr>
          <w:rFonts w:eastAsia="Times New Roman" w:cstheme="minorHAnsi"/>
          <w:sz w:val="24"/>
          <w:szCs w:val="24"/>
        </w:rPr>
      </w:pPr>
      <w:r>
        <w:rPr>
          <w:rFonts w:eastAsia="Times New Roman" w:cstheme="minorHAnsi"/>
          <w:sz w:val="24"/>
          <w:szCs w:val="24"/>
        </w:rPr>
        <w:t>No public present no public comment</w:t>
      </w:r>
    </w:p>
    <w:p w:rsidR="00371120" w:rsidRPr="00AF0174" w:rsidRDefault="008D1B3A" w:rsidP="00371120">
      <w:pPr>
        <w:spacing w:after="0" w:line="240" w:lineRule="auto"/>
        <w:rPr>
          <w:rFonts w:eastAsia="Times New Roman" w:cstheme="minorHAnsi"/>
          <w:sz w:val="24"/>
          <w:szCs w:val="24"/>
        </w:rPr>
      </w:pPr>
      <w:r>
        <w:rPr>
          <w:rFonts w:eastAsia="Times New Roman" w:cstheme="minorHAnsi"/>
          <w:color w:val="000000"/>
        </w:rPr>
        <w:t>1</w:t>
      </w:r>
      <w:r w:rsidR="00371120" w:rsidRPr="00AF0174">
        <w:rPr>
          <w:rFonts w:eastAsia="Times New Roman" w:cstheme="minorHAnsi"/>
          <w:color w:val="000000"/>
        </w:rPr>
        <w:t>. Administration Team Report: (20 min)</w:t>
      </w:r>
      <w:r w:rsidR="00F45FCB">
        <w:rPr>
          <w:rFonts w:eastAsia="Times New Roman" w:cstheme="minorHAnsi"/>
          <w:color w:val="000000"/>
        </w:rPr>
        <w:t xml:space="preserve"> – David Phillips</w:t>
      </w:r>
    </w:p>
    <w:p w:rsidR="00371120" w:rsidRPr="008D1B3A" w:rsidRDefault="00371120" w:rsidP="00371120">
      <w:pPr>
        <w:numPr>
          <w:ilvl w:val="0"/>
          <w:numId w:val="26"/>
        </w:numPr>
        <w:spacing w:after="0" w:line="240" w:lineRule="auto"/>
        <w:textAlignment w:val="baseline"/>
        <w:rPr>
          <w:rFonts w:eastAsia="Times New Roman" w:cstheme="minorHAnsi"/>
          <w:color w:val="000000"/>
          <w:sz w:val="24"/>
          <w:szCs w:val="24"/>
        </w:rPr>
      </w:pPr>
      <w:r w:rsidRPr="00AF0174">
        <w:rPr>
          <w:rFonts w:eastAsia="Times New Roman" w:cstheme="minorHAnsi"/>
          <w:color w:val="000000"/>
        </w:rPr>
        <w:t>Director –</w:t>
      </w:r>
      <w:r w:rsidR="008D1B3A">
        <w:rPr>
          <w:rFonts w:eastAsia="Times New Roman" w:cstheme="minorHAnsi"/>
          <w:color w:val="000000"/>
        </w:rPr>
        <w:t xml:space="preserve"> Discussion of using Burns funds to complete indoor access control panels</w:t>
      </w:r>
      <w:r w:rsidR="00F45FCB">
        <w:rPr>
          <w:rFonts w:eastAsia="Times New Roman" w:cstheme="minorHAnsi"/>
          <w:color w:val="000000"/>
        </w:rPr>
        <w:t xml:space="preserve"> </w:t>
      </w:r>
      <w:r w:rsidR="004A3EBE">
        <w:rPr>
          <w:rFonts w:eastAsia="Times New Roman" w:cstheme="minorHAnsi"/>
          <w:color w:val="000000"/>
        </w:rPr>
        <w:t>–</w:t>
      </w:r>
      <w:r w:rsidR="00F45FCB">
        <w:rPr>
          <w:rFonts w:eastAsia="Times New Roman" w:cstheme="minorHAnsi"/>
          <w:color w:val="000000"/>
        </w:rPr>
        <w:t xml:space="preserve"> </w:t>
      </w:r>
      <w:r w:rsidR="004A3EBE">
        <w:rPr>
          <w:rFonts w:eastAsia="Times New Roman" w:cstheme="minorHAnsi"/>
          <w:color w:val="000000"/>
        </w:rPr>
        <w:t>We have 3 areas that were not covered with the grant and during the install. We would like funds to complete the install. We will ask Onward to come down in their price but need to move forward prior to the 5</w:t>
      </w:r>
      <w:r w:rsidR="004A3EBE" w:rsidRPr="004A3EBE">
        <w:rPr>
          <w:rFonts w:eastAsia="Times New Roman" w:cstheme="minorHAnsi"/>
          <w:color w:val="000000"/>
          <w:vertAlign w:val="superscript"/>
        </w:rPr>
        <w:t>th</w:t>
      </w:r>
      <w:r w:rsidR="004A3EBE">
        <w:rPr>
          <w:rFonts w:eastAsia="Times New Roman" w:cstheme="minorHAnsi"/>
          <w:color w:val="000000"/>
        </w:rPr>
        <w:t xml:space="preserve"> because the current bid expires. </w:t>
      </w:r>
    </w:p>
    <w:p w:rsidR="008D1B3A" w:rsidRDefault="008D1B3A" w:rsidP="008D1B3A">
      <w:pPr>
        <w:spacing w:after="0" w:line="240" w:lineRule="auto"/>
        <w:textAlignment w:val="baseline"/>
        <w:rPr>
          <w:rFonts w:eastAsia="Times New Roman" w:cstheme="minorHAnsi"/>
          <w:color w:val="000000"/>
        </w:rPr>
      </w:pPr>
      <w:r w:rsidRPr="008D1B3A">
        <w:rPr>
          <w:rFonts w:eastAsia="Times New Roman" w:cstheme="minorHAnsi"/>
          <w:b/>
          <w:color w:val="000000"/>
        </w:rPr>
        <w:t>Action Item:</w:t>
      </w:r>
      <w:r>
        <w:rPr>
          <w:rFonts w:eastAsia="Times New Roman" w:cstheme="minorHAnsi"/>
          <w:color w:val="000000"/>
        </w:rPr>
        <w:t xml:space="preserve"> Use of Burns funds for indoor access control panels</w:t>
      </w:r>
      <w:r w:rsidR="004A3EBE">
        <w:rPr>
          <w:rFonts w:eastAsia="Times New Roman" w:cstheme="minorHAnsi"/>
          <w:color w:val="000000"/>
        </w:rPr>
        <w:t xml:space="preserve"> – Motion by Erin to</w:t>
      </w:r>
      <w:bookmarkStart w:id="0" w:name="_GoBack"/>
      <w:bookmarkEnd w:id="0"/>
      <w:r w:rsidR="004A3EBE">
        <w:rPr>
          <w:rFonts w:eastAsia="Times New Roman" w:cstheme="minorHAnsi"/>
          <w:color w:val="000000"/>
        </w:rPr>
        <w:t xml:space="preserve"> allow up to $8000 to be paid for completion of access control panels from the PTIF Josh second all in favor motion passes. </w:t>
      </w:r>
    </w:p>
    <w:p w:rsidR="008D1B3A" w:rsidRPr="00AF0174" w:rsidRDefault="008D1B3A" w:rsidP="008D1B3A">
      <w:pPr>
        <w:spacing w:after="0" w:line="240" w:lineRule="auto"/>
        <w:textAlignment w:val="baseline"/>
        <w:rPr>
          <w:rFonts w:eastAsia="Times New Roman" w:cstheme="minorHAnsi"/>
          <w:color w:val="000000"/>
          <w:sz w:val="24"/>
          <w:szCs w:val="24"/>
        </w:rPr>
      </w:pP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b/>
          <w:bCs/>
          <w:color w:val="000000"/>
        </w:rPr>
        <w:t>Adjourn meeting</w:t>
      </w:r>
      <w:r w:rsidRPr="00AF0174">
        <w:rPr>
          <w:rFonts w:eastAsia="Times New Roman" w:cstheme="minorHAnsi"/>
          <w:color w:val="000000"/>
        </w:rPr>
        <w:t>:</w:t>
      </w:r>
      <w:r w:rsidR="004A3EBE">
        <w:rPr>
          <w:rFonts w:eastAsia="Times New Roman" w:cstheme="minorHAnsi"/>
          <w:color w:val="000000"/>
        </w:rPr>
        <w:t xml:space="preserve"> Josh motions </w:t>
      </w:r>
      <w:proofErr w:type="spellStart"/>
      <w:r w:rsidR="004A3EBE">
        <w:rPr>
          <w:rFonts w:eastAsia="Times New Roman" w:cstheme="minorHAnsi"/>
          <w:color w:val="000000"/>
        </w:rPr>
        <w:t>erin</w:t>
      </w:r>
      <w:proofErr w:type="spellEnd"/>
      <w:r w:rsidR="004A3EBE">
        <w:rPr>
          <w:rFonts w:eastAsia="Times New Roman" w:cstheme="minorHAnsi"/>
          <w:color w:val="000000"/>
        </w:rPr>
        <w:t xml:space="preserve"> seconds all in favor motion passes. </w:t>
      </w: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jc w:val="center"/>
        <w:rPr>
          <w:rFonts w:eastAsia="Times New Roman" w:cstheme="minorHAnsi"/>
          <w:sz w:val="24"/>
          <w:szCs w:val="24"/>
        </w:rPr>
      </w:pPr>
      <w:r w:rsidRPr="00AF0174">
        <w:rPr>
          <w:rFonts w:eastAsia="Times New Roman" w:cstheme="minorHAnsi"/>
          <w:color w:val="000000"/>
          <w:sz w:val="18"/>
          <w:szCs w:val="18"/>
        </w:rPr>
        <w:t>Closed Session: Soldier Hollow Charter School reserves the right to enter into a closed executive session for one or more of the purposes outlined in §52-4-205 of the Utah Code of Open and Public Meetings Act.</w:t>
      </w: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color w:val="000000"/>
        </w:rPr>
        <w:t>__________________________________________________________________________________________________</w:t>
      </w:r>
    </w:p>
    <w:p w:rsidR="00371120" w:rsidRPr="00AF0174" w:rsidRDefault="00371120" w:rsidP="00371120">
      <w:pPr>
        <w:spacing w:after="0" w:line="240" w:lineRule="auto"/>
        <w:ind w:left="-1714" w:right="-806" w:firstLine="994"/>
        <w:jc w:val="center"/>
        <w:rPr>
          <w:rFonts w:cstheme="minorHAnsi"/>
        </w:rPr>
      </w:pPr>
    </w:p>
    <w:p w:rsidR="009864F6" w:rsidRPr="00371120" w:rsidRDefault="004A3EBE" w:rsidP="00371120"/>
    <w:sectPr w:rsidR="009864F6" w:rsidRPr="00371120" w:rsidSect="00420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5DA"/>
    <w:multiLevelType w:val="hybridMultilevel"/>
    <w:tmpl w:val="ACE4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6D64"/>
    <w:multiLevelType w:val="hybridMultilevel"/>
    <w:tmpl w:val="CA5496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40522B"/>
    <w:multiLevelType w:val="hybridMultilevel"/>
    <w:tmpl w:val="1AAC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72EBB"/>
    <w:multiLevelType w:val="multilevel"/>
    <w:tmpl w:val="08C4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B4CF7"/>
    <w:multiLevelType w:val="multilevel"/>
    <w:tmpl w:val="B47E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4323B"/>
    <w:multiLevelType w:val="multilevel"/>
    <w:tmpl w:val="8D12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2324C"/>
    <w:multiLevelType w:val="hybridMultilevel"/>
    <w:tmpl w:val="929A9F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FF0652"/>
    <w:multiLevelType w:val="multilevel"/>
    <w:tmpl w:val="363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C2642"/>
    <w:multiLevelType w:val="hybridMultilevel"/>
    <w:tmpl w:val="EAAC82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9DF1991"/>
    <w:multiLevelType w:val="multilevel"/>
    <w:tmpl w:val="FD28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8501F"/>
    <w:multiLevelType w:val="multilevel"/>
    <w:tmpl w:val="D92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04A4B"/>
    <w:multiLevelType w:val="multilevel"/>
    <w:tmpl w:val="BA14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8403A"/>
    <w:multiLevelType w:val="hybridMultilevel"/>
    <w:tmpl w:val="7F8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8756F"/>
    <w:multiLevelType w:val="multilevel"/>
    <w:tmpl w:val="05EE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A86795"/>
    <w:multiLevelType w:val="multilevel"/>
    <w:tmpl w:val="09D2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F2F91"/>
    <w:multiLevelType w:val="hybridMultilevel"/>
    <w:tmpl w:val="FEC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872D1"/>
    <w:multiLevelType w:val="multilevel"/>
    <w:tmpl w:val="28BCF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074CC"/>
    <w:multiLevelType w:val="multilevel"/>
    <w:tmpl w:val="3330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814CBD"/>
    <w:multiLevelType w:val="hybridMultilevel"/>
    <w:tmpl w:val="8B16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71583"/>
    <w:multiLevelType w:val="hybridMultilevel"/>
    <w:tmpl w:val="05FE3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0D2F2F"/>
    <w:multiLevelType w:val="hybridMultilevel"/>
    <w:tmpl w:val="858A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06493"/>
    <w:multiLevelType w:val="multilevel"/>
    <w:tmpl w:val="12D8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2E66E1"/>
    <w:multiLevelType w:val="hybridMultilevel"/>
    <w:tmpl w:val="2778A0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200F76"/>
    <w:multiLevelType w:val="hybridMultilevel"/>
    <w:tmpl w:val="3F7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50E14"/>
    <w:multiLevelType w:val="multilevel"/>
    <w:tmpl w:val="9590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E06AEE"/>
    <w:multiLevelType w:val="multilevel"/>
    <w:tmpl w:val="F45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025E7E"/>
    <w:multiLevelType w:val="multilevel"/>
    <w:tmpl w:val="AF18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FB1EAD"/>
    <w:multiLevelType w:val="multilevel"/>
    <w:tmpl w:val="148A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7023A"/>
    <w:multiLevelType w:val="multilevel"/>
    <w:tmpl w:val="416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51E05"/>
    <w:multiLevelType w:val="multilevel"/>
    <w:tmpl w:val="BDC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056F9B"/>
    <w:multiLevelType w:val="hybridMultilevel"/>
    <w:tmpl w:val="D4E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E5B49"/>
    <w:multiLevelType w:val="hybridMultilevel"/>
    <w:tmpl w:val="939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023D9"/>
    <w:multiLevelType w:val="multilevel"/>
    <w:tmpl w:val="CFF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A773CF"/>
    <w:multiLevelType w:val="multilevel"/>
    <w:tmpl w:val="5D0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118FF"/>
    <w:multiLevelType w:val="multilevel"/>
    <w:tmpl w:val="426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245452"/>
    <w:multiLevelType w:val="hybridMultilevel"/>
    <w:tmpl w:val="4AE8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6"/>
    <w:lvlOverride w:ilvl="1">
      <w:lvl w:ilvl="1">
        <w:numFmt w:val="lowerLetter"/>
        <w:lvlText w:val="%2."/>
        <w:lvlJc w:val="left"/>
      </w:lvl>
    </w:lvlOverride>
  </w:num>
  <w:num w:numId="4">
    <w:abstractNumId w:val="7"/>
  </w:num>
  <w:num w:numId="5">
    <w:abstractNumId w:val="33"/>
  </w:num>
  <w:num w:numId="6">
    <w:abstractNumId w:val="28"/>
  </w:num>
  <w:num w:numId="7">
    <w:abstractNumId w:val="32"/>
  </w:num>
  <w:num w:numId="8">
    <w:abstractNumId w:val="3"/>
  </w:num>
  <w:num w:numId="9">
    <w:abstractNumId w:val="27"/>
  </w:num>
  <w:num w:numId="10">
    <w:abstractNumId w:val="23"/>
  </w:num>
  <w:num w:numId="11">
    <w:abstractNumId w:val="12"/>
  </w:num>
  <w:num w:numId="12">
    <w:abstractNumId w:val="30"/>
  </w:num>
  <w:num w:numId="13">
    <w:abstractNumId w:val="20"/>
  </w:num>
  <w:num w:numId="14">
    <w:abstractNumId w:val="18"/>
  </w:num>
  <w:num w:numId="15">
    <w:abstractNumId w:val="31"/>
  </w:num>
  <w:num w:numId="16">
    <w:abstractNumId w:val="0"/>
  </w:num>
  <w:num w:numId="17">
    <w:abstractNumId w:val="35"/>
  </w:num>
  <w:num w:numId="18">
    <w:abstractNumId w:val="1"/>
  </w:num>
  <w:num w:numId="19">
    <w:abstractNumId w:val="15"/>
  </w:num>
  <w:num w:numId="20">
    <w:abstractNumId w:val="8"/>
  </w:num>
  <w:num w:numId="21">
    <w:abstractNumId w:val="19"/>
  </w:num>
  <w:num w:numId="22">
    <w:abstractNumId w:val="22"/>
  </w:num>
  <w:num w:numId="23">
    <w:abstractNumId w:val="6"/>
  </w:num>
  <w:num w:numId="24">
    <w:abstractNumId w:val="2"/>
  </w:num>
  <w:num w:numId="25">
    <w:abstractNumId w:val="11"/>
  </w:num>
  <w:num w:numId="26">
    <w:abstractNumId w:val="9"/>
  </w:num>
  <w:num w:numId="27">
    <w:abstractNumId w:val="5"/>
    <w:lvlOverride w:ilvl="0">
      <w:lvl w:ilvl="0">
        <w:numFmt w:val="upperLetter"/>
        <w:lvlText w:val="%1."/>
        <w:lvlJc w:val="left"/>
      </w:lvl>
    </w:lvlOverride>
  </w:num>
  <w:num w:numId="28">
    <w:abstractNumId w:val="24"/>
  </w:num>
  <w:num w:numId="29">
    <w:abstractNumId w:val="21"/>
    <w:lvlOverride w:ilvl="0">
      <w:lvl w:ilvl="0">
        <w:numFmt w:val="upperLetter"/>
        <w:lvlText w:val="%1."/>
        <w:lvlJc w:val="left"/>
        <w:rPr>
          <w:rFonts w:asciiTheme="minorHAnsi" w:hAnsiTheme="minorHAnsi" w:cstheme="minorHAnsi" w:hint="default"/>
        </w:rPr>
      </w:lvl>
    </w:lvlOverride>
  </w:num>
  <w:num w:numId="30">
    <w:abstractNumId w:val="13"/>
  </w:num>
  <w:num w:numId="31">
    <w:abstractNumId w:val="14"/>
  </w:num>
  <w:num w:numId="32">
    <w:abstractNumId w:val="25"/>
  </w:num>
  <w:num w:numId="33">
    <w:abstractNumId w:val="17"/>
  </w:num>
  <w:num w:numId="34">
    <w:abstractNumId w:val="34"/>
  </w:num>
  <w:num w:numId="35">
    <w:abstractNumId w:val="26"/>
  </w:num>
  <w:num w:numId="36">
    <w:abstractNumId w:val="4"/>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25"/>
    <w:rsid w:val="00041260"/>
    <w:rsid w:val="000F1A30"/>
    <w:rsid w:val="00227F97"/>
    <w:rsid w:val="0027613D"/>
    <w:rsid w:val="00371120"/>
    <w:rsid w:val="00397028"/>
    <w:rsid w:val="003F6DC2"/>
    <w:rsid w:val="00420A25"/>
    <w:rsid w:val="004A3EBE"/>
    <w:rsid w:val="005D15A1"/>
    <w:rsid w:val="006E35FA"/>
    <w:rsid w:val="007F2353"/>
    <w:rsid w:val="007F3294"/>
    <w:rsid w:val="008D1B3A"/>
    <w:rsid w:val="008E6F33"/>
    <w:rsid w:val="0099530A"/>
    <w:rsid w:val="009B4FB3"/>
    <w:rsid w:val="00C13474"/>
    <w:rsid w:val="00C924D9"/>
    <w:rsid w:val="00E45A25"/>
    <w:rsid w:val="00EA6906"/>
    <w:rsid w:val="00F0378A"/>
    <w:rsid w:val="00F4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E7EE"/>
  <w15:chartTrackingRefBased/>
  <w15:docId w15:val="{14F1C0DC-D1A1-40DA-AE43-B833E5F7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25"/>
    <w:pPr>
      <w:ind w:left="720"/>
      <w:contextualSpacing/>
    </w:pPr>
  </w:style>
  <w:style w:type="character" w:customStyle="1" w:styleId="il">
    <w:name w:val="il"/>
    <w:basedOn w:val="DefaultParagraphFont"/>
    <w:rsid w:val="00E4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Hughes</dc:creator>
  <cp:keywords/>
  <dc:description/>
  <cp:lastModifiedBy>Samantha Hughes</cp:lastModifiedBy>
  <cp:revision>2</cp:revision>
  <dcterms:created xsi:type="dcterms:W3CDTF">2025-12-04T02:17:00Z</dcterms:created>
  <dcterms:modified xsi:type="dcterms:W3CDTF">2025-12-04T02:17:00Z</dcterms:modified>
</cp:coreProperties>
</file>