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D176" w14:textId="553B0659" w:rsidR="00D36FDF" w:rsidRDefault="00D36FDF"/>
    <w:p w14:paraId="0544E992" w14:textId="77777777" w:rsidR="000D194F" w:rsidRPr="000D194F" w:rsidRDefault="000D194F" w:rsidP="000D194F"/>
    <w:p w14:paraId="1B5D9583" w14:textId="77777777" w:rsidR="000D194F" w:rsidRPr="000D194F" w:rsidRDefault="000D194F" w:rsidP="000D194F"/>
    <w:p w14:paraId="0470B31D" w14:textId="77777777" w:rsidR="000D194F" w:rsidRPr="00377458" w:rsidRDefault="000D194F" w:rsidP="000D194F"/>
    <w:p w14:paraId="760130DF" w14:textId="72B7189E" w:rsidR="000D194F" w:rsidRPr="00377458" w:rsidRDefault="000D194F" w:rsidP="0022569F">
      <w:pPr>
        <w:pStyle w:val="NoSpacing"/>
      </w:pPr>
      <w:r w:rsidRPr="00377458">
        <w:t xml:space="preserve">Public Notice is hereby given that 2026 Annual Meeting Schedule of the </w:t>
      </w:r>
      <w:r w:rsidR="00D05566" w:rsidRPr="00D05566">
        <w:t>Community Development and Capital Improvements Program Board</w:t>
      </w:r>
      <w:r w:rsidR="00D05566">
        <w:t xml:space="preserve"> </w:t>
      </w:r>
      <w:r w:rsidRPr="00377458">
        <w:t>of Salt Lake City, Utah, shall be as follows:</w:t>
      </w:r>
    </w:p>
    <w:p w14:paraId="0CA92541" w14:textId="77777777" w:rsidR="0022569F" w:rsidRPr="00377458" w:rsidRDefault="0022569F" w:rsidP="0022569F">
      <w:pPr>
        <w:pStyle w:val="NoSpacing"/>
      </w:pPr>
    </w:p>
    <w:p w14:paraId="4A99A415" w14:textId="6ECACC58" w:rsidR="000D194F" w:rsidRPr="00377458" w:rsidRDefault="000D194F" w:rsidP="0022569F">
      <w:pPr>
        <w:pStyle w:val="NoSpacing"/>
        <w:rPr>
          <w:i/>
          <w:iCs/>
        </w:rPr>
      </w:pPr>
      <w:r w:rsidRPr="00377458">
        <w:t xml:space="preserve">The </w:t>
      </w:r>
      <w:r w:rsidR="00D05566" w:rsidRPr="00D05566">
        <w:t>Community Development and Capital Improvements Program Board</w:t>
      </w:r>
      <w:r w:rsidR="00D05566">
        <w:t xml:space="preserve"> </w:t>
      </w:r>
      <w:r w:rsidRPr="00377458">
        <w:t xml:space="preserve">holds meetings on </w:t>
      </w:r>
      <w:r w:rsidR="00D05566">
        <w:t xml:space="preserve">Monday evenings from the beginning of October to the end of March. </w:t>
      </w:r>
      <w:r w:rsidRPr="00377458">
        <w:t xml:space="preserve">These meetings are typically held from </w:t>
      </w:r>
      <w:r w:rsidR="00D05566">
        <w:t>5:00 pm</w:t>
      </w:r>
      <w:r w:rsidRPr="00377458">
        <w:t xml:space="preserve"> to </w:t>
      </w:r>
      <w:r w:rsidR="00D05566">
        <w:t>7:00 pm</w:t>
      </w:r>
      <w:r w:rsidRPr="00377458">
        <w:t>.</w:t>
      </w:r>
    </w:p>
    <w:p w14:paraId="33A377F3" w14:textId="77777777" w:rsidR="0022569F" w:rsidRPr="00377458" w:rsidRDefault="0022569F" w:rsidP="0022569F">
      <w:pPr>
        <w:pStyle w:val="NoSpacing"/>
      </w:pPr>
    </w:p>
    <w:p w14:paraId="27F0A6E6" w14:textId="06611117" w:rsidR="000D194F" w:rsidRPr="00377458" w:rsidRDefault="000D194F" w:rsidP="00D05566">
      <w:pPr>
        <w:pStyle w:val="NoSpacing"/>
      </w:pPr>
      <w:r w:rsidRPr="00377458">
        <w:t xml:space="preserve">Meetings are currently being held in a hybrid meeting format, meaning the public may attend in-person at </w:t>
      </w:r>
      <w:r w:rsidR="00D05566">
        <w:t>451 S State Street Room #335 Salt Lake City, UT 84111</w:t>
      </w:r>
      <w:r w:rsidRPr="00377458">
        <w:t xml:space="preserve">or online. </w:t>
      </w:r>
    </w:p>
    <w:p w14:paraId="4EE95794" w14:textId="77777777" w:rsidR="0022569F" w:rsidRPr="00377458" w:rsidRDefault="0022569F" w:rsidP="0022569F">
      <w:pPr>
        <w:pStyle w:val="NoSpacing"/>
      </w:pPr>
    </w:p>
    <w:p w14:paraId="4F2C70E6" w14:textId="6FC2CEA3" w:rsidR="0022569F" w:rsidRPr="00377458" w:rsidRDefault="000D194F" w:rsidP="0022569F">
      <w:pPr>
        <w:pStyle w:val="NoSpacing"/>
      </w:pPr>
      <w:r w:rsidRPr="00377458">
        <w:t xml:space="preserve">All </w:t>
      </w:r>
      <w:r w:rsidR="00D05566" w:rsidRPr="00D05566">
        <w:t>Community Development and Capital Improvements Program Board</w:t>
      </w:r>
      <w:r w:rsidRPr="00377458">
        <w:t xml:space="preserve"> meetings are open to the public unless closed pursuant to </w:t>
      </w:r>
      <w:r w:rsidR="0022569F" w:rsidRPr="00377458">
        <w:t xml:space="preserve">Sections 52-4-204, 52-4-205, and 52-4-206, Utah Code Annotated. Notice of </w:t>
      </w:r>
      <w:r w:rsidR="00D05566" w:rsidRPr="00D05566">
        <w:t xml:space="preserve">Community Development and Capital Improvements Program Board </w:t>
      </w:r>
      <w:r w:rsidR="0022569F" w:rsidRPr="00377458">
        <w:t xml:space="preserve">meetings are given at least 24 hours in advance of the meeting as required by State law. An agenda of each meeting is posted </w:t>
      </w:r>
      <w:proofErr w:type="gramStart"/>
      <w:r w:rsidR="0022569F" w:rsidRPr="00377458">
        <w:t>at</w:t>
      </w:r>
      <w:proofErr w:type="gramEnd"/>
      <w:r w:rsidR="0022569F" w:rsidRPr="00377458">
        <w:t>:</w:t>
      </w:r>
    </w:p>
    <w:p w14:paraId="7B081FF4" w14:textId="7638431F" w:rsidR="0022569F" w:rsidRPr="00377458" w:rsidRDefault="0022569F" w:rsidP="0022569F">
      <w:pPr>
        <w:pStyle w:val="NoSpacing"/>
        <w:numPr>
          <w:ilvl w:val="0"/>
          <w:numId w:val="2"/>
        </w:numPr>
      </w:pPr>
      <w:r w:rsidRPr="00377458">
        <w:t xml:space="preserve">State of Utah Public Notice Website: </w:t>
      </w:r>
      <w:hyperlink r:id="rId10" w:history="1">
        <w:r w:rsidRPr="00377458">
          <w:rPr>
            <w:rStyle w:val="Hyperlink"/>
          </w:rPr>
          <w:t>https://www.utah.gov/pmn/</w:t>
        </w:r>
      </w:hyperlink>
    </w:p>
    <w:p w14:paraId="66CBDD02" w14:textId="77777777" w:rsidR="0022569F" w:rsidRPr="00377458" w:rsidRDefault="0022569F" w:rsidP="0022569F">
      <w:pPr>
        <w:pStyle w:val="NoSpacing"/>
      </w:pPr>
    </w:p>
    <w:p w14:paraId="24263997" w14:textId="00349773" w:rsidR="0022569F" w:rsidRPr="00377458" w:rsidRDefault="0022569F" w:rsidP="0022569F">
      <w:pPr>
        <w:pStyle w:val="NoSpacing"/>
      </w:pPr>
      <w:r w:rsidRPr="00377458">
        <w:t xml:space="preserve">Meetings may be held or canceled as circumstances may require, subject to applicable public notice requirements. </w:t>
      </w:r>
    </w:p>
    <w:p w14:paraId="7920339E" w14:textId="77777777" w:rsidR="0022569F" w:rsidRPr="00377458" w:rsidRDefault="0022569F" w:rsidP="0022569F">
      <w:pPr>
        <w:pStyle w:val="NoSpacing"/>
      </w:pPr>
    </w:p>
    <w:p w14:paraId="0A41C7CB" w14:textId="1324781A" w:rsidR="0022569F" w:rsidRPr="00377458" w:rsidRDefault="0022569F" w:rsidP="0022569F">
      <w:pPr>
        <w:pStyle w:val="NoSpacing"/>
      </w:pPr>
      <w:r w:rsidRPr="00377458">
        <w:t xml:space="preserve">Notice: </w:t>
      </w:r>
    </w:p>
    <w:p w14:paraId="7453B6A7" w14:textId="446654DF" w:rsidR="0022569F" w:rsidRPr="00377458" w:rsidRDefault="00A32A1B" w:rsidP="00A32A1B">
      <w:pPr>
        <w:pStyle w:val="NoSpacing"/>
        <w:ind w:left="720"/>
      </w:pPr>
      <w:r w:rsidRPr="00A32A1B">
        <w:t xml:space="preserve">Salt Lake City Corporation is committed to ensuring we are accessible to all members of the public to review and provide comments </w:t>
      </w:r>
      <w:proofErr w:type="gramStart"/>
      <w:r w:rsidRPr="00A32A1B">
        <w:t>to</w:t>
      </w:r>
      <w:proofErr w:type="gramEnd"/>
      <w:r w:rsidRPr="00A32A1B">
        <w:t xml:space="preserve"> publicly noticed information. This includes, but is not limited to, individuals with disabilities, all racial and ethnic populations, and non-English speaking individuals. To request Americans with Disabilities Act accommodations, contact Angela Haylock at ada@slcgov.com or by phone at 801.535.6235. Over the phone TTY relay services are available by dialing 7-1-1. For non-English speaking individuals, contact Miguel Chamorro-Leon by email at miguel.chamorro-leon@slc.gov, or by phone at 801.535.6635</w:t>
      </w:r>
    </w:p>
    <w:p w14:paraId="4753A7D6" w14:textId="77777777" w:rsidR="0022569F" w:rsidRPr="00377458" w:rsidRDefault="0022569F" w:rsidP="0022569F">
      <w:pPr>
        <w:pStyle w:val="NoSpacing"/>
      </w:pPr>
    </w:p>
    <w:p w14:paraId="7EE59F9A" w14:textId="77777777" w:rsidR="0022569F" w:rsidRPr="00377458" w:rsidRDefault="0022569F" w:rsidP="0022569F">
      <w:pPr>
        <w:pStyle w:val="NoSpacing"/>
      </w:pPr>
    </w:p>
    <w:p w14:paraId="1C5118DD" w14:textId="77777777" w:rsidR="0022569F" w:rsidRPr="00377458" w:rsidRDefault="0022569F" w:rsidP="0022569F">
      <w:pPr>
        <w:pStyle w:val="NoSpacing"/>
      </w:pPr>
    </w:p>
    <w:p w14:paraId="4CC55227" w14:textId="77777777" w:rsidR="0022569F" w:rsidRPr="00377458" w:rsidRDefault="0022569F" w:rsidP="0022569F">
      <w:pPr>
        <w:pStyle w:val="NoSpacing"/>
      </w:pPr>
    </w:p>
    <w:p w14:paraId="347DB263" w14:textId="404576F8" w:rsidR="000D194F" w:rsidRPr="00377458" w:rsidRDefault="000D194F" w:rsidP="00A32A1B">
      <w:pPr>
        <w:pStyle w:val="NoSpacing"/>
      </w:pPr>
    </w:p>
    <w:sectPr w:rsidR="000D194F" w:rsidRPr="0037745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49F9" w14:textId="77777777" w:rsidR="002A3E61" w:rsidRDefault="002A3E61" w:rsidP="000D194F">
      <w:pPr>
        <w:spacing w:after="0" w:line="240" w:lineRule="auto"/>
      </w:pPr>
      <w:r>
        <w:separator/>
      </w:r>
    </w:p>
  </w:endnote>
  <w:endnote w:type="continuationSeparator" w:id="0">
    <w:p w14:paraId="23FBC731" w14:textId="77777777" w:rsidR="002A3E61" w:rsidRDefault="002A3E61" w:rsidP="000D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E4D6" w14:textId="77777777" w:rsidR="002A3E61" w:rsidRDefault="002A3E61" w:rsidP="000D194F">
      <w:pPr>
        <w:spacing w:after="0" w:line="240" w:lineRule="auto"/>
      </w:pPr>
      <w:r>
        <w:separator/>
      </w:r>
    </w:p>
  </w:footnote>
  <w:footnote w:type="continuationSeparator" w:id="0">
    <w:p w14:paraId="2DAE0205" w14:textId="77777777" w:rsidR="002A3E61" w:rsidRDefault="002A3E61" w:rsidP="000D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6AB8" w14:textId="6E5F5C60" w:rsidR="000D194F" w:rsidRDefault="000D194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1FD57F" wp14:editId="5B67B779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085850" cy="1085850"/>
          <wp:effectExtent l="0" t="0" r="0" b="0"/>
          <wp:wrapNone/>
          <wp:docPr id="11716812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9F733E" wp14:editId="7007E6A6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4143375" cy="1404620"/>
              <wp:effectExtent l="19050" t="19050" r="28575" b="266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9E1F1" w14:textId="435D0B30" w:rsidR="000D194F" w:rsidRPr="000D194F" w:rsidRDefault="00D05566" w:rsidP="000D194F">
                          <w:pPr>
                            <w:pStyle w:val="NoSpacing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Community Development and Capital Improvements Program Board</w:t>
                          </w:r>
                        </w:p>
                        <w:p w14:paraId="13A8E341" w14:textId="18CF508C" w:rsidR="000D194F" w:rsidRDefault="000D194F" w:rsidP="000D194F">
                          <w:pPr>
                            <w:pStyle w:val="NoSpacing"/>
                            <w:jc w:val="center"/>
                          </w:pPr>
                          <w:r>
                            <w:t>Salt Lake City, Utah</w:t>
                          </w:r>
                        </w:p>
                        <w:p w14:paraId="26849751" w14:textId="77777777" w:rsidR="000D194F" w:rsidRDefault="000D194F" w:rsidP="000D194F">
                          <w:pPr>
                            <w:pStyle w:val="NoSpacing"/>
                            <w:jc w:val="center"/>
                          </w:pPr>
                        </w:p>
                        <w:p w14:paraId="2F645664" w14:textId="08119B6F" w:rsidR="000D194F" w:rsidRPr="000D194F" w:rsidRDefault="000D194F" w:rsidP="000D194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D194F">
                            <w:rPr>
                              <w:b/>
                              <w:bCs/>
                            </w:rPr>
                            <w:t>Notice of 2026 Annual Meeting Schedule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9F7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05pt;margin-top:.7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WtMAIAAFoEAAAOAAAAZHJzL2Uyb0RvYy54bWysVMtu2zAQvBfoPxC815IcOXEEy0Hq1EWB&#10;9AGk/QCKoiyiFJclaUvu13dJyY6b3Ir6QJC71HB2Zteru6FT5CCsk6BLms1SSoTmUEu9K+mP79t3&#10;S0qcZ7pmCrQo6VE4erd++2bVm0LMoQVVC0sQRLuiNyVtvTdFkjjeio65GRihMdmA7ZjHo90ltWU9&#10;oncqmafpddKDrY0FLpzD6MOYpOuI3zSC+69N44QnqqTIzcfVxrUKa7JesWJnmWkln2iwf2DRManx&#10;0TPUA/OM7K18BdVJbsFB42ccugSaRnIRa8BqsvRFNU8tMyLWguI4c5bJ/T9Y/uXwZL5Z4of3MKCB&#10;sQhnHoH/dETDpmV6J+6thb4VrMaHsyBZ0htXTJ8GqV3hAkjVf4YaTWZ7DxFoaGwXVME6CaKjAcez&#10;6GLwhGMwz/Krq5sFJRxzWZ7m1/NoS8KK0+fGOv9RQEfCpqQWXY3w7PDofKDDitOV8JoDJeutVCoe&#10;7K7aKEsODDtgG3+xghfXlCZ9SefLBTJ5jRG6UZxR/DDKpPYd1jsi3y7SdOomDGPPjeFTFBnGlg4g&#10;ke9fHDvpcQiU7Eq6RJgTUFD8g65ji3om1bhHKKUnC4Lqo/5+qAa8GKyooD6iGRbGZsfhxE0L9jcl&#10;PTZ6Sd2vPbOCEvVJo6G3WZ6HyYiHfHGD6hN7makuM0xzhCqpp2TcbnycpqiZuUfjtzJa8sxk4ooN&#10;HCufhi1MyOU53nr+S1j/AQAA//8DAFBLAwQUAAYACAAAACEARuonHtsAAAAGAQAADwAAAGRycy9k&#10;b3ducmV2LnhtbEyPzU7DQAyE70i8w8pI3OiGSAlVyKaqkIool6otD+BkTTawP1F226ZvjznBzeOx&#10;Zj7Xq9lZcaYpDsEreFxkIMh3QQ++V/Bx3DwsQcSEXqMNnhRcKcKqub2psdLh4vd0PqRecIiPFSow&#10;KY2VlLEz5DAuwkievc8wOUwsp17qCS8c7qzMs6yUDgfPDQZHejHUfR9OTsGunS0Wb+uv9+3ruDR7&#10;V5a7DSp1fzevn0EkmtPfMfziMzo0zNSGk9dRWAX8SOJtAYLNssh5aBXkef4Esqnlf/zmBwAA//8D&#10;AFBLAQItABQABgAIAAAAIQC2gziS/gAAAOEBAAATAAAAAAAAAAAAAAAAAAAAAABbQ29udGVudF9U&#10;eXBlc10ueG1sUEsBAi0AFAAGAAgAAAAhADj9If/WAAAAlAEAAAsAAAAAAAAAAAAAAAAALwEAAF9y&#10;ZWxzLy5yZWxzUEsBAi0AFAAGAAgAAAAhACCota0wAgAAWgQAAA4AAAAAAAAAAAAAAAAALgIAAGRy&#10;cy9lMm9Eb2MueG1sUEsBAi0AFAAGAAgAAAAhAEbqJx7bAAAABgEAAA8AAAAAAAAAAAAAAAAAigQA&#10;AGRycy9kb3ducmV2LnhtbFBLBQYAAAAABAAEAPMAAACSBQAAAAA=&#10;" strokecolor="#0d0d0d [3069]" strokeweight="2.25pt">
              <v:textbox style="mso-fit-shape-to-text:t">
                <w:txbxContent>
                  <w:p w14:paraId="12C9E1F1" w14:textId="435D0B30" w:rsidR="000D194F" w:rsidRPr="000D194F" w:rsidRDefault="00D05566" w:rsidP="000D194F">
                    <w:pPr>
                      <w:pStyle w:val="NoSpacing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Community Development and Capital Improvements Program Board</w:t>
                    </w:r>
                  </w:p>
                  <w:p w14:paraId="13A8E341" w14:textId="18CF508C" w:rsidR="000D194F" w:rsidRDefault="000D194F" w:rsidP="000D194F">
                    <w:pPr>
                      <w:pStyle w:val="NoSpacing"/>
                      <w:jc w:val="center"/>
                    </w:pPr>
                    <w:r>
                      <w:t>Salt Lake City, Utah</w:t>
                    </w:r>
                  </w:p>
                  <w:p w14:paraId="26849751" w14:textId="77777777" w:rsidR="000D194F" w:rsidRDefault="000D194F" w:rsidP="000D194F">
                    <w:pPr>
                      <w:pStyle w:val="NoSpacing"/>
                      <w:jc w:val="center"/>
                    </w:pPr>
                  </w:p>
                  <w:p w14:paraId="2F645664" w14:textId="08119B6F" w:rsidR="000D194F" w:rsidRPr="000D194F" w:rsidRDefault="000D194F" w:rsidP="000D194F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 w:rsidRPr="000D194F">
                      <w:rPr>
                        <w:b/>
                        <w:bCs/>
                      </w:rPr>
                      <w:t>Notice of 2026 Annual Meeting Schedule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116F"/>
    <w:multiLevelType w:val="hybridMultilevel"/>
    <w:tmpl w:val="75CE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A2784"/>
    <w:multiLevelType w:val="hybridMultilevel"/>
    <w:tmpl w:val="335A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85263">
    <w:abstractNumId w:val="0"/>
  </w:num>
  <w:num w:numId="2" w16cid:durableId="137658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4F"/>
    <w:rsid w:val="000D194F"/>
    <w:rsid w:val="0022569F"/>
    <w:rsid w:val="002A3E61"/>
    <w:rsid w:val="00347A76"/>
    <w:rsid w:val="00377458"/>
    <w:rsid w:val="00461458"/>
    <w:rsid w:val="005449F2"/>
    <w:rsid w:val="005E116B"/>
    <w:rsid w:val="006B7AD4"/>
    <w:rsid w:val="00A32A1B"/>
    <w:rsid w:val="00C561B3"/>
    <w:rsid w:val="00D05566"/>
    <w:rsid w:val="00D36FDF"/>
    <w:rsid w:val="00D80AD5"/>
    <w:rsid w:val="00E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C298E"/>
  <w15:chartTrackingRefBased/>
  <w15:docId w15:val="{CEAF3F0C-53DF-4BA8-BE96-ABC111D7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9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94F"/>
  </w:style>
  <w:style w:type="paragraph" w:styleId="Footer">
    <w:name w:val="footer"/>
    <w:basedOn w:val="Normal"/>
    <w:link w:val="FooterChar"/>
    <w:uiPriority w:val="99"/>
    <w:unhideWhenUsed/>
    <w:rsid w:val="000D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94F"/>
  </w:style>
  <w:style w:type="paragraph" w:styleId="NoSpacing">
    <w:name w:val="No Spacing"/>
    <w:uiPriority w:val="1"/>
    <w:qFormat/>
    <w:rsid w:val="000D19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56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tah.gov/pm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a89901-76bf-404a-a887-0d8b906a90c5" xsi:nil="true"/>
    <lcf76f155ced4ddcb4097134ff3c332f xmlns="776b52f2-f33c-49ce-8ed3-32ec704b33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36105C08DE9419EF6062185DC6FB9" ma:contentTypeVersion="11" ma:contentTypeDescription="Create a new document." ma:contentTypeScope="" ma:versionID="b1197d3ab827548e23cf27921540f849">
  <xsd:schema xmlns:xsd="http://www.w3.org/2001/XMLSchema" xmlns:xs="http://www.w3.org/2001/XMLSchema" xmlns:p="http://schemas.microsoft.com/office/2006/metadata/properties" xmlns:ns2="776b52f2-f33c-49ce-8ed3-32ec704b33c4" xmlns:ns3="c7a89901-76bf-404a-a887-0d8b906a90c5" targetNamespace="http://schemas.microsoft.com/office/2006/metadata/properties" ma:root="true" ma:fieldsID="4980909063215c40dbac77cb83e18a15" ns2:_="" ns3:_="">
    <xsd:import namespace="776b52f2-f33c-49ce-8ed3-32ec704b33c4"/>
    <xsd:import namespace="c7a89901-76bf-404a-a887-0d8b906a90c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b52f2-f33c-49ce-8ed3-32ec704b33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3c11d47-10d4-4346-a23b-4f06e97b2d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89901-76bf-404a-a887-0d8b906a90c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466ae6-491a-4464-9b70-fe9ab286b889}" ma:internalName="TaxCatchAll" ma:showField="CatchAllData" ma:web="c7a89901-76bf-404a-a887-0d8b906a9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7B66B-CB1D-412E-B439-3264F88C4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FD845-E0A0-4565-814E-74934B9625AE}">
  <ds:schemaRefs>
    <ds:schemaRef ds:uri="http://schemas.microsoft.com/office/2006/metadata/properties"/>
    <ds:schemaRef ds:uri="http://schemas.microsoft.com/office/infopath/2007/PartnerControls"/>
    <ds:schemaRef ds:uri="c7a89901-76bf-404a-a887-0d8b906a90c5"/>
    <ds:schemaRef ds:uri="776b52f2-f33c-49ce-8ed3-32ec704b33c4"/>
  </ds:schemaRefs>
</ds:datastoreItem>
</file>

<file path=customXml/itemProps3.xml><?xml version="1.0" encoding="utf-8"?>
<ds:datastoreItem xmlns:ds="http://schemas.openxmlformats.org/officeDocument/2006/customXml" ds:itemID="{7FD09DAF-AD51-444E-A5AE-C34B23FDF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b52f2-f33c-49ce-8ed3-32ec704b33c4"/>
    <ds:schemaRef ds:uri="c7a89901-76bf-404a-a887-0d8b906a9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1549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Corporation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Madanay, Spencer</dc:creator>
  <cp:keywords/>
  <dc:description/>
  <cp:lastModifiedBy>Thomas, Kerry</cp:lastModifiedBy>
  <cp:revision>3</cp:revision>
  <dcterms:created xsi:type="dcterms:W3CDTF">2025-11-05T17:58:00Z</dcterms:created>
  <dcterms:modified xsi:type="dcterms:W3CDTF">2026-01-16T23:52:00Z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0x01010081D36105C08DE9419EF6062185DC6FB9</vt:lpwstr>
  </property>
</Properties>
</file>