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8240" w14:textId="57B1A721" w:rsidR="005528FC" w:rsidRPr="008E010B" w:rsidRDefault="005528FC">
      <w:pPr>
        <w:rPr>
          <w:rFonts w:asciiTheme="majorHAnsi" w:eastAsiaTheme="majorEastAsia" w:hAnsiTheme="majorHAnsi" w:cstheme="majorBidi"/>
          <w:color w:val="17365D" w:themeColor="text2" w:themeShade="BF"/>
          <w:spacing w:val="5"/>
          <w:kern w:val="28"/>
          <w:sz w:val="52"/>
          <w:szCs w:val="52"/>
        </w:rPr>
      </w:pPr>
    </w:p>
    <w:p w14:paraId="24C2B3DC" w14:textId="4D32F04B" w:rsidR="008E010B" w:rsidRPr="008E010B" w:rsidRDefault="001169F7" w:rsidP="00F374F7">
      <w:pPr>
        <w:pStyle w:val="Title"/>
      </w:pPr>
      <w:r w:rsidRPr="008E010B">
        <w:t xml:space="preserve">CDBG </w:t>
      </w:r>
      <w:r w:rsidR="00F374F7" w:rsidRPr="008E010B">
        <w:t>Annual Action Plan Template</w:t>
      </w:r>
      <w:r w:rsidR="001A0D7D" w:rsidRPr="008E010B">
        <w:t xml:space="preserve"> </w:t>
      </w:r>
    </w:p>
    <w:p w14:paraId="5C7AB3E5" w14:textId="5A1E0114" w:rsidR="00F374F7" w:rsidRDefault="003D524A" w:rsidP="00260FCE">
      <w:pPr>
        <w:spacing w:after="0"/>
        <w:rPr>
          <w:rFonts w:asciiTheme="majorHAnsi" w:hAnsiTheme="majorHAnsi"/>
          <w:b/>
          <w:color w:val="4F81BD" w:themeColor="accent1"/>
          <w:sz w:val="28"/>
          <w:szCs w:val="28"/>
        </w:rPr>
      </w:pPr>
      <w:r w:rsidRPr="008E010B">
        <w:rPr>
          <w:rFonts w:asciiTheme="majorHAnsi" w:hAnsiTheme="majorHAnsi"/>
          <w:b/>
          <w:color w:val="4F81BD" w:themeColor="accent1"/>
          <w:sz w:val="28"/>
          <w:szCs w:val="28"/>
        </w:rPr>
        <w:t xml:space="preserve">For July 1 </w:t>
      </w:r>
      <w:r w:rsidR="002D7E13" w:rsidRPr="008E010B">
        <w:rPr>
          <w:rFonts w:asciiTheme="majorHAnsi" w:hAnsiTheme="majorHAnsi"/>
          <w:b/>
          <w:color w:val="4F81BD" w:themeColor="accent1"/>
          <w:sz w:val="28"/>
          <w:szCs w:val="28"/>
        </w:rPr>
        <w:t>202</w:t>
      </w:r>
      <w:r w:rsidR="00A36667">
        <w:rPr>
          <w:rFonts w:asciiTheme="majorHAnsi" w:hAnsiTheme="majorHAnsi"/>
          <w:b/>
          <w:color w:val="4F81BD" w:themeColor="accent1"/>
          <w:sz w:val="28"/>
          <w:szCs w:val="28"/>
        </w:rPr>
        <w:t>6</w:t>
      </w:r>
      <w:r w:rsidR="002D7E13" w:rsidRPr="008E010B">
        <w:rPr>
          <w:rFonts w:asciiTheme="majorHAnsi" w:hAnsiTheme="majorHAnsi"/>
          <w:b/>
          <w:color w:val="4F81BD" w:themeColor="accent1"/>
          <w:sz w:val="28"/>
          <w:szCs w:val="28"/>
        </w:rPr>
        <w:t xml:space="preserve"> </w:t>
      </w:r>
      <w:r w:rsidRPr="008E010B">
        <w:rPr>
          <w:rFonts w:asciiTheme="majorHAnsi" w:hAnsiTheme="majorHAnsi"/>
          <w:b/>
          <w:color w:val="4F81BD" w:themeColor="accent1"/>
          <w:sz w:val="28"/>
          <w:szCs w:val="28"/>
        </w:rPr>
        <w:t xml:space="preserve">- June 30 </w:t>
      </w:r>
      <w:r w:rsidR="002D7E13" w:rsidRPr="008E010B">
        <w:rPr>
          <w:rFonts w:asciiTheme="majorHAnsi" w:hAnsiTheme="majorHAnsi"/>
          <w:b/>
          <w:color w:val="4F81BD" w:themeColor="accent1"/>
          <w:sz w:val="28"/>
          <w:szCs w:val="28"/>
        </w:rPr>
        <w:t>202</w:t>
      </w:r>
      <w:r w:rsidR="00A36667">
        <w:rPr>
          <w:rFonts w:asciiTheme="majorHAnsi" w:hAnsiTheme="majorHAnsi"/>
          <w:b/>
          <w:color w:val="4F81BD" w:themeColor="accent1"/>
          <w:sz w:val="28"/>
          <w:szCs w:val="28"/>
        </w:rPr>
        <w:t>7</w:t>
      </w:r>
    </w:p>
    <w:p w14:paraId="13DCC1BE" w14:textId="77777777" w:rsidR="00267A3B" w:rsidRPr="008E010B" w:rsidRDefault="00267A3B" w:rsidP="00267A3B">
      <w:pPr>
        <w:spacing w:after="0"/>
        <w:rPr>
          <w:rFonts w:asciiTheme="majorHAnsi" w:hAnsiTheme="majorHAnsi"/>
          <w:b/>
          <w:color w:val="4F81BD" w:themeColor="accent1"/>
          <w:sz w:val="28"/>
          <w:szCs w:val="28"/>
        </w:rPr>
      </w:pPr>
    </w:p>
    <w:p w14:paraId="17014FDF" w14:textId="77777777" w:rsidR="00267A3B" w:rsidRPr="008E010B" w:rsidRDefault="00267A3B" w:rsidP="00267A3B">
      <w:pPr>
        <w:spacing w:after="0"/>
        <w:rPr>
          <w:rFonts w:asciiTheme="majorHAnsi" w:hAnsiTheme="majorHAnsi"/>
          <w:b/>
          <w:color w:val="4F81BD" w:themeColor="accent1"/>
          <w:sz w:val="28"/>
          <w:szCs w:val="28"/>
        </w:rPr>
      </w:pPr>
      <w:r w:rsidRPr="008E010B">
        <w:rPr>
          <w:rFonts w:asciiTheme="majorHAnsi" w:hAnsiTheme="majorHAnsi"/>
          <w:b/>
          <w:color w:val="4F81BD" w:themeColor="accent1"/>
          <w:sz w:val="28"/>
          <w:szCs w:val="28"/>
        </w:rPr>
        <w:t>Prepared by:</w:t>
      </w:r>
      <w:r>
        <w:rPr>
          <w:rFonts w:asciiTheme="majorHAnsi" w:hAnsiTheme="majorHAnsi"/>
          <w:b/>
          <w:color w:val="4F81BD" w:themeColor="accent1"/>
          <w:sz w:val="28"/>
          <w:szCs w:val="28"/>
        </w:rPr>
        <w:t xml:space="preserve"> Kevin Yack</w:t>
      </w:r>
      <w:r>
        <w:rPr>
          <w:rFonts w:asciiTheme="majorHAnsi" w:hAnsiTheme="majorHAnsi"/>
          <w:b/>
          <w:color w:val="4F81BD" w:themeColor="accent1"/>
          <w:sz w:val="28"/>
          <w:szCs w:val="28"/>
        </w:rPr>
        <w:tab/>
      </w:r>
    </w:p>
    <w:p w14:paraId="2861DA2E" w14:textId="77777777" w:rsidR="00267A3B" w:rsidRPr="008E010B" w:rsidRDefault="00267A3B" w:rsidP="00267A3B">
      <w:pPr>
        <w:spacing w:after="0"/>
        <w:rPr>
          <w:rFonts w:asciiTheme="majorHAnsi" w:hAnsiTheme="majorHAnsi"/>
          <w:b/>
          <w:color w:val="4F81BD" w:themeColor="accent1"/>
          <w:sz w:val="28"/>
          <w:szCs w:val="28"/>
        </w:rPr>
      </w:pPr>
    </w:p>
    <w:p w14:paraId="4CFBEB14" w14:textId="77777777" w:rsidR="00267A3B" w:rsidRDefault="00267A3B" w:rsidP="00267A3B">
      <w:pPr>
        <w:spacing w:after="0"/>
        <w:rPr>
          <w:rFonts w:asciiTheme="majorHAnsi" w:hAnsiTheme="majorHAnsi"/>
          <w:b/>
          <w:color w:val="4F81BD" w:themeColor="accent1"/>
          <w:sz w:val="28"/>
          <w:szCs w:val="28"/>
        </w:rPr>
      </w:pPr>
      <w:r>
        <w:rPr>
          <w:rFonts w:asciiTheme="majorHAnsi" w:hAnsiTheme="majorHAnsi"/>
          <w:b/>
          <w:noProof/>
          <w:color w:val="4F81BD" w:themeColor="accent1"/>
          <w:sz w:val="28"/>
          <w:szCs w:val="28"/>
        </w:rPr>
        <w:drawing>
          <wp:anchor distT="0" distB="0" distL="114300" distR="114300" simplePos="0" relativeHeight="251659264" behindDoc="1" locked="0" layoutInCell="1" allowOverlap="1" wp14:anchorId="60BB8D63" wp14:editId="162BF35F">
            <wp:simplePos x="0" y="0"/>
            <wp:positionH relativeFrom="column">
              <wp:posOffset>-114935</wp:posOffset>
            </wp:positionH>
            <wp:positionV relativeFrom="paragraph">
              <wp:posOffset>232410</wp:posOffset>
            </wp:positionV>
            <wp:extent cx="5401945" cy="2476500"/>
            <wp:effectExtent l="0" t="0" r="8255" b="0"/>
            <wp:wrapTight wrapText="bothSides">
              <wp:wrapPolygon edited="0">
                <wp:start x="0" y="0"/>
                <wp:lineTo x="0" y="21434"/>
                <wp:lineTo x="21557" y="21434"/>
                <wp:lineTo x="21557" y="0"/>
                <wp:lineTo x="0" y="0"/>
              </wp:wrapPolygon>
            </wp:wrapTight>
            <wp:docPr id="1351280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1945" cy="2476500"/>
                    </a:xfrm>
                    <a:prstGeom prst="rect">
                      <a:avLst/>
                    </a:prstGeom>
                    <a:noFill/>
                  </pic:spPr>
                </pic:pic>
              </a:graphicData>
            </a:graphic>
            <wp14:sizeRelH relativeFrom="margin">
              <wp14:pctWidth>0</wp14:pctWidth>
            </wp14:sizeRelH>
            <wp14:sizeRelV relativeFrom="margin">
              <wp14:pctHeight>0</wp14:pctHeight>
            </wp14:sizeRelV>
          </wp:anchor>
        </w:drawing>
      </w:r>
    </w:p>
    <w:p w14:paraId="77764C55" w14:textId="77777777" w:rsidR="00267A3B" w:rsidRDefault="00267A3B" w:rsidP="00267A3B">
      <w:pPr>
        <w:spacing w:after="0"/>
        <w:rPr>
          <w:rFonts w:asciiTheme="majorHAnsi" w:hAnsiTheme="majorHAnsi"/>
          <w:b/>
          <w:color w:val="4F81BD" w:themeColor="accent1"/>
          <w:sz w:val="28"/>
          <w:szCs w:val="28"/>
        </w:rPr>
      </w:pPr>
    </w:p>
    <w:p w14:paraId="105B5291" w14:textId="77777777" w:rsidR="00267A3B" w:rsidRDefault="00267A3B" w:rsidP="00267A3B">
      <w:pPr>
        <w:spacing w:after="0"/>
        <w:rPr>
          <w:rFonts w:asciiTheme="majorHAnsi" w:hAnsiTheme="majorHAnsi"/>
          <w:b/>
          <w:color w:val="4F81BD" w:themeColor="accent1"/>
          <w:sz w:val="28"/>
          <w:szCs w:val="28"/>
        </w:rPr>
      </w:pPr>
    </w:p>
    <w:p w14:paraId="1A7B378E" w14:textId="77777777" w:rsidR="00267A3B" w:rsidRDefault="00267A3B" w:rsidP="00267A3B">
      <w:pPr>
        <w:spacing w:after="0"/>
        <w:rPr>
          <w:rFonts w:asciiTheme="majorHAnsi" w:hAnsiTheme="majorHAnsi"/>
          <w:b/>
          <w:color w:val="4F81BD" w:themeColor="accent1"/>
          <w:sz w:val="28"/>
          <w:szCs w:val="28"/>
        </w:rPr>
      </w:pPr>
    </w:p>
    <w:p w14:paraId="040F02E1" w14:textId="77777777" w:rsidR="00267A3B" w:rsidRDefault="00267A3B" w:rsidP="00267A3B">
      <w:pPr>
        <w:spacing w:after="0"/>
        <w:rPr>
          <w:rFonts w:asciiTheme="majorHAnsi" w:hAnsiTheme="majorHAnsi"/>
          <w:b/>
          <w:color w:val="4F81BD" w:themeColor="accent1"/>
          <w:sz w:val="28"/>
          <w:szCs w:val="28"/>
        </w:rPr>
      </w:pPr>
    </w:p>
    <w:p w14:paraId="4EEE1F5E" w14:textId="77777777" w:rsidR="00267A3B" w:rsidRDefault="00267A3B" w:rsidP="00267A3B">
      <w:pPr>
        <w:spacing w:after="0"/>
        <w:rPr>
          <w:rFonts w:asciiTheme="majorHAnsi" w:hAnsiTheme="majorHAnsi"/>
          <w:b/>
          <w:color w:val="4F81BD" w:themeColor="accent1"/>
          <w:sz w:val="28"/>
          <w:szCs w:val="28"/>
        </w:rPr>
      </w:pPr>
    </w:p>
    <w:p w14:paraId="20364ABE" w14:textId="77777777" w:rsidR="00267A3B" w:rsidRDefault="00267A3B" w:rsidP="00267A3B">
      <w:pPr>
        <w:spacing w:after="0"/>
        <w:rPr>
          <w:rFonts w:asciiTheme="majorHAnsi" w:hAnsiTheme="majorHAnsi"/>
          <w:b/>
          <w:color w:val="4F81BD" w:themeColor="accent1"/>
          <w:sz w:val="28"/>
          <w:szCs w:val="28"/>
        </w:rPr>
      </w:pPr>
    </w:p>
    <w:p w14:paraId="5DDE1C96" w14:textId="77777777" w:rsidR="00267A3B" w:rsidRDefault="00267A3B" w:rsidP="00267A3B">
      <w:pPr>
        <w:spacing w:after="0"/>
        <w:rPr>
          <w:rFonts w:asciiTheme="majorHAnsi" w:hAnsiTheme="majorHAnsi"/>
          <w:b/>
          <w:color w:val="4F81BD" w:themeColor="accent1"/>
          <w:sz w:val="28"/>
          <w:szCs w:val="28"/>
        </w:rPr>
      </w:pPr>
    </w:p>
    <w:p w14:paraId="2CFB7DDC" w14:textId="77777777" w:rsidR="00267A3B" w:rsidRDefault="00267A3B" w:rsidP="00267A3B">
      <w:pPr>
        <w:spacing w:after="0"/>
        <w:rPr>
          <w:rFonts w:asciiTheme="majorHAnsi" w:hAnsiTheme="majorHAnsi"/>
          <w:b/>
          <w:color w:val="4F81BD" w:themeColor="accent1"/>
          <w:sz w:val="28"/>
          <w:szCs w:val="28"/>
        </w:rPr>
      </w:pPr>
    </w:p>
    <w:p w14:paraId="471832D2" w14:textId="77777777" w:rsidR="00267A3B" w:rsidRDefault="00267A3B" w:rsidP="00267A3B">
      <w:pPr>
        <w:spacing w:after="0"/>
        <w:rPr>
          <w:rFonts w:asciiTheme="majorHAnsi" w:hAnsiTheme="majorHAnsi"/>
          <w:b/>
          <w:color w:val="4F81BD" w:themeColor="accent1"/>
          <w:sz w:val="28"/>
          <w:szCs w:val="28"/>
        </w:rPr>
      </w:pPr>
    </w:p>
    <w:p w14:paraId="06626A39" w14:textId="77777777" w:rsidR="00267A3B" w:rsidRDefault="00267A3B" w:rsidP="00267A3B">
      <w:pPr>
        <w:spacing w:after="0"/>
        <w:rPr>
          <w:rFonts w:asciiTheme="majorHAnsi" w:hAnsiTheme="majorHAnsi"/>
          <w:b/>
          <w:color w:val="4F81BD" w:themeColor="accent1"/>
          <w:sz w:val="28"/>
          <w:szCs w:val="28"/>
        </w:rPr>
      </w:pPr>
    </w:p>
    <w:p w14:paraId="0891CE93" w14:textId="77777777" w:rsidR="00267A3B" w:rsidRDefault="00267A3B" w:rsidP="00267A3B">
      <w:pPr>
        <w:spacing w:after="0"/>
        <w:rPr>
          <w:rFonts w:asciiTheme="majorHAnsi" w:hAnsiTheme="majorHAnsi"/>
          <w:b/>
          <w:color w:val="4F81BD" w:themeColor="accent1"/>
          <w:sz w:val="28"/>
          <w:szCs w:val="28"/>
        </w:rPr>
      </w:pPr>
    </w:p>
    <w:p w14:paraId="5CAE83EA" w14:textId="77777777" w:rsidR="00267A3B" w:rsidRDefault="00267A3B" w:rsidP="00267A3B">
      <w:pPr>
        <w:spacing w:after="0"/>
        <w:rPr>
          <w:rFonts w:asciiTheme="majorHAnsi" w:hAnsiTheme="majorHAnsi"/>
          <w:b/>
          <w:color w:val="4F81BD" w:themeColor="accent1"/>
          <w:sz w:val="28"/>
          <w:szCs w:val="28"/>
        </w:rPr>
      </w:pPr>
    </w:p>
    <w:p w14:paraId="2E078FC9" w14:textId="77777777" w:rsidR="00267A3B" w:rsidRPr="008E010B" w:rsidRDefault="00267A3B" w:rsidP="00267A3B">
      <w:pPr>
        <w:spacing w:after="0"/>
        <w:rPr>
          <w:rFonts w:asciiTheme="majorHAnsi" w:hAnsiTheme="majorHAnsi"/>
          <w:b/>
          <w:color w:val="4F81BD" w:themeColor="accent1"/>
          <w:sz w:val="28"/>
          <w:szCs w:val="28"/>
        </w:rPr>
      </w:pPr>
      <w:r w:rsidRPr="008E010B">
        <w:rPr>
          <w:rFonts w:asciiTheme="majorHAnsi" w:hAnsiTheme="majorHAnsi"/>
          <w:b/>
          <w:color w:val="4F81BD" w:themeColor="accent1"/>
          <w:sz w:val="28"/>
          <w:szCs w:val="28"/>
        </w:rPr>
        <w:t>Organization Name:</w:t>
      </w:r>
      <w:r>
        <w:rPr>
          <w:rFonts w:asciiTheme="majorHAnsi" w:hAnsiTheme="majorHAnsi"/>
          <w:b/>
          <w:color w:val="4F81BD" w:themeColor="accent1"/>
          <w:sz w:val="28"/>
          <w:szCs w:val="28"/>
        </w:rPr>
        <w:t xml:space="preserve">  Uintah Basin Association of Governments</w:t>
      </w:r>
      <w:r>
        <w:rPr>
          <w:rFonts w:asciiTheme="majorHAnsi" w:hAnsiTheme="majorHAnsi"/>
          <w:b/>
          <w:color w:val="4F81BD" w:themeColor="accent1"/>
          <w:sz w:val="28"/>
          <w:szCs w:val="28"/>
        </w:rPr>
        <w:tab/>
      </w:r>
    </w:p>
    <w:p w14:paraId="7323DB72" w14:textId="77777777" w:rsidR="00267A3B" w:rsidRPr="008E010B" w:rsidRDefault="00267A3B" w:rsidP="00267A3B">
      <w:pPr>
        <w:spacing w:after="0"/>
        <w:rPr>
          <w:rFonts w:asciiTheme="majorHAnsi" w:hAnsiTheme="majorHAnsi"/>
          <w:b/>
          <w:color w:val="4F81BD" w:themeColor="accent1"/>
          <w:sz w:val="28"/>
          <w:szCs w:val="28"/>
        </w:rPr>
      </w:pPr>
      <w:r w:rsidRPr="008E010B">
        <w:rPr>
          <w:rFonts w:asciiTheme="majorHAnsi" w:hAnsiTheme="majorHAnsi"/>
          <w:b/>
          <w:color w:val="4F81BD" w:themeColor="accent1"/>
          <w:sz w:val="28"/>
          <w:szCs w:val="28"/>
        </w:rPr>
        <w:t>Address:</w:t>
      </w:r>
      <w:r>
        <w:rPr>
          <w:rFonts w:asciiTheme="majorHAnsi" w:hAnsiTheme="majorHAnsi"/>
          <w:b/>
          <w:color w:val="4F81BD" w:themeColor="accent1"/>
          <w:sz w:val="28"/>
          <w:szCs w:val="28"/>
        </w:rPr>
        <w:t xml:space="preserve"> 330 E 100 S Roosevelt, UT 84066</w:t>
      </w:r>
    </w:p>
    <w:p w14:paraId="41A6A4EB" w14:textId="77777777" w:rsidR="00267A3B" w:rsidRPr="002E2C93" w:rsidRDefault="00267A3B" w:rsidP="00267A3B">
      <w:pPr>
        <w:spacing w:after="0"/>
        <w:rPr>
          <w:rFonts w:asciiTheme="majorHAnsi" w:hAnsiTheme="majorHAnsi"/>
          <w:b/>
          <w:color w:val="4F81BD" w:themeColor="accent1"/>
          <w:sz w:val="28"/>
          <w:szCs w:val="28"/>
          <w:lang w:val="fr-FR"/>
        </w:rPr>
      </w:pPr>
      <w:r w:rsidRPr="002E2C93">
        <w:rPr>
          <w:rFonts w:asciiTheme="majorHAnsi" w:hAnsiTheme="majorHAnsi"/>
          <w:b/>
          <w:color w:val="4F81BD" w:themeColor="accent1"/>
          <w:sz w:val="28"/>
          <w:szCs w:val="28"/>
          <w:lang w:val="fr-FR"/>
        </w:rPr>
        <w:t>Phone: 435-722-4518</w:t>
      </w:r>
    </w:p>
    <w:p w14:paraId="311192A1" w14:textId="77777777" w:rsidR="00267A3B" w:rsidRPr="002E2C93" w:rsidRDefault="00267A3B" w:rsidP="00267A3B">
      <w:pPr>
        <w:spacing w:after="0"/>
        <w:rPr>
          <w:rFonts w:asciiTheme="majorHAnsi" w:hAnsiTheme="majorHAnsi"/>
          <w:b/>
          <w:color w:val="4F81BD" w:themeColor="accent1"/>
          <w:sz w:val="28"/>
          <w:szCs w:val="28"/>
          <w:lang w:val="fr-FR"/>
        </w:rPr>
      </w:pPr>
      <w:r w:rsidRPr="002E2C93">
        <w:rPr>
          <w:rFonts w:asciiTheme="majorHAnsi" w:hAnsiTheme="majorHAnsi"/>
          <w:b/>
          <w:color w:val="4F81BD" w:themeColor="accent1"/>
          <w:sz w:val="28"/>
          <w:szCs w:val="28"/>
          <w:lang w:val="fr-FR"/>
        </w:rPr>
        <w:t>Fax: 435-722-4890</w:t>
      </w:r>
    </w:p>
    <w:p w14:paraId="0A32FA5E" w14:textId="77777777" w:rsidR="00267A3B" w:rsidRPr="002E2C93" w:rsidRDefault="00267A3B" w:rsidP="00267A3B">
      <w:pPr>
        <w:spacing w:after="0"/>
        <w:rPr>
          <w:rFonts w:asciiTheme="majorHAnsi" w:hAnsiTheme="majorHAnsi"/>
          <w:b/>
          <w:color w:val="4F81BD" w:themeColor="accent1"/>
          <w:sz w:val="28"/>
          <w:szCs w:val="28"/>
          <w:lang w:val="fr-FR"/>
        </w:rPr>
      </w:pPr>
      <w:r w:rsidRPr="002E2C93">
        <w:rPr>
          <w:rFonts w:asciiTheme="majorHAnsi" w:hAnsiTheme="majorHAnsi"/>
          <w:b/>
          <w:color w:val="4F81BD" w:themeColor="accent1"/>
          <w:sz w:val="28"/>
          <w:szCs w:val="28"/>
          <w:lang w:val="fr-FR"/>
        </w:rPr>
        <w:t>Email: k</w:t>
      </w:r>
      <w:r>
        <w:rPr>
          <w:rFonts w:asciiTheme="majorHAnsi" w:hAnsiTheme="majorHAnsi"/>
          <w:b/>
          <w:color w:val="4F81BD" w:themeColor="accent1"/>
          <w:sz w:val="28"/>
          <w:szCs w:val="28"/>
          <w:lang w:val="fr-FR"/>
        </w:rPr>
        <w:t>eviny@ubaog.org</w:t>
      </w:r>
    </w:p>
    <w:p w14:paraId="7E14E399" w14:textId="77777777" w:rsidR="00267A3B" w:rsidRPr="00267A3B" w:rsidRDefault="00267A3B" w:rsidP="00260FCE">
      <w:pPr>
        <w:spacing w:after="0"/>
        <w:rPr>
          <w:rFonts w:asciiTheme="majorHAnsi" w:hAnsiTheme="majorHAnsi"/>
          <w:b/>
          <w:color w:val="4F81BD" w:themeColor="accent1"/>
          <w:sz w:val="28"/>
          <w:szCs w:val="28"/>
          <w:lang w:val="fr-FR"/>
        </w:rPr>
      </w:pPr>
    </w:p>
    <w:p w14:paraId="1240F1E8" w14:textId="77777777" w:rsidR="00267A3B" w:rsidRPr="00267A3B" w:rsidRDefault="00267A3B" w:rsidP="00260FCE">
      <w:pPr>
        <w:spacing w:after="0"/>
        <w:rPr>
          <w:rFonts w:asciiTheme="majorHAnsi" w:hAnsiTheme="majorHAnsi"/>
          <w:b/>
          <w:color w:val="4F81BD" w:themeColor="accent1"/>
          <w:sz w:val="28"/>
          <w:szCs w:val="28"/>
          <w:lang w:val="fr-FR"/>
        </w:rPr>
      </w:pPr>
    </w:p>
    <w:p w14:paraId="1E2481D5" w14:textId="77777777" w:rsidR="00267A3B" w:rsidRPr="00267A3B" w:rsidRDefault="00267A3B" w:rsidP="00260FCE">
      <w:pPr>
        <w:spacing w:after="0"/>
        <w:rPr>
          <w:rFonts w:asciiTheme="majorHAnsi" w:hAnsiTheme="majorHAnsi"/>
          <w:b/>
          <w:color w:val="4F81BD" w:themeColor="accent1"/>
          <w:sz w:val="28"/>
          <w:szCs w:val="28"/>
          <w:lang w:val="fr-FR"/>
        </w:rPr>
      </w:pPr>
    </w:p>
    <w:p w14:paraId="7AB124B4" w14:textId="77777777" w:rsidR="00267A3B" w:rsidRPr="00267A3B" w:rsidRDefault="00267A3B" w:rsidP="00260FCE">
      <w:pPr>
        <w:spacing w:after="0"/>
        <w:rPr>
          <w:rFonts w:asciiTheme="majorHAnsi" w:hAnsiTheme="majorHAnsi"/>
          <w:b/>
          <w:color w:val="4F81BD" w:themeColor="accent1"/>
          <w:sz w:val="28"/>
          <w:szCs w:val="28"/>
          <w:lang w:val="fr-FR"/>
        </w:rPr>
      </w:pPr>
    </w:p>
    <w:p w14:paraId="6150C611" w14:textId="77777777" w:rsidR="00267A3B" w:rsidRPr="00267A3B" w:rsidRDefault="00267A3B" w:rsidP="00260FCE">
      <w:pPr>
        <w:spacing w:after="0"/>
        <w:rPr>
          <w:rFonts w:asciiTheme="majorHAnsi" w:hAnsiTheme="majorHAnsi"/>
          <w:b/>
          <w:color w:val="4F81BD" w:themeColor="accent1"/>
          <w:sz w:val="28"/>
          <w:szCs w:val="28"/>
          <w:lang w:val="fr-FR"/>
        </w:rPr>
      </w:pPr>
    </w:p>
    <w:p w14:paraId="7F0C5BFB" w14:textId="77777777" w:rsidR="00267A3B" w:rsidRPr="00267A3B" w:rsidRDefault="00267A3B" w:rsidP="00260FCE">
      <w:pPr>
        <w:spacing w:after="0"/>
        <w:rPr>
          <w:rFonts w:asciiTheme="majorHAnsi" w:hAnsiTheme="majorHAnsi"/>
          <w:b/>
          <w:color w:val="4F81BD" w:themeColor="accent1"/>
          <w:sz w:val="28"/>
          <w:szCs w:val="28"/>
          <w:lang w:val="fr-FR"/>
        </w:rPr>
      </w:pPr>
    </w:p>
    <w:p w14:paraId="45391D81" w14:textId="77777777" w:rsidR="00267A3B" w:rsidRPr="00267A3B" w:rsidRDefault="00267A3B" w:rsidP="00260FCE">
      <w:pPr>
        <w:spacing w:after="0"/>
        <w:rPr>
          <w:rFonts w:asciiTheme="majorHAnsi" w:hAnsiTheme="majorHAnsi"/>
          <w:b/>
          <w:color w:val="4F81BD" w:themeColor="accent1"/>
          <w:sz w:val="28"/>
          <w:szCs w:val="28"/>
          <w:lang w:val="fr-FR"/>
        </w:rPr>
      </w:pPr>
    </w:p>
    <w:p w14:paraId="64016528" w14:textId="77777777" w:rsidR="00267A3B" w:rsidRPr="00267A3B" w:rsidRDefault="00267A3B" w:rsidP="00260FCE">
      <w:pPr>
        <w:spacing w:after="0"/>
        <w:rPr>
          <w:rFonts w:asciiTheme="majorHAnsi" w:hAnsiTheme="majorHAnsi"/>
          <w:b/>
          <w:color w:val="4F81BD" w:themeColor="accent1"/>
          <w:sz w:val="28"/>
          <w:szCs w:val="28"/>
          <w:lang w:val="fr-FR"/>
        </w:rPr>
      </w:pPr>
    </w:p>
    <w:p w14:paraId="695972EA" w14:textId="77777777" w:rsidR="00267A3B" w:rsidRPr="00267A3B" w:rsidRDefault="00267A3B" w:rsidP="00260FCE">
      <w:pPr>
        <w:spacing w:after="0"/>
        <w:rPr>
          <w:rFonts w:asciiTheme="majorHAnsi" w:hAnsiTheme="majorHAnsi"/>
          <w:b/>
          <w:color w:val="4F81BD" w:themeColor="accent1"/>
          <w:sz w:val="28"/>
          <w:szCs w:val="28"/>
          <w:lang w:val="fr-FR"/>
        </w:rPr>
      </w:pPr>
    </w:p>
    <w:sdt>
      <w:sdtPr>
        <w:rPr>
          <w:rFonts w:asciiTheme="minorHAnsi" w:eastAsiaTheme="minorHAnsi" w:hAnsiTheme="minorHAnsi" w:cstheme="minorBidi"/>
          <w:b w:val="0"/>
          <w:bCs w:val="0"/>
          <w:color w:val="auto"/>
          <w:sz w:val="22"/>
          <w:szCs w:val="22"/>
        </w:rPr>
        <w:id w:val="267464011"/>
        <w:docPartObj>
          <w:docPartGallery w:val="Table of Contents"/>
          <w:docPartUnique/>
        </w:docPartObj>
      </w:sdtPr>
      <w:sdtEndPr/>
      <w:sdtContent>
        <w:p w14:paraId="28E03CCC" w14:textId="77777777" w:rsidR="00260FCE" w:rsidRPr="008E010B" w:rsidRDefault="00260FCE">
          <w:pPr>
            <w:pStyle w:val="TOCHeading"/>
          </w:pPr>
          <w:r w:rsidRPr="008E010B">
            <w:t>Contents</w:t>
          </w:r>
        </w:p>
        <w:p w14:paraId="3D892870" w14:textId="77777777" w:rsidR="00C3578E" w:rsidRPr="008E010B" w:rsidRDefault="002F798C">
          <w:pPr>
            <w:pStyle w:val="TOC1"/>
            <w:tabs>
              <w:tab w:val="right" w:leader="dot" w:pos="9350"/>
            </w:tabs>
            <w:rPr>
              <w:rFonts w:eastAsiaTheme="minorEastAsia"/>
              <w:noProof/>
            </w:rPr>
          </w:pPr>
          <w:r w:rsidRPr="008E010B">
            <w:fldChar w:fldCharType="begin"/>
          </w:r>
          <w:r w:rsidR="00260FCE" w:rsidRPr="008E010B">
            <w:instrText xml:space="preserve"> TOC \o "1-3" \h \z \u </w:instrText>
          </w:r>
          <w:r w:rsidRPr="008E010B">
            <w:fldChar w:fldCharType="separate"/>
          </w:r>
          <w:hyperlink w:anchor="_Toc124254786" w:history="1">
            <w:r w:rsidR="00C3578E" w:rsidRPr="008E010B">
              <w:rPr>
                <w:rStyle w:val="Hyperlink"/>
                <w:noProof/>
              </w:rPr>
              <w:t>Executive Summary</w:t>
            </w:r>
            <w:r w:rsidR="00C3578E" w:rsidRPr="008E010B">
              <w:rPr>
                <w:noProof/>
                <w:webHidden/>
              </w:rPr>
              <w:tab/>
            </w:r>
            <w:r w:rsidR="00C3578E" w:rsidRPr="008E010B">
              <w:rPr>
                <w:noProof/>
                <w:webHidden/>
              </w:rPr>
              <w:fldChar w:fldCharType="begin"/>
            </w:r>
            <w:r w:rsidR="00C3578E" w:rsidRPr="008E010B">
              <w:rPr>
                <w:noProof/>
                <w:webHidden/>
              </w:rPr>
              <w:instrText xml:space="preserve"> PAGEREF _Toc124254786 \h </w:instrText>
            </w:r>
            <w:r w:rsidR="00C3578E" w:rsidRPr="008E010B">
              <w:rPr>
                <w:noProof/>
                <w:webHidden/>
              </w:rPr>
            </w:r>
            <w:r w:rsidR="00C3578E" w:rsidRPr="008E010B">
              <w:rPr>
                <w:noProof/>
                <w:webHidden/>
              </w:rPr>
              <w:fldChar w:fldCharType="separate"/>
            </w:r>
            <w:r w:rsidR="00C3578E" w:rsidRPr="008E010B">
              <w:rPr>
                <w:noProof/>
                <w:webHidden/>
              </w:rPr>
              <w:t>4</w:t>
            </w:r>
            <w:r w:rsidR="00C3578E" w:rsidRPr="008E010B">
              <w:rPr>
                <w:noProof/>
                <w:webHidden/>
              </w:rPr>
              <w:fldChar w:fldCharType="end"/>
            </w:r>
          </w:hyperlink>
        </w:p>
        <w:p w14:paraId="51E131B8" w14:textId="77777777" w:rsidR="00C3578E" w:rsidRPr="008E010B" w:rsidRDefault="00C3578E">
          <w:pPr>
            <w:pStyle w:val="TOC1"/>
            <w:tabs>
              <w:tab w:val="right" w:leader="dot" w:pos="9350"/>
            </w:tabs>
            <w:rPr>
              <w:rFonts w:eastAsiaTheme="minorEastAsia"/>
              <w:noProof/>
            </w:rPr>
          </w:pPr>
          <w:hyperlink w:anchor="_Toc124254787" w:history="1">
            <w:r w:rsidRPr="008E010B">
              <w:rPr>
                <w:rStyle w:val="Hyperlink"/>
                <w:noProof/>
              </w:rPr>
              <w:t>Outreach</w:t>
            </w:r>
            <w:r w:rsidRPr="008E010B">
              <w:rPr>
                <w:noProof/>
                <w:webHidden/>
              </w:rPr>
              <w:tab/>
            </w:r>
            <w:r w:rsidRPr="008E010B">
              <w:rPr>
                <w:noProof/>
                <w:webHidden/>
              </w:rPr>
              <w:fldChar w:fldCharType="begin"/>
            </w:r>
            <w:r w:rsidRPr="008E010B">
              <w:rPr>
                <w:noProof/>
                <w:webHidden/>
              </w:rPr>
              <w:instrText xml:space="preserve"> PAGEREF _Toc124254787 \h </w:instrText>
            </w:r>
            <w:r w:rsidRPr="008E010B">
              <w:rPr>
                <w:noProof/>
                <w:webHidden/>
              </w:rPr>
            </w:r>
            <w:r w:rsidRPr="008E010B">
              <w:rPr>
                <w:noProof/>
                <w:webHidden/>
              </w:rPr>
              <w:fldChar w:fldCharType="separate"/>
            </w:r>
            <w:r w:rsidRPr="008E010B">
              <w:rPr>
                <w:noProof/>
                <w:webHidden/>
              </w:rPr>
              <w:t>5</w:t>
            </w:r>
            <w:r w:rsidRPr="008E010B">
              <w:rPr>
                <w:noProof/>
                <w:webHidden/>
              </w:rPr>
              <w:fldChar w:fldCharType="end"/>
            </w:r>
          </w:hyperlink>
        </w:p>
        <w:p w14:paraId="473D424D" w14:textId="77777777" w:rsidR="00C3578E" w:rsidRPr="008E010B" w:rsidRDefault="00C3578E">
          <w:pPr>
            <w:pStyle w:val="TOC3"/>
            <w:tabs>
              <w:tab w:val="right" w:leader="dot" w:pos="9350"/>
            </w:tabs>
            <w:rPr>
              <w:rFonts w:eastAsiaTheme="minorEastAsia"/>
              <w:noProof/>
            </w:rPr>
          </w:pPr>
          <w:hyperlink w:anchor="_Toc124254788" w:history="1">
            <w:r w:rsidRPr="008E010B">
              <w:rPr>
                <w:rStyle w:val="Hyperlink"/>
                <w:noProof/>
              </w:rPr>
              <w:t>Consultation</w:t>
            </w:r>
            <w:r w:rsidRPr="008E010B">
              <w:rPr>
                <w:noProof/>
                <w:webHidden/>
              </w:rPr>
              <w:tab/>
            </w:r>
            <w:r w:rsidRPr="008E010B">
              <w:rPr>
                <w:noProof/>
                <w:webHidden/>
              </w:rPr>
              <w:fldChar w:fldCharType="begin"/>
            </w:r>
            <w:r w:rsidRPr="008E010B">
              <w:rPr>
                <w:noProof/>
                <w:webHidden/>
              </w:rPr>
              <w:instrText xml:space="preserve"> PAGEREF _Toc124254788 \h </w:instrText>
            </w:r>
            <w:r w:rsidRPr="008E010B">
              <w:rPr>
                <w:noProof/>
                <w:webHidden/>
              </w:rPr>
            </w:r>
            <w:r w:rsidRPr="008E010B">
              <w:rPr>
                <w:noProof/>
                <w:webHidden/>
              </w:rPr>
              <w:fldChar w:fldCharType="separate"/>
            </w:r>
            <w:r w:rsidRPr="008E010B">
              <w:rPr>
                <w:noProof/>
                <w:webHidden/>
              </w:rPr>
              <w:t>5</w:t>
            </w:r>
            <w:r w:rsidRPr="008E010B">
              <w:rPr>
                <w:noProof/>
                <w:webHidden/>
              </w:rPr>
              <w:fldChar w:fldCharType="end"/>
            </w:r>
          </w:hyperlink>
        </w:p>
        <w:p w14:paraId="14255160" w14:textId="77777777" w:rsidR="00C3578E" w:rsidRPr="008E010B" w:rsidRDefault="00C3578E">
          <w:pPr>
            <w:pStyle w:val="TOC3"/>
            <w:tabs>
              <w:tab w:val="right" w:leader="dot" w:pos="9350"/>
            </w:tabs>
            <w:rPr>
              <w:rFonts w:eastAsiaTheme="minorEastAsia"/>
              <w:noProof/>
            </w:rPr>
          </w:pPr>
          <w:hyperlink w:anchor="_Toc124254789" w:history="1">
            <w:r w:rsidRPr="008E010B">
              <w:rPr>
                <w:rStyle w:val="Hyperlink"/>
                <w:noProof/>
              </w:rPr>
              <w:t>Citizen Participation</w:t>
            </w:r>
            <w:r w:rsidRPr="008E010B">
              <w:rPr>
                <w:noProof/>
                <w:webHidden/>
              </w:rPr>
              <w:tab/>
            </w:r>
            <w:r w:rsidRPr="008E010B">
              <w:rPr>
                <w:noProof/>
                <w:webHidden/>
              </w:rPr>
              <w:fldChar w:fldCharType="begin"/>
            </w:r>
            <w:r w:rsidRPr="008E010B">
              <w:rPr>
                <w:noProof/>
                <w:webHidden/>
              </w:rPr>
              <w:instrText xml:space="preserve"> PAGEREF _Toc124254789 \h </w:instrText>
            </w:r>
            <w:r w:rsidRPr="008E010B">
              <w:rPr>
                <w:noProof/>
                <w:webHidden/>
              </w:rPr>
            </w:r>
            <w:r w:rsidRPr="008E010B">
              <w:rPr>
                <w:noProof/>
                <w:webHidden/>
              </w:rPr>
              <w:fldChar w:fldCharType="separate"/>
            </w:r>
            <w:r w:rsidRPr="008E010B">
              <w:rPr>
                <w:noProof/>
                <w:webHidden/>
              </w:rPr>
              <w:t>5</w:t>
            </w:r>
            <w:r w:rsidRPr="008E010B">
              <w:rPr>
                <w:noProof/>
                <w:webHidden/>
              </w:rPr>
              <w:fldChar w:fldCharType="end"/>
            </w:r>
          </w:hyperlink>
        </w:p>
        <w:p w14:paraId="76AF9BB3" w14:textId="77777777" w:rsidR="00C3578E" w:rsidRPr="008E010B" w:rsidRDefault="00C3578E">
          <w:pPr>
            <w:pStyle w:val="TOC1"/>
            <w:tabs>
              <w:tab w:val="right" w:leader="dot" w:pos="9350"/>
            </w:tabs>
            <w:rPr>
              <w:rFonts w:eastAsiaTheme="minorEastAsia"/>
              <w:noProof/>
            </w:rPr>
          </w:pPr>
          <w:hyperlink w:anchor="_Toc124254790" w:history="1">
            <w:r w:rsidRPr="008E010B">
              <w:rPr>
                <w:rStyle w:val="Hyperlink"/>
                <w:noProof/>
              </w:rPr>
              <w:t>Expected Resources</w:t>
            </w:r>
            <w:r w:rsidRPr="008E010B">
              <w:rPr>
                <w:noProof/>
                <w:webHidden/>
              </w:rPr>
              <w:tab/>
            </w:r>
            <w:r w:rsidRPr="008E010B">
              <w:rPr>
                <w:noProof/>
                <w:webHidden/>
              </w:rPr>
              <w:fldChar w:fldCharType="begin"/>
            </w:r>
            <w:r w:rsidRPr="008E010B">
              <w:rPr>
                <w:noProof/>
                <w:webHidden/>
              </w:rPr>
              <w:instrText xml:space="preserve"> PAGEREF _Toc124254790 \h </w:instrText>
            </w:r>
            <w:r w:rsidRPr="008E010B">
              <w:rPr>
                <w:noProof/>
                <w:webHidden/>
              </w:rPr>
            </w:r>
            <w:r w:rsidRPr="008E010B">
              <w:rPr>
                <w:noProof/>
                <w:webHidden/>
              </w:rPr>
              <w:fldChar w:fldCharType="separate"/>
            </w:r>
            <w:r w:rsidRPr="008E010B">
              <w:rPr>
                <w:noProof/>
                <w:webHidden/>
              </w:rPr>
              <w:t>6</w:t>
            </w:r>
            <w:r w:rsidRPr="008E010B">
              <w:rPr>
                <w:noProof/>
                <w:webHidden/>
              </w:rPr>
              <w:fldChar w:fldCharType="end"/>
            </w:r>
          </w:hyperlink>
        </w:p>
        <w:p w14:paraId="49F51B56" w14:textId="77777777" w:rsidR="00C3578E" w:rsidRPr="008E010B" w:rsidRDefault="00C3578E">
          <w:pPr>
            <w:pStyle w:val="TOC1"/>
            <w:tabs>
              <w:tab w:val="right" w:leader="dot" w:pos="9350"/>
            </w:tabs>
            <w:rPr>
              <w:rFonts w:eastAsiaTheme="minorEastAsia"/>
              <w:noProof/>
            </w:rPr>
          </w:pPr>
          <w:hyperlink w:anchor="_Toc124254791" w:history="1">
            <w:r w:rsidRPr="008E010B">
              <w:rPr>
                <w:rStyle w:val="Hyperlink"/>
                <w:noProof/>
              </w:rPr>
              <w:t>Goals &amp; Objectives</w:t>
            </w:r>
            <w:r w:rsidRPr="008E010B">
              <w:rPr>
                <w:noProof/>
                <w:webHidden/>
              </w:rPr>
              <w:tab/>
            </w:r>
            <w:r w:rsidRPr="008E010B">
              <w:rPr>
                <w:noProof/>
                <w:webHidden/>
              </w:rPr>
              <w:fldChar w:fldCharType="begin"/>
            </w:r>
            <w:r w:rsidRPr="008E010B">
              <w:rPr>
                <w:noProof/>
                <w:webHidden/>
              </w:rPr>
              <w:instrText xml:space="preserve"> PAGEREF _Toc124254791 \h </w:instrText>
            </w:r>
            <w:r w:rsidRPr="008E010B">
              <w:rPr>
                <w:noProof/>
                <w:webHidden/>
              </w:rPr>
            </w:r>
            <w:r w:rsidRPr="008E010B">
              <w:rPr>
                <w:noProof/>
                <w:webHidden/>
              </w:rPr>
              <w:fldChar w:fldCharType="separate"/>
            </w:r>
            <w:r w:rsidRPr="008E010B">
              <w:rPr>
                <w:noProof/>
                <w:webHidden/>
              </w:rPr>
              <w:t>7</w:t>
            </w:r>
            <w:r w:rsidRPr="008E010B">
              <w:rPr>
                <w:noProof/>
                <w:webHidden/>
              </w:rPr>
              <w:fldChar w:fldCharType="end"/>
            </w:r>
          </w:hyperlink>
        </w:p>
        <w:p w14:paraId="5B268F14" w14:textId="77777777" w:rsidR="00C3578E" w:rsidRPr="008E010B" w:rsidRDefault="00C3578E">
          <w:pPr>
            <w:pStyle w:val="TOC1"/>
            <w:tabs>
              <w:tab w:val="right" w:leader="dot" w:pos="9350"/>
            </w:tabs>
            <w:rPr>
              <w:rFonts w:eastAsiaTheme="minorEastAsia"/>
              <w:noProof/>
            </w:rPr>
          </w:pPr>
          <w:hyperlink w:anchor="_Toc124254792" w:history="1">
            <w:r w:rsidRPr="008E010B">
              <w:rPr>
                <w:rStyle w:val="Hyperlink"/>
                <w:noProof/>
              </w:rPr>
              <w:t>Allocation priorities</w:t>
            </w:r>
            <w:r w:rsidRPr="008E010B">
              <w:rPr>
                <w:noProof/>
                <w:webHidden/>
              </w:rPr>
              <w:tab/>
            </w:r>
            <w:r w:rsidRPr="008E010B">
              <w:rPr>
                <w:noProof/>
                <w:webHidden/>
              </w:rPr>
              <w:fldChar w:fldCharType="begin"/>
            </w:r>
            <w:r w:rsidRPr="008E010B">
              <w:rPr>
                <w:noProof/>
                <w:webHidden/>
              </w:rPr>
              <w:instrText xml:space="preserve"> PAGEREF _Toc124254792 \h </w:instrText>
            </w:r>
            <w:r w:rsidRPr="008E010B">
              <w:rPr>
                <w:noProof/>
                <w:webHidden/>
              </w:rPr>
            </w:r>
            <w:r w:rsidRPr="008E010B">
              <w:rPr>
                <w:noProof/>
                <w:webHidden/>
              </w:rPr>
              <w:fldChar w:fldCharType="separate"/>
            </w:r>
            <w:r w:rsidRPr="008E010B">
              <w:rPr>
                <w:noProof/>
                <w:webHidden/>
              </w:rPr>
              <w:t>8</w:t>
            </w:r>
            <w:r w:rsidRPr="008E010B">
              <w:rPr>
                <w:noProof/>
                <w:webHidden/>
              </w:rPr>
              <w:fldChar w:fldCharType="end"/>
            </w:r>
          </w:hyperlink>
        </w:p>
        <w:p w14:paraId="714BCE20" w14:textId="77777777" w:rsidR="00C3578E" w:rsidRPr="008E010B" w:rsidRDefault="00C3578E">
          <w:pPr>
            <w:pStyle w:val="TOC1"/>
            <w:tabs>
              <w:tab w:val="right" w:leader="dot" w:pos="9350"/>
            </w:tabs>
            <w:rPr>
              <w:rFonts w:eastAsiaTheme="minorEastAsia"/>
              <w:noProof/>
            </w:rPr>
          </w:pPr>
          <w:hyperlink w:anchor="_Toc124254793" w:history="1">
            <w:r w:rsidRPr="008E010B">
              <w:rPr>
                <w:rStyle w:val="Hyperlink"/>
                <w:noProof/>
              </w:rPr>
              <w:t>Public Housing</w:t>
            </w:r>
            <w:r w:rsidRPr="008E010B">
              <w:rPr>
                <w:noProof/>
                <w:webHidden/>
              </w:rPr>
              <w:tab/>
            </w:r>
            <w:r w:rsidRPr="008E010B">
              <w:rPr>
                <w:noProof/>
                <w:webHidden/>
              </w:rPr>
              <w:fldChar w:fldCharType="begin"/>
            </w:r>
            <w:r w:rsidRPr="008E010B">
              <w:rPr>
                <w:noProof/>
                <w:webHidden/>
              </w:rPr>
              <w:instrText xml:space="preserve"> PAGEREF _Toc124254793 \h </w:instrText>
            </w:r>
            <w:r w:rsidRPr="008E010B">
              <w:rPr>
                <w:noProof/>
                <w:webHidden/>
              </w:rPr>
            </w:r>
            <w:r w:rsidRPr="008E010B">
              <w:rPr>
                <w:noProof/>
                <w:webHidden/>
              </w:rPr>
              <w:fldChar w:fldCharType="separate"/>
            </w:r>
            <w:r w:rsidRPr="008E010B">
              <w:rPr>
                <w:noProof/>
                <w:webHidden/>
              </w:rPr>
              <w:t>9</w:t>
            </w:r>
            <w:r w:rsidRPr="008E010B">
              <w:rPr>
                <w:noProof/>
                <w:webHidden/>
              </w:rPr>
              <w:fldChar w:fldCharType="end"/>
            </w:r>
          </w:hyperlink>
        </w:p>
        <w:p w14:paraId="042F95FE" w14:textId="77777777" w:rsidR="00C3578E" w:rsidRPr="008E010B" w:rsidRDefault="00C3578E">
          <w:pPr>
            <w:pStyle w:val="TOC1"/>
            <w:tabs>
              <w:tab w:val="right" w:leader="dot" w:pos="9350"/>
            </w:tabs>
            <w:rPr>
              <w:rFonts w:eastAsiaTheme="minorEastAsia"/>
              <w:noProof/>
            </w:rPr>
          </w:pPr>
          <w:hyperlink w:anchor="_Toc124254794" w:history="1">
            <w:r w:rsidRPr="008E010B">
              <w:rPr>
                <w:rStyle w:val="Hyperlink"/>
                <w:noProof/>
              </w:rPr>
              <w:t>Barriers to Affordable Housing</w:t>
            </w:r>
            <w:r w:rsidRPr="008E010B">
              <w:rPr>
                <w:noProof/>
                <w:webHidden/>
              </w:rPr>
              <w:tab/>
            </w:r>
            <w:r w:rsidRPr="008E010B">
              <w:rPr>
                <w:noProof/>
                <w:webHidden/>
              </w:rPr>
              <w:fldChar w:fldCharType="begin"/>
            </w:r>
            <w:r w:rsidRPr="008E010B">
              <w:rPr>
                <w:noProof/>
                <w:webHidden/>
              </w:rPr>
              <w:instrText xml:space="preserve"> PAGEREF _Toc124254794 \h </w:instrText>
            </w:r>
            <w:r w:rsidRPr="008E010B">
              <w:rPr>
                <w:noProof/>
                <w:webHidden/>
              </w:rPr>
            </w:r>
            <w:r w:rsidRPr="008E010B">
              <w:rPr>
                <w:noProof/>
                <w:webHidden/>
              </w:rPr>
              <w:fldChar w:fldCharType="separate"/>
            </w:r>
            <w:r w:rsidRPr="008E010B">
              <w:rPr>
                <w:noProof/>
                <w:webHidden/>
              </w:rPr>
              <w:t>10</w:t>
            </w:r>
            <w:r w:rsidRPr="008E010B">
              <w:rPr>
                <w:noProof/>
                <w:webHidden/>
              </w:rPr>
              <w:fldChar w:fldCharType="end"/>
            </w:r>
          </w:hyperlink>
        </w:p>
        <w:p w14:paraId="3099E832" w14:textId="77777777" w:rsidR="00C3578E" w:rsidRPr="008E010B" w:rsidRDefault="00C3578E">
          <w:pPr>
            <w:pStyle w:val="TOC1"/>
            <w:tabs>
              <w:tab w:val="right" w:leader="dot" w:pos="9350"/>
            </w:tabs>
            <w:rPr>
              <w:rFonts w:eastAsiaTheme="minorEastAsia"/>
              <w:noProof/>
            </w:rPr>
          </w:pPr>
          <w:hyperlink w:anchor="_Toc124254795" w:history="1">
            <w:r w:rsidRPr="008E010B">
              <w:rPr>
                <w:rStyle w:val="Hyperlink"/>
                <w:noProof/>
              </w:rPr>
              <w:t>Other</w:t>
            </w:r>
            <w:r w:rsidRPr="008E010B">
              <w:rPr>
                <w:noProof/>
                <w:webHidden/>
              </w:rPr>
              <w:tab/>
            </w:r>
            <w:r w:rsidRPr="008E010B">
              <w:rPr>
                <w:noProof/>
                <w:webHidden/>
              </w:rPr>
              <w:fldChar w:fldCharType="begin"/>
            </w:r>
            <w:r w:rsidRPr="008E010B">
              <w:rPr>
                <w:noProof/>
                <w:webHidden/>
              </w:rPr>
              <w:instrText xml:space="preserve"> PAGEREF _Toc124254795 \h </w:instrText>
            </w:r>
            <w:r w:rsidRPr="008E010B">
              <w:rPr>
                <w:noProof/>
                <w:webHidden/>
              </w:rPr>
            </w:r>
            <w:r w:rsidRPr="008E010B">
              <w:rPr>
                <w:noProof/>
                <w:webHidden/>
              </w:rPr>
              <w:fldChar w:fldCharType="separate"/>
            </w:r>
            <w:r w:rsidRPr="008E010B">
              <w:rPr>
                <w:noProof/>
                <w:webHidden/>
              </w:rPr>
              <w:t>11</w:t>
            </w:r>
            <w:r w:rsidRPr="008E010B">
              <w:rPr>
                <w:noProof/>
                <w:webHidden/>
              </w:rPr>
              <w:fldChar w:fldCharType="end"/>
            </w:r>
          </w:hyperlink>
        </w:p>
        <w:p w14:paraId="1B6DA57A" w14:textId="77777777" w:rsidR="00260FCE" w:rsidRPr="008E010B" w:rsidRDefault="002F798C">
          <w:r w:rsidRPr="008E010B">
            <w:fldChar w:fldCharType="end"/>
          </w:r>
        </w:p>
      </w:sdtContent>
    </w:sdt>
    <w:p w14:paraId="5871EE98" w14:textId="77777777" w:rsidR="00260FCE" w:rsidRPr="008E010B" w:rsidRDefault="00260FCE">
      <w:pPr>
        <w:rPr>
          <w:rFonts w:asciiTheme="majorHAnsi" w:eastAsiaTheme="majorEastAsia" w:hAnsiTheme="majorHAnsi" w:cstheme="majorBidi"/>
          <w:b/>
          <w:bCs/>
          <w:color w:val="365F91" w:themeColor="accent1" w:themeShade="BF"/>
          <w:sz w:val="28"/>
          <w:szCs w:val="28"/>
        </w:rPr>
      </w:pPr>
      <w:r w:rsidRPr="008E010B">
        <w:br w:type="page"/>
      </w:r>
    </w:p>
    <w:p w14:paraId="25DB1CAE" w14:textId="77777777" w:rsidR="00844A26" w:rsidRPr="008E010B" w:rsidRDefault="00844A26" w:rsidP="00844A26">
      <w:pPr>
        <w:pStyle w:val="Heading1"/>
      </w:pPr>
      <w:bookmarkStart w:id="0" w:name="_Toc124254786"/>
      <w:r w:rsidRPr="008E010B">
        <w:lastRenderedPageBreak/>
        <w:t>Executive Summary</w:t>
      </w:r>
      <w:bookmarkEnd w:id="0"/>
    </w:p>
    <w:p w14:paraId="353CFFD4" w14:textId="77777777" w:rsidR="00267A3B" w:rsidRPr="008E010B" w:rsidRDefault="00267A3B" w:rsidP="00267A3B">
      <w:pPr>
        <w:pStyle w:val="Heading1"/>
      </w:pPr>
      <w:bookmarkStart w:id="1" w:name="_Toc177731164"/>
      <w:r w:rsidRPr="008E010B">
        <w:t>Executive Summary</w:t>
      </w:r>
      <w:bookmarkEnd w:id="1"/>
    </w:p>
    <w:p w14:paraId="002F28E8" w14:textId="77777777" w:rsidR="00267A3B" w:rsidRDefault="00267A3B" w:rsidP="00267A3B"/>
    <w:p w14:paraId="2C410B4C" w14:textId="275A84DC"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The Consolidated Plan is a five-year planning document required by the U.S. Department of Housing and Urban Development (HUD) to be submitted by all jurisdictions that directly receive HUD formula funds.  The purpose of this document is to provide an Annual Action Plan for HUD dollars for the 20</w:t>
      </w:r>
      <w:r w:rsidR="0002409E">
        <w:rPr>
          <w:rFonts w:ascii="Times New Roman" w:eastAsiaTheme="minorEastAsia" w:hAnsi="Times New Roman" w:cs="Times New Roman"/>
          <w:sz w:val="24"/>
          <w:szCs w:val="24"/>
        </w:rPr>
        <w:t>26</w:t>
      </w:r>
      <w:r w:rsidRPr="007B1CE1">
        <w:rPr>
          <w:rFonts w:ascii="Times New Roman" w:eastAsiaTheme="minorEastAsia" w:hAnsi="Times New Roman" w:cs="Times New Roman"/>
          <w:sz w:val="24"/>
          <w:szCs w:val="24"/>
        </w:rPr>
        <w:t>-20</w:t>
      </w:r>
      <w:r w:rsidR="0002409E">
        <w:rPr>
          <w:rFonts w:ascii="Times New Roman" w:eastAsiaTheme="minorEastAsia" w:hAnsi="Times New Roman" w:cs="Times New Roman"/>
          <w:sz w:val="24"/>
          <w:szCs w:val="24"/>
        </w:rPr>
        <w:t>27</w:t>
      </w:r>
      <w:r w:rsidRPr="007B1CE1">
        <w:rPr>
          <w:rFonts w:ascii="Times New Roman" w:eastAsiaTheme="minorEastAsia" w:hAnsi="Times New Roman" w:cs="Times New Roman"/>
          <w:sz w:val="24"/>
          <w:szCs w:val="24"/>
        </w:rPr>
        <w:t xml:space="preserve"> program year.</w:t>
      </w:r>
    </w:p>
    <w:p w14:paraId="565B333C" w14:textId="77777777" w:rsidR="00267A3B" w:rsidRDefault="00267A3B" w:rsidP="00267A3B">
      <w:pPr>
        <w:spacing w:after="0"/>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u w:val="single"/>
        </w:rPr>
        <w:t>The purpose of the Consolidated Plan.</w:t>
      </w:r>
      <w:r w:rsidRPr="007B1CE1">
        <w:rPr>
          <w:rFonts w:ascii="Times New Roman" w:eastAsiaTheme="minorEastAsia" w:hAnsi="Times New Roman" w:cs="Times New Roman"/>
          <w:sz w:val="24"/>
          <w:szCs w:val="24"/>
        </w:rPr>
        <w:t xml:space="preserve"> The plan identifies affordable housing, community and economic development needs, and determines priorities, establishes strategic goals, and allocates resources for programs funded by HUD and administered by the </w:t>
      </w:r>
      <w:r>
        <w:rPr>
          <w:rFonts w:ascii="Times New Roman" w:eastAsiaTheme="minorEastAsia" w:hAnsi="Times New Roman" w:cs="Times New Roman"/>
          <w:sz w:val="24"/>
          <w:szCs w:val="24"/>
        </w:rPr>
        <w:t>S</w:t>
      </w:r>
      <w:r w:rsidRPr="007B1CE1">
        <w:rPr>
          <w:rFonts w:ascii="Times New Roman" w:eastAsiaTheme="minorEastAsia" w:hAnsi="Times New Roman" w:cs="Times New Roman"/>
          <w:sz w:val="24"/>
          <w:szCs w:val="24"/>
        </w:rPr>
        <w:t xml:space="preserve">tate, namely:  </w:t>
      </w:r>
    </w:p>
    <w:p w14:paraId="03C957BF" w14:textId="77777777" w:rsidR="00267A3B" w:rsidRPr="00131236" w:rsidRDefault="00267A3B" w:rsidP="00267A3B">
      <w:pPr>
        <w:spacing w:after="0"/>
        <w:jc w:val="both"/>
        <w:rPr>
          <w:rFonts w:ascii="Times New Roman" w:eastAsiaTheme="minorEastAsia" w:hAnsi="Times New Roman" w:cs="Times New Roman"/>
          <w:sz w:val="24"/>
          <w:szCs w:val="24"/>
        </w:rPr>
      </w:pPr>
    </w:p>
    <w:p w14:paraId="5E37F0C8" w14:textId="77777777" w:rsidR="00267A3B" w:rsidRPr="00E1173D" w:rsidRDefault="00267A3B" w:rsidP="00267A3B">
      <w:pPr>
        <w:pStyle w:val="ListParagraph"/>
        <w:numPr>
          <w:ilvl w:val="0"/>
          <w:numId w:val="7"/>
        </w:numPr>
        <w:spacing w:after="0"/>
        <w:jc w:val="both"/>
        <w:rPr>
          <w:rFonts w:ascii="Times New Roman" w:eastAsiaTheme="minorEastAsia" w:hAnsi="Times New Roman" w:cs="Times New Roman"/>
          <w:sz w:val="24"/>
          <w:szCs w:val="24"/>
        </w:rPr>
      </w:pPr>
      <w:r w:rsidRPr="00E1173D">
        <w:rPr>
          <w:rFonts w:ascii="Times New Roman" w:eastAsiaTheme="minorEastAsia" w:hAnsi="Times New Roman" w:cs="Times New Roman"/>
          <w:sz w:val="24"/>
          <w:szCs w:val="24"/>
        </w:rPr>
        <w:t>Continuum of Care (CoC)</w:t>
      </w:r>
    </w:p>
    <w:p w14:paraId="231D23EA" w14:textId="77777777" w:rsidR="00267A3B" w:rsidRPr="00E1173D" w:rsidRDefault="00267A3B" w:rsidP="00267A3B">
      <w:pPr>
        <w:pStyle w:val="ListParagraph"/>
        <w:numPr>
          <w:ilvl w:val="0"/>
          <w:numId w:val="7"/>
        </w:numPr>
        <w:spacing w:after="0"/>
        <w:jc w:val="both"/>
        <w:rPr>
          <w:rFonts w:ascii="Times New Roman" w:eastAsiaTheme="minorEastAsia" w:hAnsi="Times New Roman" w:cs="Times New Roman"/>
          <w:sz w:val="24"/>
          <w:szCs w:val="24"/>
        </w:rPr>
      </w:pPr>
      <w:r w:rsidRPr="00E1173D">
        <w:rPr>
          <w:rFonts w:ascii="Times New Roman" w:eastAsiaTheme="minorEastAsia" w:hAnsi="Times New Roman" w:cs="Times New Roman"/>
          <w:sz w:val="24"/>
          <w:szCs w:val="24"/>
        </w:rPr>
        <w:t>Community Services Block Grant (CSBG)</w:t>
      </w:r>
    </w:p>
    <w:p w14:paraId="2FF79A21" w14:textId="77777777" w:rsidR="00267A3B" w:rsidRPr="00E1173D" w:rsidRDefault="00267A3B" w:rsidP="00267A3B">
      <w:pPr>
        <w:pStyle w:val="ListParagraph"/>
        <w:numPr>
          <w:ilvl w:val="0"/>
          <w:numId w:val="7"/>
        </w:numPr>
        <w:spacing w:after="0"/>
        <w:jc w:val="both"/>
        <w:rPr>
          <w:rFonts w:ascii="Times New Roman" w:eastAsiaTheme="minorEastAsia" w:hAnsi="Times New Roman" w:cs="Times New Roman"/>
          <w:sz w:val="24"/>
          <w:szCs w:val="24"/>
        </w:rPr>
      </w:pPr>
      <w:r w:rsidRPr="00E1173D">
        <w:rPr>
          <w:rFonts w:ascii="Times New Roman" w:eastAsiaTheme="minorEastAsia" w:hAnsi="Times New Roman" w:cs="Times New Roman"/>
          <w:sz w:val="24"/>
          <w:szCs w:val="24"/>
        </w:rPr>
        <w:t>Temporary Assistance for Needy Families (TANF)</w:t>
      </w:r>
    </w:p>
    <w:p w14:paraId="48E0C0D3" w14:textId="77777777" w:rsidR="00267A3B" w:rsidRPr="00E1173D" w:rsidRDefault="00267A3B" w:rsidP="00267A3B">
      <w:pPr>
        <w:pStyle w:val="ListParagraph"/>
        <w:numPr>
          <w:ilvl w:val="0"/>
          <w:numId w:val="7"/>
        </w:numPr>
        <w:spacing w:after="0"/>
        <w:jc w:val="both"/>
        <w:rPr>
          <w:rFonts w:ascii="Times New Roman" w:eastAsiaTheme="minorEastAsia" w:hAnsi="Times New Roman" w:cs="Times New Roman"/>
          <w:sz w:val="24"/>
          <w:szCs w:val="24"/>
        </w:rPr>
      </w:pPr>
      <w:r w:rsidRPr="00E1173D">
        <w:rPr>
          <w:rFonts w:ascii="Times New Roman" w:eastAsiaTheme="minorEastAsia" w:hAnsi="Times New Roman" w:cs="Times New Roman"/>
          <w:sz w:val="24"/>
          <w:szCs w:val="24"/>
        </w:rPr>
        <w:t>Community Development Block Grant (CDBG)</w:t>
      </w:r>
    </w:p>
    <w:p w14:paraId="71523A83" w14:textId="77777777" w:rsidR="00267A3B" w:rsidRPr="00E1173D" w:rsidRDefault="00267A3B" w:rsidP="00267A3B">
      <w:pPr>
        <w:pStyle w:val="ListParagraph"/>
        <w:numPr>
          <w:ilvl w:val="0"/>
          <w:numId w:val="7"/>
        </w:numPr>
        <w:spacing w:after="0"/>
        <w:jc w:val="both"/>
        <w:rPr>
          <w:rFonts w:ascii="Times New Roman" w:eastAsiaTheme="minorEastAsia" w:hAnsi="Times New Roman" w:cs="Times New Roman"/>
          <w:sz w:val="24"/>
          <w:szCs w:val="24"/>
        </w:rPr>
      </w:pPr>
      <w:r w:rsidRPr="00E1173D">
        <w:rPr>
          <w:rFonts w:ascii="Times New Roman" w:eastAsiaTheme="minorEastAsia" w:hAnsi="Times New Roman" w:cs="Times New Roman"/>
          <w:sz w:val="24"/>
          <w:szCs w:val="24"/>
        </w:rPr>
        <w:t>Emergency Solutions Grant (ESG)</w:t>
      </w:r>
    </w:p>
    <w:p w14:paraId="7A9BA7F3" w14:textId="77777777" w:rsidR="00267A3B" w:rsidRDefault="00267A3B" w:rsidP="00267A3B">
      <w:pPr>
        <w:spacing w:after="0"/>
        <w:contextualSpacing/>
        <w:jc w:val="both"/>
        <w:rPr>
          <w:rFonts w:ascii="Times New Roman" w:eastAsiaTheme="minorEastAsia" w:hAnsi="Times New Roman" w:cs="Times New Roman"/>
          <w:sz w:val="24"/>
          <w:szCs w:val="24"/>
        </w:rPr>
      </w:pPr>
    </w:p>
    <w:p w14:paraId="408718ED" w14:textId="77777777" w:rsidR="00267A3B" w:rsidRDefault="00267A3B" w:rsidP="00267A3B">
      <w:pPr>
        <w:spacing w:after="0"/>
        <w:contextualSpacing/>
        <w:jc w:val="both"/>
        <w:rPr>
          <w:rFonts w:ascii="Times New Roman" w:eastAsiaTheme="minorEastAsia" w:hAnsi="Times New Roman" w:cs="Times New Roman"/>
          <w:sz w:val="24"/>
          <w:szCs w:val="24"/>
        </w:rPr>
      </w:pPr>
      <w:r w:rsidRPr="00E1173D">
        <w:rPr>
          <w:rFonts w:ascii="Times New Roman" w:eastAsiaTheme="minorEastAsia" w:hAnsi="Times New Roman" w:cs="Times New Roman"/>
          <w:sz w:val="24"/>
          <w:szCs w:val="24"/>
        </w:rPr>
        <w:t xml:space="preserve">The required elements of the plan include: </w:t>
      </w:r>
    </w:p>
    <w:p w14:paraId="19D41B7C" w14:textId="77777777" w:rsidR="00267A3B" w:rsidRDefault="00267A3B" w:rsidP="00267A3B">
      <w:pPr>
        <w:spacing w:after="0"/>
        <w:contextualSpacing/>
        <w:jc w:val="both"/>
        <w:rPr>
          <w:rFonts w:ascii="Times New Roman" w:eastAsiaTheme="minorEastAsia" w:hAnsi="Times New Roman" w:cs="Times New Roman"/>
          <w:sz w:val="24"/>
          <w:szCs w:val="24"/>
        </w:rPr>
      </w:pPr>
    </w:p>
    <w:p w14:paraId="5154585E" w14:textId="77777777" w:rsidR="00267A3B" w:rsidRPr="00E1173D" w:rsidRDefault="00267A3B" w:rsidP="00267A3B">
      <w:pPr>
        <w:pStyle w:val="ListParagraph"/>
        <w:numPr>
          <w:ilvl w:val="0"/>
          <w:numId w:val="8"/>
        </w:numPr>
        <w:spacing w:after="0"/>
        <w:jc w:val="both"/>
        <w:rPr>
          <w:rFonts w:ascii="Times New Roman" w:eastAsiaTheme="minorEastAsia" w:hAnsi="Times New Roman" w:cs="Times New Roman"/>
          <w:sz w:val="24"/>
          <w:szCs w:val="24"/>
        </w:rPr>
      </w:pPr>
      <w:r w:rsidRPr="00E1173D">
        <w:rPr>
          <w:rFonts w:ascii="Times New Roman" w:eastAsiaTheme="minorEastAsia" w:hAnsi="Times New Roman" w:cs="Times New Roman"/>
          <w:sz w:val="24"/>
          <w:szCs w:val="24"/>
        </w:rPr>
        <w:t xml:space="preserve">A discussion of the area’s strategies, priority needs and objectives for housing and community development activities; and  </w:t>
      </w:r>
    </w:p>
    <w:p w14:paraId="2BCEE8D0" w14:textId="7945866C" w:rsidR="00267A3B" w:rsidRPr="00E1173D" w:rsidRDefault="00267A3B" w:rsidP="00267A3B">
      <w:pPr>
        <w:pStyle w:val="ListParagraph"/>
        <w:numPr>
          <w:ilvl w:val="0"/>
          <w:numId w:val="8"/>
        </w:numPr>
        <w:spacing w:after="0"/>
        <w:jc w:val="both"/>
        <w:rPr>
          <w:rFonts w:ascii="Times New Roman" w:eastAsiaTheme="minorEastAsia" w:hAnsi="Times New Roman" w:cs="Times New Roman"/>
          <w:sz w:val="24"/>
          <w:szCs w:val="24"/>
        </w:rPr>
      </w:pPr>
      <w:r w:rsidRPr="00E1173D">
        <w:rPr>
          <w:rFonts w:ascii="Times New Roman" w:eastAsiaTheme="minorEastAsia" w:hAnsi="Times New Roman" w:cs="Times New Roman"/>
          <w:sz w:val="24"/>
          <w:szCs w:val="24"/>
        </w:rPr>
        <w:t>An action plan describing the area’s method for distributing 20</w:t>
      </w:r>
      <w:r w:rsidR="0002409E">
        <w:rPr>
          <w:rFonts w:ascii="Times New Roman" w:eastAsiaTheme="minorEastAsia" w:hAnsi="Times New Roman" w:cs="Times New Roman"/>
          <w:sz w:val="24"/>
          <w:szCs w:val="24"/>
        </w:rPr>
        <w:t>26</w:t>
      </w:r>
      <w:r w:rsidRPr="00E1173D">
        <w:rPr>
          <w:rFonts w:ascii="Times New Roman" w:eastAsiaTheme="minorEastAsia" w:hAnsi="Times New Roman" w:cs="Times New Roman"/>
          <w:sz w:val="24"/>
          <w:szCs w:val="24"/>
        </w:rPr>
        <w:t>-20</w:t>
      </w:r>
      <w:r w:rsidR="0002409E">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5</w:t>
      </w:r>
      <w:r w:rsidRPr="00E1173D">
        <w:rPr>
          <w:rFonts w:ascii="Times New Roman" w:eastAsiaTheme="minorEastAsia" w:hAnsi="Times New Roman" w:cs="Times New Roman"/>
          <w:sz w:val="24"/>
          <w:szCs w:val="24"/>
        </w:rPr>
        <w:t xml:space="preserve"> HUD funds to carry out activities in support of the area’s strategic plan. </w:t>
      </w:r>
    </w:p>
    <w:p w14:paraId="3BC64529" w14:textId="77777777" w:rsidR="00267A3B" w:rsidRPr="007B1CE1" w:rsidRDefault="00267A3B" w:rsidP="00267A3B">
      <w:pPr>
        <w:ind w:left="720"/>
        <w:contextualSpacing/>
        <w:jc w:val="both"/>
        <w:rPr>
          <w:rFonts w:ascii="Times New Roman" w:eastAsiaTheme="minorEastAsia" w:hAnsi="Times New Roman" w:cs="Times New Roman"/>
          <w:sz w:val="24"/>
          <w:szCs w:val="24"/>
        </w:rPr>
      </w:pPr>
    </w:p>
    <w:p w14:paraId="40580851" w14:textId="40770C60" w:rsidR="00267A3B" w:rsidRPr="007B1CE1" w:rsidRDefault="00267A3B" w:rsidP="00267A3B">
      <w:pPr>
        <w:jc w:val="both"/>
        <w:rPr>
          <w:rFonts w:ascii="Times New Roman" w:hAnsi="Times New Roman" w:cs="Times New Roman"/>
          <w:sz w:val="24"/>
          <w:szCs w:val="24"/>
        </w:rPr>
      </w:pPr>
      <w:r w:rsidRPr="007B1CE1">
        <w:rPr>
          <w:rFonts w:ascii="Times New Roman" w:hAnsi="Times New Roman" w:cs="Times New Roman"/>
          <w:sz w:val="24"/>
          <w:szCs w:val="24"/>
        </w:rPr>
        <w:t>The Action Plan will cover the administration of the two grant programs for the period of July 1, 202</w:t>
      </w:r>
      <w:r w:rsidR="00A11844">
        <w:rPr>
          <w:rFonts w:ascii="Times New Roman" w:hAnsi="Times New Roman" w:cs="Times New Roman"/>
          <w:sz w:val="24"/>
          <w:szCs w:val="24"/>
        </w:rPr>
        <w:t>6</w:t>
      </w:r>
      <w:r w:rsidRPr="007B1CE1">
        <w:rPr>
          <w:rFonts w:ascii="Times New Roman" w:hAnsi="Times New Roman" w:cs="Times New Roman"/>
          <w:sz w:val="24"/>
          <w:szCs w:val="24"/>
        </w:rPr>
        <w:t>, through June 30, 202</w:t>
      </w:r>
      <w:r w:rsidR="00A11844">
        <w:rPr>
          <w:rFonts w:ascii="Times New Roman" w:hAnsi="Times New Roman" w:cs="Times New Roman"/>
          <w:sz w:val="24"/>
          <w:szCs w:val="24"/>
        </w:rPr>
        <w:t>7</w:t>
      </w:r>
      <w:r w:rsidRPr="007B1CE1">
        <w:rPr>
          <w:rFonts w:ascii="Times New Roman" w:hAnsi="Times New Roman" w:cs="Times New Roman"/>
          <w:sz w:val="24"/>
          <w:szCs w:val="24"/>
        </w:rPr>
        <w:t xml:space="preserve">. Depicted in the Action Plan are activities which will address housing needs, homeless needs and the special needs of </w:t>
      </w:r>
      <w:r w:rsidR="00566E4E" w:rsidRPr="007B1CE1">
        <w:rPr>
          <w:rFonts w:ascii="Times New Roman" w:hAnsi="Times New Roman" w:cs="Times New Roman"/>
          <w:sz w:val="24"/>
          <w:szCs w:val="24"/>
        </w:rPr>
        <w:t>people</w:t>
      </w:r>
      <w:r w:rsidRPr="007B1CE1">
        <w:rPr>
          <w:rFonts w:ascii="Times New Roman" w:hAnsi="Times New Roman" w:cs="Times New Roman"/>
          <w:sz w:val="24"/>
          <w:szCs w:val="24"/>
        </w:rPr>
        <w:t xml:space="preserve"> who are not homeless. Activities addressing obstacles to meeting underserved needs, affordable housing, lead-based paint and asbestos hazards, slum and blight, infrastructure improvement, anti-poverty strategies, citizen participation, sustainable communities, institutional structure, coordination between public and private housing and social service agencies and public housing are also described.</w:t>
      </w:r>
    </w:p>
    <w:p w14:paraId="0C43DDC7" w14:textId="77777777" w:rsidR="00267A3B"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Planning was conducted in accordance with the Consolidated Plan Final Rule, 24 CFR Part 91. Participation from citizens, agencies, advocacy groups, nonprofit organizations, businesses and others concerned with housing and community development was encouraged throughout the planning process. </w:t>
      </w:r>
    </w:p>
    <w:p w14:paraId="229FC04F" w14:textId="77777777" w:rsidR="00267A3B" w:rsidRDefault="00267A3B" w:rsidP="00267A3B">
      <w:pPr>
        <w:rPr>
          <w:rFonts w:ascii="Times New Roman" w:eastAsiaTheme="minorEastAsia" w:hAnsi="Times New Roman" w:cs="Times New Roman"/>
          <w:sz w:val="24"/>
          <w:szCs w:val="24"/>
        </w:rPr>
      </w:pPr>
    </w:p>
    <w:p w14:paraId="65A16632" w14:textId="403D632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lastRenderedPageBreak/>
        <w:t xml:space="preserve">Highlights of the process </w:t>
      </w:r>
      <w:r>
        <w:rPr>
          <w:rFonts w:ascii="Times New Roman" w:eastAsiaTheme="minorEastAsia" w:hAnsi="Times New Roman" w:cs="Times New Roman"/>
          <w:sz w:val="24"/>
          <w:szCs w:val="24"/>
        </w:rPr>
        <w:t>for</w:t>
      </w:r>
      <w:r w:rsidRPr="007B1CE1">
        <w:rPr>
          <w:rFonts w:ascii="Times New Roman" w:eastAsiaTheme="minorEastAsia" w:hAnsi="Times New Roman" w:cs="Times New Roman"/>
          <w:sz w:val="24"/>
          <w:szCs w:val="24"/>
        </w:rPr>
        <w:t xml:space="preserve"> developing the 202</w:t>
      </w:r>
      <w:r w:rsidR="003B526E">
        <w:rPr>
          <w:rFonts w:ascii="Times New Roman" w:eastAsiaTheme="minorEastAsia" w:hAnsi="Times New Roman" w:cs="Times New Roman"/>
          <w:sz w:val="24"/>
          <w:szCs w:val="24"/>
        </w:rPr>
        <w:t>6</w:t>
      </w:r>
      <w:r w:rsidRPr="007B1CE1">
        <w:rPr>
          <w:rFonts w:ascii="Times New Roman" w:eastAsiaTheme="minorEastAsia" w:hAnsi="Times New Roman" w:cs="Times New Roman"/>
          <w:sz w:val="24"/>
          <w:szCs w:val="24"/>
        </w:rPr>
        <w:t>-202</w:t>
      </w:r>
      <w:r w:rsidR="003B526E">
        <w:rPr>
          <w:rFonts w:ascii="Times New Roman" w:eastAsiaTheme="minorEastAsia" w:hAnsi="Times New Roman" w:cs="Times New Roman"/>
          <w:sz w:val="24"/>
          <w:szCs w:val="24"/>
        </w:rPr>
        <w:t>7</w:t>
      </w:r>
      <w:r w:rsidRPr="007B1CE1">
        <w:rPr>
          <w:rFonts w:ascii="Times New Roman" w:eastAsiaTheme="minorEastAsia" w:hAnsi="Times New Roman" w:cs="Times New Roman"/>
          <w:sz w:val="24"/>
          <w:szCs w:val="24"/>
        </w:rPr>
        <w:t xml:space="preserve"> Annual Action Plan include: </w:t>
      </w:r>
    </w:p>
    <w:p w14:paraId="7BDA81A6" w14:textId="54675FF0" w:rsidR="00267A3B" w:rsidRPr="007B1CE1" w:rsidRDefault="00267A3B" w:rsidP="00267A3B">
      <w:pPr>
        <w:numPr>
          <w:ilvl w:val="0"/>
          <w:numId w:val="2"/>
        </w:numPr>
        <w:contextualSpacing/>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Updating data on affordable housing and community development </w:t>
      </w:r>
      <w:r w:rsidR="00E61769" w:rsidRPr="007B1CE1">
        <w:rPr>
          <w:rFonts w:ascii="Times New Roman" w:eastAsiaTheme="minorEastAsia" w:hAnsi="Times New Roman" w:cs="Times New Roman"/>
          <w:sz w:val="24"/>
          <w:szCs w:val="24"/>
        </w:rPr>
        <w:t>needs.</w:t>
      </w:r>
      <w:r w:rsidRPr="007B1CE1">
        <w:rPr>
          <w:rFonts w:ascii="Times New Roman" w:eastAsiaTheme="minorEastAsia" w:hAnsi="Times New Roman" w:cs="Times New Roman"/>
          <w:sz w:val="24"/>
          <w:szCs w:val="24"/>
        </w:rPr>
        <w:t xml:space="preserve"> </w:t>
      </w:r>
    </w:p>
    <w:p w14:paraId="08ACB651" w14:textId="4697B544" w:rsidR="00267A3B" w:rsidRPr="007B1CE1" w:rsidRDefault="00267A3B" w:rsidP="00267A3B">
      <w:pPr>
        <w:numPr>
          <w:ilvl w:val="0"/>
          <w:numId w:val="2"/>
        </w:numPr>
        <w:contextualSpacing/>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Reviewing studies, reports and strategic plans related to affordable housing and community/economic development recently published by </w:t>
      </w:r>
      <w:r>
        <w:rPr>
          <w:rFonts w:ascii="Times New Roman" w:eastAsiaTheme="minorEastAsia" w:hAnsi="Times New Roman" w:cs="Times New Roman"/>
          <w:sz w:val="24"/>
          <w:szCs w:val="24"/>
        </w:rPr>
        <w:t>S</w:t>
      </w:r>
      <w:r w:rsidRPr="007B1CE1">
        <w:rPr>
          <w:rFonts w:ascii="Times New Roman" w:eastAsiaTheme="minorEastAsia" w:hAnsi="Times New Roman" w:cs="Times New Roman"/>
          <w:sz w:val="24"/>
          <w:szCs w:val="24"/>
        </w:rPr>
        <w:t xml:space="preserve">tate agencies, local governments and nonprofit </w:t>
      </w:r>
      <w:r w:rsidR="00E61769" w:rsidRPr="007B1CE1">
        <w:rPr>
          <w:rFonts w:ascii="Times New Roman" w:eastAsiaTheme="minorEastAsia" w:hAnsi="Times New Roman" w:cs="Times New Roman"/>
          <w:sz w:val="24"/>
          <w:szCs w:val="24"/>
        </w:rPr>
        <w:t>organizations.</w:t>
      </w:r>
      <w:r w:rsidRPr="007B1CE1">
        <w:rPr>
          <w:rFonts w:ascii="Times New Roman" w:eastAsiaTheme="minorEastAsia" w:hAnsi="Times New Roman" w:cs="Times New Roman"/>
          <w:sz w:val="24"/>
          <w:szCs w:val="24"/>
        </w:rPr>
        <w:t xml:space="preserve"> </w:t>
      </w:r>
    </w:p>
    <w:p w14:paraId="64DB0263" w14:textId="3366F358" w:rsidR="00267A3B" w:rsidRPr="007B1CE1" w:rsidRDefault="00267A3B" w:rsidP="00267A3B">
      <w:pPr>
        <w:numPr>
          <w:ilvl w:val="0"/>
          <w:numId w:val="2"/>
        </w:numPr>
        <w:contextualSpacing/>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Meeting with affordable housing stake holders, including community action agencies, fair housing agencies, advocacy groups, nonprofit organizations</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 and for-profit housing developers to determine priority </w:t>
      </w:r>
      <w:r w:rsidR="00E61769" w:rsidRPr="007B1CE1">
        <w:rPr>
          <w:rFonts w:ascii="Times New Roman" w:eastAsiaTheme="minorEastAsia" w:hAnsi="Times New Roman" w:cs="Times New Roman"/>
          <w:sz w:val="24"/>
          <w:szCs w:val="24"/>
        </w:rPr>
        <w:t>needs.</w:t>
      </w:r>
      <w:r w:rsidRPr="007B1CE1">
        <w:rPr>
          <w:rFonts w:ascii="Times New Roman" w:eastAsiaTheme="minorEastAsia" w:hAnsi="Times New Roman" w:cs="Times New Roman"/>
          <w:sz w:val="24"/>
          <w:szCs w:val="24"/>
        </w:rPr>
        <w:t xml:space="preserve"> </w:t>
      </w:r>
    </w:p>
    <w:p w14:paraId="40F77C50" w14:textId="77777777" w:rsidR="00267A3B" w:rsidRDefault="00267A3B" w:rsidP="00267A3B">
      <w:pPr>
        <w:numPr>
          <w:ilvl w:val="0"/>
          <w:numId w:val="2"/>
        </w:numPr>
        <w:contextualSpacing/>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Meeting with local governments eligible for state CDBG program funding to determine priority community development needs. </w:t>
      </w:r>
    </w:p>
    <w:p w14:paraId="7168D590" w14:textId="77777777" w:rsidR="00267A3B" w:rsidRPr="007B1CE1" w:rsidRDefault="00267A3B" w:rsidP="00267A3B">
      <w:pPr>
        <w:ind w:left="720"/>
        <w:contextualSpacing/>
        <w:jc w:val="both"/>
        <w:rPr>
          <w:rFonts w:ascii="Times New Roman" w:eastAsiaTheme="minorEastAsia" w:hAnsi="Times New Roman" w:cs="Times New Roman"/>
          <w:sz w:val="24"/>
          <w:szCs w:val="24"/>
        </w:rPr>
      </w:pPr>
    </w:p>
    <w:p w14:paraId="5DD5E09C"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To meet the community needs, th</w:t>
      </w:r>
      <w:r>
        <w:rPr>
          <w:rFonts w:ascii="Times New Roman" w:eastAsiaTheme="minorEastAsia" w:hAnsi="Times New Roman" w:cs="Times New Roman"/>
          <w:sz w:val="24"/>
          <w:szCs w:val="24"/>
        </w:rPr>
        <w:t>is</w:t>
      </w:r>
      <w:r w:rsidRPr="007B1CE1">
        <w:rPr>
          <w:rFonts w:ascii="Times New Roman" w:eastAsiaTheme="minorEastAsia" w:hAnsi="Times New Roman" w:cs="Times New Roman"/>
          <w:sz w:val="24"/>
          <w:szCs w:val="24"/>
        </w:rPr>
        <w:t xml:space="preserve"> Plan is guided by three goals: </w:t>
      </w:r>
    </w:p>
    <w:p w14:paraId="71169EB4" w14:textId="77777777" w:rsidR="00267A3B" w:rsidRPr="007B1CE1" w:rsidRDefault="00267A3B" w:rsidP="00267A3B">
      <w:pPr>
        <w:numPr>
          <w:ilvl w:val="0"/>
          <w:numId w:val="3"/>
        </w:numPr>
        <w:contextualSpacing/>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Provide decent housing by preserving and increasing the affordable housing stock, by increasing the supply of supportive services to people with special needs, by assisting homeless persons and families with emergency shelter</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 especially with transitional and permanent housing</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 using the homeless prevention and/or the rapid re-housing activities. </w:t>
      </w:r>
    </w:p>
    <w:p w14:paraId="0BD35E06" w14:textId="77777777" w:rsidR="00267A3B" w:rsidRPr="007B1CE1" w:rsidRDefault="00267A3B" w:rsidP="00267A3B">
      <w:pPr>
        <w:numPr>
          <w:ilvl w:val="0"/>
          <w:numId w:val="3"/>
        </w:numPr>
        <w:contextualSpacing/>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Provide a suitable living environment through safer and livable neighborhoods such as Code Enforcement and Crime Prevention activities; increased housing opportunities suc</w:t>
      </w:r>
      <w:r>
        <w:rPr>
          <w:rFonts w:ascii="Times New Roman" w:eastAsiaTheme="minorEastAsia" w:hAnsi="Times New Roman" w:cs="Times New Roman"/>
          <w:sz w:val="24"/>
          <w:szCs w:val="24"/>
        </w:rPr>
        <w:t>h as First Time Homebuyer Down P</w:t>
      </w:r>
      <w:r w:rsidRPr="007B1CE1">
        <w:rPr>
          <w:rFonts w:ascii="Times New Roman" w:eastAsiaTheme="minorEastAsia" w:hAnsi="Times New Roman" w:cs="Times New Roman"/>
          <w:sz w:val="24"/>
          <w:szCs w:val="24"/>
        </w:rPr>
        <w:t xml:space="preserve">ayment Assistance, and Homeowner Rehabilitation activities; and continued improvements with infrastructure reconstruction and public facilities rehabilitation; and, </w:t>
      </w:r>
    </w:p>
    <w:p w14:paraId="46CABEC2" w14:textId="77777777" w:rsidR="00267A3B" w:rsidRPr="007B1CE1" w:rsidRDefault="00267A3B" w:rsidP="00267A3B">
      <w:pPr>
        <w:numPr>
          <w:ilvl w:val="0"/>
          <w:numId w:val="3"/>
        </w:numPr>
        <w:contextualSpacing/>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To expand economic opportunities through homeownership opportunities, development activities that provide long term community stability and the empowerment of LMI persons to achieve self-sufficiency. </w:t>
      </w:r>
    </w:p>
    <w:p w14:paraId="6B04E341"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p>
    <w:p w14:paraId="358F1918" w14:textId="2C5510E5" w:rsidR="00267A3B" w:rsidRPr="007B1CE1" w:rsidRDefault="00267A3B" w:rsidP="00267A3B">
      <w:pPr>
        <w:spacing w:after="0" w:line="240" w:lineRule="auto"/>
        <w:jc w:val="both"/>
        <w:rPr>
          <w:rFonts w:ascii="Times New Roman" w:hAnsi="Times New Roman" w:cs="Times New Roman"/>
          <w:sz w:val="24"/>
          <w:szCs w:val="24"/>
        </w:rPr>
      </w:pPr>
      <w:r w:rsidRPr="007B1CE1">
        <w:rPr>
          <w:rFonts w:ascii="Times New Roman" w:hAnsi="Times New Roman" w:cs="Times New Roman"/>
          <w:sz w:val="24"/>
          <w:szCs w:val="24"/>
        </w:rPr>
        <w:t xml:space="preserve">The Uintah Basin Association of Governments (UBAOG) is the lead agency in charge of the Community Development Block Grant Program (CDBG) for the Uintah Basin located in </w:t>
      </w:r>
      <w:r>
        <w:rPr>
          <w:rFonts w:ascii="Times New Roman" w:hAnsi="Times New Roman" w:cs="Times New Roman"/>
          <w:sz w:val="24"/>
          <w:szCs w:val="24"/>
        </w:rPr>
        <w:t>Northe</w:t>
      </w:r>
      <w:r w:rsidRPr="007B1CE1">
        <w:rPr>
          <w:rFonts w:ascii="Times New Roman" w:hAnsi="Times New Roman" w:cs="Times New Roman"/>
          <w:sz w:val="24"/>
          <w:szCs w:val="24"/>
        </w:rPr>
        <w:t>astern Utah.  Its service area covers three counties: Daggett, Duchesne</w:t>
      </w:r>
      <w:r>
        <w:rPr>
          <w:rFonts w:ascii="Times New Roman" w:hAnsi="Times New Roman" w:cs="Times New Roman"/>
          <w:sz w:val="24"/>
          <w:szCs w:val="24"/>
        </w:rPr>
        <w:t>,</w:t>
      </w:r>
      <w:r w:rsidRPr="007B1CE1">
        <w:rPr>
          <w:rFonts w:ascii="Times New Roman" w:hAnsi="Times New Roman" w:cs="Times New Roman"/>
          <w:sz w:val="24"/>
          <w:szCs w:val="24"/>
        </w:rPr>
        <w:t xml:space="preserve"> and Uintah and 10 incorporated cities and towns within those counties.  This Annual Action Plan is developed with help from citizen participation as well as input from community leaders </w:t>
      </w:r>
      <w:r w:rsidR="00420A02" w:rsidRPr="007B1CE1">
        <w:rPr>
          <w:rFonts w:ascii="Times New Roman" w:hAnsi="Times New Roman" w:cs="Times New Roman"/>
          <w:sz w:val="24"/>
          <w:szCs w:val="24"/>
        </w:rPr>
        <w:t>in</w:t>
      </w:r>
      <w:r w:rsidRPr="007B1CE1">
        <w:rPr>
          <w:rFonts w:ascii="Times New Roman" w:hAnsi="Times New Roman" w:cs="Times New Roman"/>
          <w:sz w:val="24"/>
          <w:szCs w:val="24"/>
        </w:rPr>
        <w:t xml:space="preserve"> Housing and Community Development from the region.  </w:t>
      </w:r>
    </w:p>
    <w:p w14:paraId="4DC27786" w14:textId="77777777" w:rsidR="00267A3B" w:rsidRPr="007B1CE1" w:rsidRDefault="00267A3B" w:rsidP="00267A3B">
      <w:pPr>
        <w:spacing w:after="0" w:line="240" w:lineRule="auto"/>
        <w:jc w:val="both"/>
        <w:rPr>
          <w:rFonts w:ascii="Times New Roman" w:hAnsi="Times New Roman" w:cs="Times New Roman"/>
          <w:sz w:val="24"/>
          <w:szCs w:val="24"/>
        </w:rPr>
      </w:pPr>
    </w:p>
    <w:p w14:paraId="3870264C" w14:textId="77777777" w:rsidR="00267A3B" w:rsidRDefault="00267A3B" w:rsidP="00267A3B">
      <w:pPr>
        <w:spacing w:after="0" w:line="240" w:lineRule="auto"/>
        <w:jc w:val="both"/>
        <w:rPr>
          <w:rFonts w:ascii="Times New Roman" w:hAnsi="Times New Roman" w:cs="Times New Roman"/>
          <w:sz w:val="24"/>
          <w:szCs w:val="24"/>
        </w:rPr>
      </w:pPr>
      <w:r w:rsidRPr="007B1CE1">
        <w:rPr>
          <w:rFonts w:ascii="Times New Roman" w:hAnsi="Times New Roman" w:cs="Times New Roman"/>
          <w:sz w:val="24"/>
          <w:szCs w:val="24"/>
        </w:rPr>
        <w:t>Th</w:t>
      </w:r>
      <w:r>
        <w:rPr>
          <w:rFonts w:ascii="Times New Roman" w:hAnsi="Times New Roman" w:cs="Times New Roman"/>
          <w:sz w:val="24"/>
          <w:szCs w:val="24"/>
        </w:rPr>
        <w:t xml:space="preserve">is Action Plan includes goals and objectives </w:t>
      </w:r>
      <w:r w:rsidRPr="007B1CE1">
        <w:rPr>
          <w:rFonts w:ascii="Times New Roman" w:hAnsi="Times New Roman" w:cs="Times New Roman"/>
          <w:sz w:val="24"/>
          <w:szCs w:val="24"/>
        </w:rPr>
        <w:t>for the upcoming year with descriptions of resources available to help achieve th</w:t>
      </w:r>
      <w:r>
        <w:rPr>
          <w:rFonts w:ascii="Times New Roman" w:hAnsi="Times New Roman" w:cs="Times New Roman"/>
          <w:sz w:val="24"/>
          <w:szCs w:val="24"/>
        </w:rPr>
        <w:t>e</w:t>
      </w:r>
      <w:r w:rsidRPr="007B1CE1">
        <w:rPr>
          <w:rFonts w:ascii="Times New Roman" w:hAnsi="Times New Roman" w:cs="Times New Roman"/>
          <w:sz w:val="24"/>
          <w:szCs w:val="24"/>
        </w:rPr>
        <w:t>se goals.  It will include information about the specific activities that will be used to help achieve the following goals for the region:</w:t>
      </w:r>
    </w:p>
    <w:p w14:paraId="417A0A8D" w14:textId="77777777" w:rsidR="00267A3B" w:rsidRPr="007B1CE1" w:rsidRDefault="00267A3B" w:rsidP="00267A3B">
      <w:pPr>
        <w:spacing w:after="0" w:line="240" w:lineRule="auto"/>
        <w:jc w:val="both"/>
        <w:rPr>
          <w:rFonts w:ascii="Times New Roman" w:hAnsi="Times New Roman" w:cs="Times New Roman"/>
          <w:sz w:val="24"/>
          <w:szCs w:val="24"/>
        </w:rPr>
      </w:pPr>
    </w:p>
    <w:p w14:paraId="01F38E01" w14:textId="77777777" w:rsidR="00267A3B" w:rsidRPr="007B1CE1" w:rsidRDefault="00267A3B" w:rsidP="00267A3B">
      <w:pPr>
        <w:numPr>
          <w:ilvl w:val="0"/>
          <w:numId w:val="4"/>
        </w:numPr>
        <w:spacing w:after="0" w:line="240" w:lineRule="auto"/>
        <w:jc w:val="both"/>
        <w:rPr>
          <w:rFonts w:ascii="Times New Roman" w:hAnsi="Times New Roman" w:cs="Times New Roman"/>
          <w:sz w:val="24"/>
          <w:szCs w:val="24"/>
        </w:rPr>
      </w:pPr>
      <w:r w:rsidRPr="007B1CE1">
        <w:rPr>
          <w:rFonts w:ascii="Times New Roman" w:hAnsi="Times New Roman" w:cs="Times New Roman"/>
          <w:sz w:val="24"/>
          <w:szCs w:val="24"/>
        </w:rPr>
        <w:t>Increase and improve the supply of decent, affordable housing in the region</w:t>
      </w:r>
      <w:r>
        <w:rPr>
          <w:rFonts w:ascii="Times New Roman" w:hAnsi="Times New Roman" w:cs="Times New Roman"/>
          <w:sz w:val="24"/>
          <w:szCs w:val="24"/>
        </w:rPr>
        <w:t>; especially</w:t>
      </w:r>
      <w:r w:rsidRPr="007B1CE1">
        <w:rPr>
          <w:rFonts w:ascii="Times New Roman" w:hAnsi="Times New Roman" w:cs="Times New Roman"/>
          <w:sz w:val="24"/>
          <w:szCs w:val="24"/>
        </w:rPr>
        <w:t xml:space="preserve"> for low</w:t>
      </w:r>
      <w:r>
        <w:rPr>
          <w:rFonts w:ascii="Times New Roman" w:hAnsi="Times New Roman" w:cs="Times New Roman"/>
          <w:sz w:val="24"/>
          <w:szCs w:val="24"/>
        </w:rPr>
        <w:t>-</w:t>
      </w:r>
      <w:r w:rsidRPr="007B1CE1">
        <w:rPr>
          <w:rFonts w:ascii="Times New Roman" w:hAnsi="Times New Roman" w:cs="Times New Roman"/>
          <w:sz w:val="24"/>
          <w:szCs w:val="24"/>
        </w:rPr>
        <w:t xml:space="preserve"> and very low-income families, individuals with special needs, elderly, disabled and homeless.</w:t>
      </w:r>
    </w:p>
    <w:p w14:paraId="779B7A7A" w14:textId="77777777" w:rsidR="00267A3B" w:rsidRPr="007B1CE1" w:rsidRDefault="00267A3B" w:rsidP="00267A3B">
      <w:pPr>
        <w:numPr>
          <w:ilvl w:val="0"/>
          <w:numId w:val="4"/>
        </w:numPr>
        <w:spacing w:after="0" w:line="240" w:lineRule="auto"/>
        <w:jc w:val="both"/>
        <w:rPr>
          <w:rFonts w:ascii="Times New Roman" w:hAnsi="Times New Roman" w:cs="Times New Roman"/>
          <w:sz w:val="24"/>
          <w:szCs w:val="24"/>
        </w:rPr>
      </w:pPr>
      <w:r w:rsidRPr="007B1CE1">
        <w:rPr>
          <w:rFonts w:ascii="Times New Roman" w:hAnsi="Times New Roman" w:cs="Times New Roman"/>
          <w:sz w:val="24"/>
          <w:szCs w:val="24"/>
        </w:rPr>
        <w:t>Provide a way for moderate</w:t>
      </w:r>
      <w:r>
        <w:rPr>
          <w:rFonts w:ascii="Times New Roman" w:hAnsi="Times New Roman" w:cs="Times New Roman"/>
          <w:sz w:val="24"/>
          <w:szCs w:val="24"/>
        </w:rPr>
        <w:t>-</w:t>
      </w:r>
      <w:r w:rsidRPr="007B1CE1">
        <w:rPr>
          <w:rFonts w:ascii="Times New Roman" w:hAnsi="Times New Roman" w:cs="Times New Roman"/>
          <w:sz w:val="24"/>
          <w:szCs w:val="24"/>
        </w:rPr>
        <w:t>, low</w:t>
      </w:r>
      <w:r>
        <w:rPr>
          <w:rFonts w:ascii="Times New Roman" w:hAnsi="Times New Roman" w:cs="Times New Roman"/>
          <w:sz w:val="24"/>
          <w:szCs w:val="24"/>
        </w:rPr>
        <w:t>-,</w:t>
      </w:r>
      <w:r w:rsidRPr="007B1CE1">
        <w:rPr>
          <w:rFonts w:ascii="Times New Roman" w:hAnsi="Times New Roman" w:cs="Times New Roman"/>
          <w:sz w:val="24"/>
          <w:szCs w:val="24"/>
        </w:rPr>
        <w:t xml:space="preserve"> and very low-income families to improve and sustain current living conditions to avoid having to find other means of housing.</w:t>
      </w:r>
    </w:p>
    <w:p w14:paraId="22B68A6B" w14:textId="062F3EF6" w:rsidR="00267A3B" w:rsidRPr="007B1CE1" w:rsidRDefault="00267A3B" w:rsidP="00267A3B">
      <w:pPr>
        <w:numPr>
          <w:ilvl w:val="0"/>
          <w:numId w:val="4"/>
        </w:numPr>
        <w:spacing w:after="0" w:line="240" w:lineRule="auto"/>
        <w:jc w:val="both"/>
        <w:rPr>
          <w:rFonts w:ascii="Times New Roman" w:hAnsi="Times New Roman" w:cs="Times New Roman"/>
          <w:sz w:val="24"/>
          <w:szCs w:val="24"/>
        </w:rPr>
      </w:pPr>
      <w:r w:rsidRPr="007B1CE1">
        <w:rPr>
          <w:rFonts w:ascii="Times New Roman" w:hAnsi="Times New Roman" w:cs="Times New Roman"/>
          <w:sz w:val="24"/>
          <w:szCs w:val="24"/>
        </w:rPr>
        <w:lastRenderedPageBreak/>
        <w:t xml:space="preserve">Expand economic opportunities </w:t>
      </w:r>
      <w:r w:rsidR="00420A02" w:rsidRPr="007B1CE1">
        <w:rPr>
          <w:rFonts w:ascii="Times New Roman" w:hAnsi="Times New Roman" w:cs="Times New Roman"/>
          <w:sz w:val="24"/>
          <w:szCs w:val="24"/>
        </w:rPr>
        <w:t>to</w:t>
      </w:r>
      <w:r w:rsidRPr="007B1CE1">
        <w:rPr>
          <w:rFonts w:ascii="Times New Roman" w:hAnsi="Times New Roman" w:cs="Times New Roman"/>
          <w:sz w:val="24"/>
          <w:szCs w:val="24"/>
        </w:rPr>
        <w:t xml:space="preserve"> improve living conditions for moderate</w:t>
      </w:r>
      <w:r>
        <w:rPr>
          <w:rFonts w:ascii="Times New Roman" w:hAnsi="Times New Roman" w:cs="Times New Roman"/>
          <w:sz w:val="24"/>
          <w:szCs w:val="24"/>
        </w:rPr>
        <w:t>-</w:t>
      </w:r>
      <w:r w:rsidRPr="007B1CE1">
        <w:rPr>
          <w:rFonts w:ascii="Times New Roman" w:hAnsi="Times New Roman" w:cs="Times New Roman"/>
          <w:sz w:val="24"/>
          <w:szCs w:val="24"/>
        </w:rPr>
        <w:t>, low</w:t>
      </w:r>
      <w:r>
        <w:rPr>
          <w:rFonts w:ascii="Times New Roman" w:hAnsi="Times New Roman" w:cs="Times New Roman"/>
          <w:sz w:val="24"/>
          <w:szCs w:val="24"/>
        </w:rPr>
        <w:t>-,</w:t>
      </w:r>
      <w:r w:rsidRPr="007B1CE1">
        <w:rPr>
          <w:rFonts w:ascii="Times New Roman" w:hAnsi="Times New Roman" w:cs="Times New Roman"/>
          <w:sz w:val="24"/>
          <w:szCs w:val="24"/>
        </w:rPr>
        <w:t xml:space="preserve"> and very low</w:t>
      </w:r>
      <w:r>
        <w:rPr>
          <w:rFonts w:ascii="Times New Roman" w:hAnsi="Times New Roman" w:cs="Times New Roman"/>
          <w:sz w:val="24"/>
          <w:szCs w:val="24"/>
        </w:rPr>
        <w:t>-</w:t>
      </w:r>
      <w:r w:rsidRPr="007B1CE1">
        <w:rPr>
          <w:rFonts w:ascii="Times New Roman" w:hAnsi="Times New Roman" w:cs="Times New Roman"/>
          <w:sz w:val="24"/>
          <w:szCs w:val="24"/>
        </w:rPr>
        <w:t>income individuals and families in the region.</w:t>
      </w:r>
    </w:p>
    <w:p w14:paraId="4FE8EB3C" w14:textId="77777777" w:rsidR="00267A3B" w:rsidRPr="007B1CE1" w:rsidRDefault="00267A3B" w:rsidP="00267A3B">
      <w:pPr>
        <w:numPr>
          <w:ilvl w:val="0"/>
          <w:numId w:val="4"/>
        </w:numPr>
        <w:spacing w:after="0" w:line="240" w:lineRule="auto"/>
        <w:jc w:val="both"/>
        <w:rPr>
          <w:rFonts w:ascii="Times New Roman" w:hAnsi="Times New Roman" w:cs="Times New Roman"/>
          <w:sz w:val="24"/>
          <w:szCs w:val="24"/>
        </w:rPr>
      </w:pPr>
      <w:r w:rsidRPr="007B1CE1">
        <w:rPr>
          <w:rFonts w:ascii="Times New Roman" w:hAnsi="Times New Roman" w:cs="Times New Roman"/>
          <w:sz w:val="24"/>
          <w:szCs w:val="24"/>
        </w:rPr>
        <w:t>Look for ways to improve the availability of services</w:t>
      </w:r>
      <w:r>
        <w:rPr>
          <w:rFonts w:ascii="Times New Roman" w:hAnsi="Times New Roman" w:cs="Times New Roman"/>
          <w:sz w:val="24"/>
          <w:szCs w:val="24"/>
        </w:rPr>
        <w:t>--</w:t>
      </w:r>
      <w:r w:rsidRPr="007B1CE1">
        <w:rPr>
          <w:rFonts w:ascii="Times New Roman" w:hAnsi="Times New Roman" w:cs="Times New Roman"/>
          <w:sz w:val="24"/>
          <w:szCs w:val="24"/>
        </w:rPr>
        <w:t>those essential to low</w:t>
      </w:r>
      <w:r>
        <w:rPr>
          <w:rFonts w:ascii="Times New Roman" w:hAnsi="Times New Roman" w:cs="Times New Roman"/>
          <w:sz w:val="24"/>
          <w:szCs w:val="24"/>
        </w:rPr>
        <w:t>-</w:t>
      </w:r>
      <w:r w:rsidRPr="007B1CE1">
        <w:rPr>
          <w:rFonts w:ascii="Times New Roman" w:hAnsi="Times New Roman" w:cs="Times New Roman"/>
          <w:sz w:val="24"/>
          <w:szCs w:val="24"/>
        </w:rPr>
        <w:t xml:space="preserve"> and very low</w:t>
      </w:r>
      <w:r>
        <w:rPr>
          <w:rFonts w:ascii="Times New Roman" w:hAnsi="Times New Roman" w:cs="Times New Roman"/>
          <w:sz w:val="24"/>
          <w:szCs w:val="24"/>
        </w:rPr>
        <w:t>-</w:t>
      </w:r>
      <w:r w:rsidRPr="007B1CE1">
        <w:rPr>
          <w:rFonts w:ascii="Times New Roman" w:hAnsi="Times New Roman" w:cs="Times New Roman"/>
          <w:sz w:val="24"/>
          <w:szCs w:val="24"/>
        </w:rPr>
        <w:t>income families within the community.</w:t>
      </w:r>
    </w:p>
    <w:p w14:paraId="359537C3" w14:textId="77777777" w:rsidR="00267A3B" w:rsidRPr="007B1CE1" w:rsidRDefault="00267A3B" w:rsidP="00267A3B">
      <w:pPr>
        <w:numPr>
          <w:ilvl w:val="0"/>
          <w:numId w:val="4"/>
        </w:numPr>
        <w:spacing w:after="0" w:line="240" w:lineRule="auto"/>
        <w:jc w:val="both"/>
        <w:rPr>
          <w:rFonts w:ascii="Times New Roman" w:hAnsi="Times New Roman" w:cs="Times New Roman"/>
          <w:sz w:val="24"/>
          <w:szCs w:val="24"/>
        </w:rPr>
      </w:pPr>
      <w:r w:rsidRPr="007B1CE1">
        <w:rPr>
          <w:rFonts w:ascii="Times New Roman" w:hAnsi="Times New Roman" w:cs="Times New Roman"/>
          <w:sz w:val="24"/>
          <w:szCs w:val="24"/>
        </w:rPr>
        <w:t xml:space="preserve">To prevent homelessness, chronic or other forms, through developing and expanding the services available in the region. </w:t>
      </w:r>
    </w:p>
    <w:p w14:paraId="3888FAF3" w14:textId="77777777" w:rsidR="00267A3B" w:rsidRPr="007B1CE1" w:rsidRDefault="00267A3B" w:rsidP="00267A3B">
      <w:pPr>
        <w:spacing w:after="0" w:line="240" w:lineRule="auto"/>
        <w:jc w:val="both"/>
        <w:rPr>
          <w:rFonts w:ascii="Times New Roman" w:hAnsi="Times New Roman" w:cs="Times New Roman"/>
          <w:sz w:val="24"/>
          <w:szCs w:val="24"/>
        </w:rPr>
      </w:pPr>
    </w:p>
    <w:p w14:paraId="7A0FFE36" w14:textId="1B694094" w:rsidR="00267A3B" w:rsidRPr="007B1CE1" w:rsidRDefault="00267A3B" w:rsidP="00420A02">
      <w:pPr>
        <w:spacing w:after="0" w:line="240" w:lineRule="auto"/>
        <w:rPr>
          <w:rFonts w:ascii="Times New Roman" w:hAnsi="Times New Roman" w:cs="Times New Roman"/>
          <w:sz w:val="24"/>
          <w:szCs w:val="24"/>
        </w:rPr>
      </w:pPr>
      <w:r w:rsidRPr="007B1CE1">
        <w:rPr>
          <w:rFonts w:ascii="Times New Roman" w:hAnsi="Times New Roman" w:cs="Times New Roman"/>
          <w:sz w:val="24"/>
          <w:szCs w:val="24"/>
        </w:rPr>
        <w:t xml:space="preserve">The primary objective of the CDBG Program is to develop viable communities by providing decent housing; a suitable living environment; and expanding economic opportunities that principally benefit low- and moderate-income (LMI) </w:t>
      </w:r>
      <w:r w:rsidR="00420A02" w:rsidRPr="007B1CE1">
        <w:rPr>
          <w:rFonts w:ascii="Times New Roman" w:hAnsi="Times New Roman" w:cs="Times New Roman"/>
          <w:sz w:val="24"/>
          <w:szCs w:val="24"/>
        </w:rPr>
        <w:t>people</w:t>
      </w:r>
      <w:r w:rsidRPr="007B1CE1">
        <w:rPr>
          <w:rFonts w:ascii="Times New Roman" w:hAnsi="Times New Roman" w:cs="Times New Roman"/>
          <w:sz w:val="24"/>
          <w:szCs w:val="24"/>
        </w:rPr>
        <w:t xml:space="preserve">. Low- and moderate-income </w:t>
      </w:r>
      <w:r w:rsidR="00420A02" w:rsidRPr="007B1CE1">
        <w:rPr>
          <w:rFonts w:ascii="Times New Roman" w:hAnsi="Times New Roman" w:cs="Times New Roman"/>
          <w:sz w:val="24"/>
          <w:szCs w:val="24"/>
        </w:rPr>
        <w:t>people</w:t>
      </w:r>
      <w:r w:rsidRPr="007B1CE1">
        <w:rPr>
          <w:rFonts w:ascii="Times New Roman" w:hAnsi="Times New Roman" w:cs="Times New Roman"/>
          <w:sz w:val="24"/>
          <w:szCs w:val="24"/>
        </w:rPr>
        <w:t xml:space="preserve"> are identified as those individuals living at or below 80 percent of the </w:t>
      </w:r>
      <w:r w:rsidR="00420A02" w:rsidRPr="007B1CE1">
        <w:rPr>
          <w:rFonts w:ascii="Times New Roman" w:hAnsi="Times New Roman" w:cs="Times New Roman"/>
          <w:sz w:val="24"/>
          <w:szCs w:val="24"/>
        </w:rPr>
        <w:t>area’s</w:t>
      </w:r>
      <w:r w:rsidRPr="007B1CE1">
        <w:rPr>
          <w:rFonts w:ascii="Times New Roman" w:hAnsi="Times New Roman" w:cs="Times New Roman"/>
          <w:sz w:val="24"/>
          <w:szCs w:val="24"/>
        </w:rPr>
        <w:t xml:space="preserve"> median income. The CDBG program will assist communities to expand affordable housing and economic opportunities, provide necessary infrastructure, and improve public facilities. With the participation of citizens, communities can devote funds to a wide range of activities that best serve their own community development</w:t>
      </w:r>
      <w:r w:rsidR="00420A02">
        <w:rPr>
          <w:rFonts w:ascii="Times New Roman" w:hAnsi="Times New Roman" w:cs="Times New Roman"/>
          <w:sz w:val="24"/>
          <w:szCs w:val="24"/>
        </w:rPr>
        <w:t xml:space="preserve"> </w:t>
      </w:r>
      <w:r w:rsidRPr="007B1CE1">
        <w:rPr>
          <w:rFonts w:ascii="Times New Roman" w:hAnsi="Times New Roman" w:cs="Times New Roman"/>
          <w:sz w:val="24"/>
          <w:szCs w:val="24"/>
        </w:rPr>
        <w:t xml:space="preserve">needs and priorities. </w:t>
      </w:r>
      <w:r w:rsidRPr="007B1CE1">
        <w:rPr>
          <w:rFonts w:ascii="Times New Roman" w:hAnsi="Times New Roman" w:cs="Times New Roman"/>
          <w:sz w:val="24"/>
          <w:szCs w:val="24"/>
        </w:rPr>
        <w:cr/>
      </w:r>
    </w:p>
    <w:p w14:paraId="529857D3" w14:textId="229A24B1" w:rsidR="00267A3B" w:rsidRPr="007B1CE1" w:rsidRDefault="00267A3B" w:rsidP="00267A3B">
      <w:pPr>
        <w:spacing w:after="0" w:line="240" w:lineRule="auto"/>
        <w:jc w:val="both"/>
        <w:rPr>
          <w:rFonts w:ascii="Times New Roman" w:eastAsiaTheme="minorEastAsia" w:hAnsi="Times New Roman" w:cs="Times New Roman"/>
          <w:b/>
          <w:bCs/>
          <w:sz w:val="24"/>
          <w:szCs w:val="24"/>
        </w:rPr>
      </w:pPr>
      <w:r w:rsidRPr="007B1CE1">
        <w:rPr>
          <w:rFonts w:ascii="Times New Roman" w:hAnsi="Times New Roman" w:cs="Times New Roman"/>
          <w:sz w:val="24"/>
          <w:szCs w:val="24"/>
        </w:rPr>
        <w:t xml:space="preserve">Continuum of Care (CoC), Temporary Assistance for Needy Families (TANF), Emergency Solutions Grant (ESG), and the Community Services Block Grant (CSBG) funds are used to stabilize households that are homeless or in danger of being evicted and becoming homeless by providing some </w:t>
      </w:r>
      <w:r w:rsidR="00420A02" w:rsidRPr="007B1CE1">
        <w:rPr>
          <w:rFonts w:ascii="Times New Roman" w:hAnsi="Times New Roman" w:cs="Times New Roman"/>
          <w:sz w:val="24"/>
          <w:szCs w:val="24"/>
        </w:rPr>
        <w:t>short-term</w:t>
      </w:r>
      <w:r w:rsidRPr="007B1CE1">
        <w:rPr>
          <w:rFonts w:ascii="Times New Roman" w:hAnsi="Times New Roman" w:cs="Times New Roman"/>
          <w:sz w:val="24"/>
          <w:szCs w:val="24"/>
        </w:rPr>
        <w:t xml:space="preserve"> rental assistance to help families get back on their feet.</w:t>
      </w:r>
    </w:p>
    <w:p w14:paraId="396E1D62"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p>
    <w:p w14:paraId="506A0960" w14:textId="77777777" w:rsidR="00267A3B" w:rsidRDefault="00267A3B" w:rsidP="00267A3B">
      <w:pPr>
        <w:spacing w:after="0" w:line="240" w:lineRule="auto"/>
        <w:jc w:val="both"/>
        <w:rPr>
          <w:rFonts w:ascii="Times New Roman" w:eastAsiaTheme="minorEastAsia" w:hAnsi="Times New Roman" w:cs="Times New Roman"/>
          <w:b/>
          <w:bCs/>
          <w:sz w:val="24"/>
          <w:szCs w:val="24"/>
        </w:rPr>
      </w:pPr>
      <w:r w:rsidRPr="007B1CE1">
        <w:rPr>
          <w:rFonts w:ascii="Times New Roman" w:eastAsiaTheme="minorEastAsia" w:hAnsi="Times New Roman" w:cs="Times New Roman"/>
          <w:b/>
          <w:bCs/>
          <w:sz w:val="24"/>
          <w:szCs w:val="24"/>
        </w:rPr>
        <w:t>Housing:</w:t>
      </w:r>
    </w:p>
    <w:p w14:paraId="0EF67A60"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p>
    <w:p w14:paraId="20C167D4" w14:textId="77777777" w:rsidR="00267A3B" w:rsidRPr="007B1CE1" w:rsidRDefault="00267A3B" w:rsidP="00267A3B">
      <w:pPr>
        <w:spacing w:after="0" w:line="240" w:lineRule="auto"/>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The Consolidated Plan can help in these efforts by following guidelines set by the Department of Housing and Urban Development (HUD) for the Community Development Block Grant (CDBG) Program.  This includes having eligible entities for CDBG funding to remove barriers to affordable housing, undertaking fair housing enforcement, ensure that local laws and ordinances are meeting Fair Housing Law requirements, conducting a local Analysis of Impediments to Fair Housing Choice, provide outreach and education of Fair Housing Laws, provide services for those with limited English skills, and assisting in the development of housing for persons with disabilities.</w:t>
      </w:r>
    </w:p>
    <w:p w14:paraId="36B8F746" w14:textId="77777777" w:rsidR="00267A3B" w:rsidRPr="007B1CE1" w:rsidRDefault="00267A3B" w:rsidP="00267A3B">
      <w:pPr>
        <w:spacing w:after="0" w:line="240" w:lineRule="auto"/>
        <w:jc w:val="both"/>
        <w:rPr>
          <w:rFonts w:ascii="Times New Roman" w:hAnsi="Times New Roman" w:cs="Times New Roman"/>
          <w:sz w:val="24"/>
          <w:szCs w:val="24"/>
        </w:rPr>
      </w:pPr>
    </w:p>
    <w:p w14:paraId="70F3084D" w14:textId="77777777" w:rsidR="00267A3B" w:rsidRPr="00E669F8" w:rsidRDefault="00267A3B" w:rsidP="00267A3B">
      <w:pPr>
        <w:jc w:val="both"/>
        <w:rPr>
          <w:rFonts w:ascii="Times New Roman" w:hAnsi="Times New Roman" w:cs="Times New Roman"/>
          <w:sz w:val="24"/>
          <w:szCs w:val="24"/>
        </w:rPr>
      </w:pPr>
      <w:r w:rsidRPr="007B1CE1">
        <w:rPr>
          <w:rFonts w:ascii="Times New Roman" w:hAnsi="Times New Roman" w:cs="Times New Roman"/>
          <w:sz w:val="24"/>
          <w:szCs w:val="24"/>
        </w:rPr>
        <w:t xml:space="preserve">The region’s housing efforts over the past year have </w:t>
      </w:r>
      <w:r>
        <w:rPr>
          <w:rFonts w:ascii="Times New Roman" w:hAnsi="Times New Roman" w:cs="Times New Roman"/>
          <w:sz w:val="24"/>
          <w:szCs w:val="24"/>
        </w:rPr>
        <w:t>sought</w:t>
      </w:r>
      <w:r w:rsidRPr="007B1CE1">
        <w:rPr>
          <w:rFonts w:ascii="Times New Roman" w:hAnsi="Times New Roman" w:cs="Times New Roman"/>
          <w:sz w:val="24"/>
          <w:szCs w:val="24"/>
        </w:rPr>
        <w:t xml:space="preserve"> to address the issues listed above.  The </w:t>
      </w:r>
      <w:r w:rsidRPr="00E669F8">
        <w:rPr>
          <w:rFonts w:ascii="Times New Roman" w:hAnsi="Times New Roman" w:cs="Times New Roman"/>
          <w:sz w:val="24"/>
          <w:szCs w:val="24"/>
        </w:rPr>
        <w:t>following is a list of completed projects of the past year.</w:t>
      </w:r>
    </w:p>
    <w:p w14:paraId="369263F1" w14:textId="71603D21" w:rsidR="00267A3B" w:rsidRPr="00E669F8" w:rsidRDefault="00E669F8" w:rsidP="00267A3B">
      <w:pPr>
        <w:numPr>
          <w:ilvl w:val="0"/>
          <w:numId w:val="5"/>
        </w:numPr>
        <w:autoSpaceDE w:val="0"/>
        <w:autoSpaceDN w:val="0"/>
        <w:adjustRightInd w:val="0"/>
        <w:spacing w:after="0" w:line="240" w:lineRule="auto"/>
        <w:contextualSpacing/>
        <w:jc w:val="both"/>
        <w:rPr>
          <w:rFonts w:ascii="Times New Roman" w:hAnsi="Times New Roman" w:cs="Times New Roman"/>
          <w:sz w:val="24"/>
          <w:szCs w:val="24"/>
        </w:rPr>
      </w:pPr>
      <w:r w:rsidRPr="00E669F8">
        <w:rPr>
          <w:rFonts w:ascii="Times New Roman" w:hAnsi="Times New Roman" w:cs="Times New Roman"/>
          <w:sz w:val="24"/>
          <w:szCs w:val="24"/>
        </w:rPr>
        <w:t>39</w:t>
      </w:r>
      <w:r w:rsidR="00267A3B" w:rsidRPr="00E669F8">
        <w:rPr>
          <w:rFonts w:ascii="Times New Roman" w:hAnsi="Times New Roman" w:cs="Times New Roman"/>
          <w:sz w:val="24"/>
          <w:szCs w:val="24"/>
        </w:rPr>
        <w:t xml:space="preserve"> Housing Rehabilitation Projects Completed</w:t>
      </w:r>
    </w:p>
    <w:p w14:paraId="2910D2AB" w14:textId="2AA02C48" w:rsidR="00267A3B" w:rsidRPr="00E669F8" w:rsidRDefault="00267A3B" w:rsidP="00267A3B">
      <w:pPr>
        <w:numPr>
          <w:ilvl w:val="0"/>
          <w:numId w:val="5"/>
        </w:numPr>
        <w:autoSpaceDE w:val="0"/>
        <w:autoSpaceDN w:val="0"/>
        <w:adjustRightInd w:val="0"/>
        <w:spacing w:after="0" w:line="240" w:lineRule="auto"/>
        <w:contextualSpacing/>
        <w:jc w:val="both"/>
        <w:rPr>
          <w:rFonts w:ascii="Times New Roman" w:hAnsi="Times New Roman" w:cs="Times New Roman"/>
          <w:sz w:val="24"/>
          <w:szCs w:val="24"/>
        </w:rPr>
      </w:pPr>
      <w:r w:rsidRPr="00E669F8">
        <w:rPr>
          <w:rFonts w:ascii="Times New Roman" w:hAnsi="Times New Roman" w:cs="Times New Roman"/>
          <w:sz w:val="24"/>
          <w:szCs w:val="24"/>
        </w:rPr>
        <w:t xml:space="preserve"> </w:t>
      </w:r>
      <w:r w:rsidR="00E669F8" w:rsidRPr="00E669F8">
        <w:rPr>
          <w:rFonts w:ascii="Times New Roman" w:hAnsi="Times New Roman" w:cs="Times New Roman"/>
          <w:sz w:val="24"/>
          <w:szCs w:val="24"/>
        </w:rPr>
        <w:t>5</w:t>
      </w:r>
      <w:r w:rsidRPr="00E669F8">
        <w:rPr>
          <w:rFonts w:ascii="Times New Roman" w:hAnsi="Times New Roman" w:cs="Times New Roman"/>
          <w:sz w:val="24"/>
          <w:szCs w:val="24"/>
        </w:rPr>
        <w:t xml:space="preserve"> Mutual Self Help Homes Completed</w:t>
      </w:r>
    </w:p>
    <w:p w14:paraId="056EB3DB" w14:textId="799C01E4" w:rsidR="00267A3B" w:rsidRPr="00E669F8" w:rsidRDefault="00267A3B" w:rsidP="00267A3B">
      <w:pPr>
        <w:numPr>
          <w:ilvl w:val="0"/>
          <w:numId w:val="5"/>
        </w:numPr>
        <w:autoSpaceDE w:val="0"/>
        <w:autoSpaceDN w:val="0"/>
        <w:adjustRightInd w:val="0"/>
        <w:spacing w:after="0" w:line="240" w:lineRule="auto"/>
        <w:contextualSpacing/>
        <w:jc w:val="both"/>
        <w:rPr>
          <w:rFonts w:ascii="Times New Roman" w:hAnsi="Times New Roman" w:cs="Times New Roman"/>
          <w:sz w:val="24"/>
          <w:szCs w:val="24"/>
        </w:rPr>
      </w:pPr>
      <w:r w:rsidRPr="00E669F8">
        <w:rPr>
          <w:rFonts w:ascii="Times New Roman" w:hAnsi="Times New Roman" w:cs="Times New Roman"/>
          <w:sz w:val="24"/>
          <w:szCs w:val="24"/>
        </w:rPr>
        <w:t xml:space="preserve"> </w:t>
      </w:r>
      <w:r w:rsidR="00E669F8" w:rsidRPr="00E669F8">
        <w:rPr>
          <w:rFonts w:ascii="Times New Roman" w:hAnsi="Times New Roman" w:cs="Times New Roman"/>
          <w:sz w:val="24"/>
          <w:szCs w:val="24"/>
        </w:rPr>
        <w:t>2</w:t>
      </w:r>
      <w:r w:rsidRPr="00E669F8">
        <w:rPr>
          <w:rFonts w:ascii="Times New Roman" w:hAnsi="Times New Roman" w:cs="Times New Roman"/>
          <w:sz w:val="24"/>
          <w:szCs w:val="24"/>
        </w:rPr>
        <w:t xml:space="preserve"> Replacement Home Completed</w:t>
      </w:r>
    </w:p>
    <w:p w14:paraId="45E01888" w14:textId="600BAB86" w:rsidR="00267A3B" w:rsidRPr="00E669F8" w:rsidRDefault="00267A3B" w:rsidP="00E669F8">
      <w:pPr>
        <w:numPr>
          <w:ilvl w:val="0"/>
          <w:numId w:val="5"/>
        </w:numPr>
        <w:autoSpaceDE w:val="0"/>
        <w:autoSpaceDN w:val="0"/>
        <w:adjustRightInd w:val="0"/>
        <w:spacing w:after="0" w:line="240" w:lineRule="auto"/>
        <w:contextualSpacing/>
        <w:jc w:val="both"/>
        <w:rPr>
          <w:rFonts w:ascii="Times New Roman" w:hAnsi="Times New Roman" w:cs="Times New Roman"/>
          <w:sz w:val="24"/>
          <w:szCs w:val="24"/>
        </w:rPr>
      </w:pPr>
      <w:r w:rsidRPr="00E669F8">
        <w:rPr>
          <w:rFonts w:ascii="Times New Roman" w:hAnsi="Times New Roman" w:cs="Times New Roman"/>
          <w:sz w:val="24"/>
          <w:szCs w:val="24"/>
        </w:rPr>
        <w:t xml:space="preserve"> 0 Acquisition Rehabilitation Projects</w:t>
      </w:r>
    </w:p>
    <w:p w14:paraId="4119E3D0" w14:textId="56152594" w:rsidR="00267A3B" w:rsidRPr="00E669F8" w:rsidRDefault="00267A3B" w:rsidP="00267A3B">
      <w:pPr>
        <w:numPr>
          <w:ilvl w:val="0"/>
          <w:numId w:val="5"/>
        </w:numPr>
        <w:autoSpaceDE w:val="0"/>
        <w:autoSpaceDN w:val="0"/>
        <w:adjustRightInd w:val="0"/>
        <w:spacing w:after="0" w:line="240" w:lineRule="auto"/>
        <w:contextualSpacing/>
        <w:jc w:val="both"/>
        <w:rPr>
          <w:rFonts w:ascii="Times New Roman" w:hAnsi="Times New Roman" w:cs="Times New Roman"/>
          <w:sz w:val="24"/>
          <w:szCs w:val="24"/>
        </w:rPr>
      </w:pPr>
      <w:r w:rsidRPr="00E669F8">
        <w:rPr>
          <w:rFonts w:ascii="Times New Roman" w:hAnsi="Times New Roman" w:cs="Times New Roman"/>
          <w:sz w:val="24"/>
          <w:szCs w:val="24"/>
        </w:rPr>
        <w:t xml:space="preserve"> </w:t>
      </w:r>
      <w:r w:rsidR="00E669F8" w:rsidRPr="00E669F8">
        <w:rPr>
          <w:rFonts w:ascii="Times New Roman" w:hAnsi="Times New Roman" w:cs="Times New Roman"/>
          <w:sz w:val="24"/>
          <w:szCs w:val="24"/>
        </w:rPr>
        <w:t>4</w:t>
      </w:r>
      <w:r w:rsidRPr="00E669F8">
        <w:rPr>
          <w:rFonts w:ascii="Times New Roman" w:hAnsi="Times New Roman" w:cs="Times New Roman"/>
          <w:sz w:val="24"/>
          <w:szCs w:val="24"/>
        </w:rPr>
        <w:t xml:space="preserve"> families received homebuyer assistance through CDBG</w:t>
      </w:r>
    </w:p>
    <w:p w14:paraId="19457B35" w14:textId="7C462457" w:rsidR="00267A3B" w:rsidRPr="00E669F8" w:rsidRDefault="00267A3B" w:rsidP="00267A3B">
      <w:pPr>
        <w:numPr>
          <w:ilvl w:val="0"/>
          <w:numId w:val="5"/>
        </w:numPr>
        <w:autoSpaceDE w:val="0"/>
        <w:autoSpaceDN w:val="0"/>
        <w:adjustRightInd w:val="0"/>
        <w:spacing w:after="0" w:line="240" w:lineRule="auto"/>
        <w:contextualSpacing/>
        <w:jc w:val="both"/>
        <w:rPr>
          <w:rFonts w:ascii="Times New Roman" w:hAnsi="Times New Roman" w:cs="Times New Roman"/>
          <w:sz w:val="24"/>
          <w:szCs w:val="24"/>
        </w:rPr>
      </w:pPr>
      <w:r w:rsidRPr="00E669F8">
        <w:rPr>
          <w:rFonts w:ascii="Times New Roman" w:hAnsi="Times New Roman" w:cs="Times New Roman"/>
          <w:sz w:val="24"/>
          <w:szCs w:val="24"/>
        </w:rPr>
        <w:t xml:space="preserve"> </w:t>
      </w:r>
      <w:r w:rsidR="00E669F8" w:rsidRPr="00E669F8">
        <w:rPr>
          <w:rFonts w:ascii="Times New Roman" w:hAnsi="Times New Roman" w:cs="Times New Roman"/>
          <w:sz w:val="24"/>
          <w:szCs w:val="24"/>
        </w:rPr>
        <w:t>0</w:t>
      </w:r>
      <w:r w:rsidRPr="00E669F8">
        <w:rPr>
          <w:rFonts w:ascii="Times New Roman" w:hAnsi="Times New Roman" w:cs="Times New Roman"/>
          <w:sz w:val="24"/>
          <w:szCs w:val="24"/>
        </w:rPr>
        <w:t xml:space="preserve"> Single Family Homes Improvement Loans (Olene Walker)</w:t>
      </w:r>
    </w:p>
    <w:p w14:paraId="19944F29" w14:textId="77777777" w:rsidR="00267A3B" w:rsidRPr="007B1CE1" w:rsidRDefault="00267A3B" w:rsidP="00267A3B">
      <w:pPr>
        <w:autoSpaceDE w:val="0"/>
        <w:autoSpaceDN w:val="0"/>
        <w:adjustRightInd w:val="0"/>
        <w:spacing w:after="0" w:line="240" w:lineRule="auto"/>
        <w:rPr>
          <w:rFonts w:ascii="Times New Roman" w:hAnsi="Times New Roman" w:cs="Times New Roman"/>
          <w:sz w:val="24"/>
          <w:szCs w:val="24"/>
        </w:rPr>
      </w:pPr>
    </w:p>
    <w:p w14:paraId="69ADA67E" w14:textId="77777777" w:rsidR="00267A3B" w:rsidRPr="007B1CE1" w:rsidRDefault="00267A3B" w:rsidP="00267A3B">
      <w:pPr>
        <w:autoSpaceDE w:val="0"/>
        <w:autoSpaceDN w:val="0"/>
        <w:adjustRightInd w:val="0"/>
        <w:spacing w:after="0" w:line="240" w:lineRule="auto"/>
        <w:rPr>
          <w:rFonts w:ascii="Times New Roman" w:hAnsi="Times New Roman" w:cs="Times New Roman"/>
          <w:sz w:val="24"/>
          <w:szCs w:val="24"/>
        </w:rPr>
      </w:pPr>
      <w:r w:rsidRPr="007B1CE1">
        <w:rPr>
          <w:rFonts w:ascii="Times New Roman" w:hAnsi="Times New Roman" w:cs="Times New Roman"/>
          <w:sz w:val="24"/>
          <w:szCs w:val="24"/>
        </w:rPr>
        <w:t>The future focus of the housing efforts in the Basin will be to continue educating local officials on ways to remove barriers to affordable housing and make sure that Fair Housing choices are available to all protected groups.  The following will be areas of focus for the upcoming year:</w:t>
      </w:r>
    </w:p>
    <w:p w14:paraId="45D91E5E" w14:textId="77777777" w:rsidR="00267A3B" w:rsidRDefault="00267A3B" w:rsidP="00267A3B">
      <w:pPr>
        <w:spacing w:after="0" w:line="240" w:lineRule="auto"/>
        <w:jc w:val="both"/>
        <w:rPr>
          <w:rFonts w:ascii="Times New Roman" w:eastAsiaTheme="minorEastAsia" w:hAnsi="Times New Roman" w:cs="Times New Roman"/>
          <w:b/>
          <w:bCs/>
          <w:sz w:val="24"/>
          <w:szCs w:val="24"/>
        </w:rPr>
      </w:pPr>
    </w:p>
    <w:p w14:paraId="356ED9E2" w14:textId="77777777" w:rsidR="00267A3B" w:rsidRDefault="00267A3B" w:rsidP="00267A3B">
      <w:pPr>
        <w:spacing w:after="0" w:line="240" w:lineRule="auto"/>
        <w:jc w:val="both"/>
        <w:rPr>
          <w:rFonts w:ascii="Times New Roman" w:eastAsiaTheme="minorEastAsia" w:hAnsi="Times New Roman" w:cs="Times New Roman"/>
          <w:b/>
          <w:bCs/>
          <w:sz w:val="24"/>
          <w:szCs w:val="24"/>
        </w:rPr>
      </w:pPr>
    </w:p>
    <w:p w14:paraId="78A995DB" w14:textId="77777777" w:rsidR="00267A3B" w:rsidRDefault="00267A3B" w:rsidP="00267A3B">
      <w:pPr>
        <w:spacing w:after="0" w:line="240" w:lineRule="auto"/>
        <w:jc w:val="both"/>
        <w:rPr>
          <w:rFonts w:ascii="Times New Roman" w:eastAsiaTheme="minorEastAsia" w:hAnsi="Times New Roman" w:cs="Times New Roman"/>
          <w:b/>
          <w:bCs/>
          <w:sz w:val="24"/>
          <w:szCs w:val="24"/>
        </w:rPr>
      </w:pPr>
      <w:r w:rsidRPr="007B1CE1">
        <w:rPr>
          <w:rFonts w:ascii="Times New Roman" w:eastAsiaTheme="minorEastAsia" w:hAnsi="Times New Roman" w:cs="Times New Roman"/>
          <w:b/>
          <w:bCs/>
          <w:sz w:val="24"/>
          <w:szCs w:val="24"/>
        </w:rPr>
        <w:lastRenderedPageBreak/>
        <w:t>Improvement of Existing Housing Stock</w:t>
      </w:r>
    </w:p>
    <w:p w14:paraId="1CE6DBD6"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p>
    <w:p w14:paraId="5F8C5C29" w14:textId="77777777" w:rsidR="00267A3B" w:rsidRPr="007B1CE1" w:rsidRDefault="00267A3B" w:rsidP="00267A3B">
      <w:pPr>
        <w:spacing w:after="0" w:line="240" w:lineRule="auto"/>
        <w:jc w:val="both"/>
        <w:rPr>
          <w:rFonts w:ascii="Times New Roman" w:hAnsi="Times New Roman" w:cs="Times New Roman"/>
          <w:sz w:val="24"/>
          <w:szCs w:val="24"/>
        </w:rPr>
      </w:pPr>
      <w:r w:rsidRPr="007B1CE1">
        <w:rPr>
          <w:rFonts w:ascii="Times New Roman" w:hAnsi="Times New Roman" w:cs="Times New Roman"/>
          <w:sz w:val="24"/>
          <w:szCs w:val="24"/>
        </w:rPr>
        <w:t>The UBAOG will continue to use available funds, including CDBG, to improve existing housing for moderate</w:t>
      </w:r>
      <w:r>
        <w:rPr>
          <w:rFonts w:ascii="Times New Roman" w:hAnsi="Times New Roman" w:cs="Times New Roman"/>
          <w:sz w:val="24"/>
          <w:szCs w:val="24"/>
        </w:rPr>
        <w:t>-</w:t>
      </w:r>
      <w:r w:rsidRPr="007B1CE1">
        <w:rPr>
          <w:rFonts w:ascii="Times New Roman" w:hAnsi="Times New Roman" w:cs="Times New Roman"/>
          <w:sz w:val="24"/>
          <w:szCs w:val="24"/>
        </w:rPr>
        <w:t>, low</w:t>
      </w:r>
      <w:r>
        <w:rPr>
          <w:rFonts w:ascii="Times New Roman" w:hAnsi="Times New Roman" w:cs="Times New Roman"/>
          <w:sz w:val="24"/>
          <w:szCs w:val="24"/>
        </w:rPr>
        <w:t>-,</w:t>
      </w:r>
      <w:r w:rsidRPr="007B1CE1">
        <w:rPr>
          <w:rFonts w:ascii="Times New Roman" w:hAnsi="Times New Roman" w:cs="Times New Roman"/>
          <w:sz w:val="24"/>
          <w:szCs w:val="24"/>
        </w:rPr>
        <w:t xml:space="preserve"> and very low</w:t>
      </w:r>
      <w:r>
        <w:rPr>
          <w:rFonts w:ascii="Times New Roman" w:hAnsi="Times New Roman" w:cs="Times New Roman"/>
          <w:sz w:val="24"/>
          <w:szCs w:val="24"/>
        </w:rPr>
        <w:t xml:space="preserve">-income </w:t>
      </w:r>
      <w:r w:rsidRPr="007B1CE1">
        <w:rPr>
          <w:rFonts w:ascii="Times New Roman" w:hAnsi="Times New Roman" w:cs="Times New Roman"/>
          <w:sz w:val="24"/>
          <w:szCs w:val="24"/>
        </w:rPr>
        <w:t>families.  The UBAOG works closely with the following agencies to achieve this objective:</w:t>
      </w:r>
    </w:p>
    <w:p w14:paraId="26B86C4F" w14:textId="77777777" w:rsidR="00267A3B" w:rsidRPr="007B1CE1" w:rsidRDefault="00267A3B" w:rsidP="00267A3B">
      <w:pPr>
        <w:spacing w:after="0" w:line="240" w:lineRule="auto"/>
        <w:jc w:val="both"/>
        <w:rPr>
          <w:rFonts w:ascii="Times New Roman" w:hAnsi="Times New Roman" w:cs="Times New Roman"/>
          <w:sz w:val="24"/>
          <w:szCs w:val="24"/>
        </w:rPr>
      </w:pPr>
    </w:p>
    <w:p w14:paraId="0C1FDD42" w14:textId="77777777" w:rsidR="00267A3B" w:rsidRPr="007B1CE1" w:rsidRDefault="00267A3B" w:rsidP="00267A3B">
      <w:pPr>
        <w:numPr>
          <w:ilvl w:val="0"/>
          <w:numId w:val="6"/>
        </w:numPr>
        <w:spacing w:after="0" w:line="240" w:lineRule="auto"/>
        <w:contextualSpacing/>
        <w:jc w:val="both"/>
        <w:rPr>
          <w:rFonts w:ascii="Times New Roman" w:hAnsi="Times New Roman" w:cs="Times New Roman"/>
          <w:sz w:val="24"/>
          <w:szCs w:val="24"/>
        </w:rPr>
      </w:pPr>
      <w:r w:rsidRPr="007B1CE1">
        <w:rPr>
          <w:rFonts w:ascii="Times New Roman" w:hAnsi="Times New Roman" w:cs="Times New Roman"/>
          <w:sz w:val="24"/>
          <w:szCs w:val="24"/>
        </w:rPr>
        <w:t>USDA Rural Development</w:t>
      </w:r>
    </w:p>
    <w:p w14:paraId="3D77D630" w14:textId="77777777" w:rsidR="00267A3B" w:rsidRPr="007B1CE1" w:rsidRDefault="00267A3B" w:rsidP="00267A3B">
      <w:pPr>
        <w:numPr>
          <w:ilvl w:val="0"/>
          <w:numId w:val="6"/>
        </w:numPr>
        <w:spacing w:after="0" w:line="240" w:lineRule="auto"/>
        <w:contextualSpacing/>
        <w:jc w:val="both"/>
        <w:rPr>
          <w:rFonts w:ascii="Times New Roman" w:hAnsi="Times New Roman" w:cs="Times New Roman"/>
          <w:sz w:val="24"/>
          <w:szCs w:val="24"/>
        </w:rPr>
      </w:pPr>
      <w:r w:rsidRPr="007B1CE1">
        <w:rPr>
          <w:rFonts w:ascii="Times New Roman" w:hAnsi="Times New Roman" w:cs="Times New Roman"/>
          <w:sz w:val="24"/>
          <w:szCs w:val="24"/>
        </w:rPr>
        <w:t>The Olene Walker Housing Loan Fund</w:t>
      </w:r>
    </w:p>
    <w:p w14:paraId="3960C588" w14:textId="77777777" w:rsidR="00267A3B" w:rsidRPr="007B1CE1" w:rsidRDefault="00267A3B" w:rsidP="00267A3B">
      <w:pPr>
        <w:numPr>
          <w:ilvl w:val="0"/>
          <w:numId w:val="6"/>
        </w:numPr>
        <w:spacing w:after="0" w:line="240" w:lineRule="auto"/>
        <w:contextualSpacing/>
        <w:jc w:val="both"/>
        <w:rPr>
          <w:rFonts w:ascii="Times New Roman" w:hAnsi="Times New Roman" w:cs="Times New Roman"/>
          <w:sz w:val="24"/>
          <w:szCs w:val="24"/>
        </w:rPr>
      </w:pPr>
      <w:r w:rsidRPr="007B1CE1">
        <w:rPr>
          <w:rFonts w:ascii="Times New Roman" w:hAnsi="Times New Roman" w:cs="Times New Roman"/>
          <w:sz w:val="24"/>
          <w:szCs w:val="24"/>
        </w:rPr>
        <w:t>Northeastern Housing Partnership</w:t>
      </w:r>
    </w:p>
    <w:p w14:paraId="5086C0EE" w14:textId="77777777" w:rsidR="00267A3B" w:rsidRPr="007B1CE1" w:rsidRDefault="00267A3B" w:rsidP="00267A3B">
      <w:pPr>
        <w:numPr>
          <w:ilvl w:val="0"/>
          <w:numId w:val="6"/>
        </w:numPr>
        <w:spacing w:after="0" w:line="240" w:lineRule="auto"/>
        <w:contextualSpacing/>
        <w:jc w:val="both"/>
        <w:rPr>
          <w:rFonts w:ascii="Times New Roman" w:hAnsi="Times New Roman" w:cs="Times New Roman"/>
          <w:sz w:val="24"/>
          <w:szCs w:val="24"/>
        </w:rPr>
      </w:pPr>
      <w:r w:rsidRPr="007B1CE1">
        <w:rPr>
          <w:rFonts w:ascii="Times New Roman" w:hAnsi="Times New Roman" w:cs="Times New Roman"/>
          <w:sz w:val="24"/>
          <w:szCs w:val="24"/>
        </w:rPr>
        <w:t>Myton Housing Authority</w:t>
      </w:r>
    </w:p>
    <w:p w14:paraId="5CA45216" w14:textId="77777777" w:rsidR="00267A3B" w:rsidRPr="007B1CE1" w:rsidRDefault="00267A3B" w:rsidP="00267A3B">
      <w:pPr>
        <w:numPr>
          <w:ilvl w:val="0"/>
          <w:numId w:val="6"/>
        </w:numPr>
        <w:spacing w:after="0" w:line="240" w:lineRule="auto"/>
        <w:contextualSpacing/>
        <w:jc w:val="both"/>
        <w:rPr>
          <w:rFonts w:ascii="Times New Roman" w:hAnsi="Times New Roman" w:cs="Times New Roman"/>
          <w:sz w:val="24"/>
          <w:szCs w:val="24"/>
        </w:rPr>
      </w:pPr>
      <w:r w:rsidRPr="007B1CE1">
        <w:rPr>
          <w:rFonts w:ascii="Times New Roman" w:hAnsi="Times New Roman" w:cs="Times New Roman"/>
          <w:sz w:val="24"/>
          <w:szCs w:val="24"/>
        </w:rPr>
        <w:t xml:space="preserve">Roosevelt City Housing Authority </w:t>
      </w:r>
    </w:p>
    <w:p w14:paraId="26EDF7DA" w14:textId="77777777" w:rsidR="00267A3B" w:rsidRPr="007B1CE1" w:rsidRDefault="00267A3B" w:rsidP="00267A3B">
      <w:pPr>
        <w:numPr>
          <w:ilvl w:val="0"/>
          <w:numId w:val="6"/>
        </w:numPr>
        <w:spacing w:after="0" w:line="240" w:lineRule="auto"/>
        <w:contextualSpacing/>
        <w:jc w:val="both"/>
        <w:rPr>
          <w:rFonts w:ascii="Times New Roman" w:hAnsi="Times New Roman" w:cs="Times New Roman"/>
          <w:sz w:val="24"/>
          <w:szCs w:val="24"/>
        </w:rPr>
      </w:pPr>
      <w:r w:rsidRPr="007B1CE1">
        <w:rPr>
          <w:rFonts w:ascii="Times New Roman" w:hAnsi="Times New Roman" w:cs="Times New Roman"/>
          <w:sz w:val="24"/>
          <w:szCs w:val="24"/>
        </w:rPr>
        <w:t>Uintah Basin Assistance Council</w:t>
      </w:r>
    </w:p>
    <w:p w14:paraId="124A2237" w14:textId="77777777" w:rsidR="00267A3B" w:rsidRPr="007B1CE1" w:rsidRDefault="00267A3B" w:rsidP="00267A3B">
      <w:pPr>
        <w:numPr>
          <w:ilvl w:val="0"/>
          <w:numId w:val="6"/>
        </w:numPr>
        <w:spacing w:after="0" w:line="240" w:lineRule="auto"/>
        <w:contextualSpacing/>
        <w:jc w:val="both"/>
        <w:rPr>
          <w:rFonts w:ascii="Times New Roman" w:hAnsi="Times New Roman" w:cs="Times New Roman"/>
          <w:sz w:val="24"/>
          <w:szCs w:val="24"/>
        </w:rPr>
      </w:pPr>
      <w:r w:rsidRPr="007B1CE1">
        <w:rPr>
          <w:rFonts w:ascii="Times New Roman" w:hAnsi="Times New Roman" w:cs="Times New Roman"/>
          <w:sz w:val="24"/>
          <w:szCs w:val="24"/>
        </w:rPr>
        <w:t xml:space="preserve">Counties and Municipalities </w:t>
      </w:r>
    </w:p>
    <w:p w14:paraId="410F5E6A" w14:textId="77777777" w:rsidR="00267A3B" w:rsidRPr="007B1CE1" w:rsidRDefault="00267A3B" w:rsidP="00267A3B">
      <w:pPr>
        <w:spacing w:after="0" w:line="240" w:lineRule="auto"/>
        <w:jc w:val="both"/>
        <w:rPr>
          <w:rFonts w:ascii="Times New Roman" w:hAnsi="Times New Roman" w:cs="Times New Roman"/>
          <w:sz w:val="24"/>
          <w:szCs w:val="24"/>
        </w:rPr>
      </w:pPr>
    </w:p>
    <w:p w14:paraId="05A5D876" w14:textId="28776EDB" w:rsidR="00267A3B" w:rsidRPr="007B1CE1" w:rsidRDefault="00267A3B" w:rsidP="00267A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7B1CE1">
        <w:rPr>
          <w:rFonts w:ascii="Times New Roman" w:hAnsi="Times New Roman" w:cs="Times New Roman"/>
          <w:sz w:val="24"/>
          <w:szCs w:val="24"/>
        </w:rPr>
        <w:t xml:space="preserve">mproving and maintaining existing housing for </w:t>
      </w:r>
      <w:r w:rsidR="00767946" w:rsidRPr="007B1CE1">
        <w:rPr>
          <w:rFonts w:ascii="Times New Roman" w:hAnsi="Times New Roman" w:cs="Times New Roman"/>
          <w:sz w:val="24"/>
          <w:szCs w:val="24"/>
        </w:rPr>
        <w:t>moderate</w:t>
      </w:r>
      <w:r w:rsidR="00767946">
        <w:rPr>
          <w:rFonts w:ascii="Times New Roman" w:hAnsi="Times New Roman" w:cs="Times New Roman"/>
          <w:sz w:val="24"/>
          <w:szCs w:val="24"/>
        </w:rPr>
        <w:t>,</w:t>
      </w:r>
      <w:r w:rsidRPr="007B1CE1">
        <w:rPr>
          <w:rFonts w:ascii="Times New Roman" w:hAnsi="Times New Roman" w:cs="Times New Roman"/>
          <w:sz w:val="24"/>
          <w:szCs w:val="24"/>
        </w:rPr>
        <w:t xml:space="preserve"> low</w:t>
      </w:r>
      <w:r>
        <w:rPr>
          <w:rFonts w:ascii="Times New Roman" w:hAnsi="Times New Roman" w:cs="Times New Roman"/>
          <w:sz w:val="24"/>
          <w:szCs w:val="24"/>
        </w:rPr>
        <w:t>-,</w:t>
      </w:r>
      <w:r w:rsidRPr="007B1CE1">
        <w:rPr>
          <w:rFonts w:ascii="Times New Roman" w:hAnsi="Times New Roman" w:cs="Times New Roman"/>
          <w:sz w:val="24"/>
          <w:szCs w:val="24"/>
        </w:rPr>
        <w:t xml:space="preserve"> and very low</w:t>
      </w:r>
      <w:r>
        <w:rPr>
          <w:rFonts w:ascii="Times New Roman" w:hAnsi="Times New Roman" w:cs="Times New Roman"/>
          <w:sz w:val="24"/>
          <w:szCs w:val="24"/>
        </w:rPr>
        <w:t>-</w:t>
      </w:r>
      <w:r w:rsidRPr="007B1CE1">
        <w:rPr>
          <w:rFonts w:ascii="Times New Roman" w:hAnsi="Times New Roman" w:cs="Times New Roman"/>
          <w:sz w:val="24"/>
          <w:szCs w:val="24"/>
        </w:rPr>
        <w:t>income families, allows families to extend the useful life of their homes</w:t>
      </w:r>
      <w:r>
        <w:rPr>
          <w:rFonts w:ascii="Times New Roman" w:hAnsi="Times New Roman" w:cs="Times New Roman"/>
          <w:sz w:val="24"/>
          <w:szCs w:val="24"/>
        </w:rPr>
        <w:t>,</w:t>
      </w:r>
      <w:r w:rsidRPr="007B1CE1">
        <w:rPr>
          <w:rFonts w:ascii="Times New Roman" w:hAnsi="Times New Roman" w:cs="Times New Roman"/>
          <w:sz w:val="24"/>
          <w:szCs w:val="24"/>
        </w:rPr>
        <w:t xml:space="preserve"> provides a way to improve sub-standard homes so that they become safe and affordable</w:t>
      </w:r>
      <w:r>
        <w:rPr>
          <w:rFonts w:ascii="Times New Roman" w:hAnsi="Times New Roman" w:cs="Times New Roman"/>
          <w:sz w:val="24"/>
          <w:szCs w:val="24"/>
        </w:rPr>
        <w:t>,</w:t>
      </w:r>
      <w:r w:rsidRPr="007B1CE1">
        <w:rPr>
          <w:rFonts w:ascii="Times New Roman" w:hAnsi="Times New Roman" w:cs="Times New Roman"/>
          <w:sz w:val="24"/>
          <w:szCs w:val="24"/>
        </w:rPr>
        <w:t xml:space="preserve"> and the families or individuals do not have to seek other affordable housing which can be difficult to obtain.</w:t>
      </w:r>
    </w:p>
    <w:p w14:paraId="466DD313" w14:textId="77777777" w:rsidR="00267A3B" w:rsidRPr="007B1CE1" w:rsidRDefault="00267A3B" w:rsidP="00267A3B">
      <w:pPr>
        <w:autoSpaceDE w:val="0"/>
        <w:autoSpaceDN w:val="0"/>
        <w:adjustRightInd w:val="0"/>
        <w:spacing w:after="0" w:line="240" w:lineRule="auto"/>
        <w:jc w:val="both"/>
        <w:rPr>
          <w:rFonts w:ascii="Times New Roman" w:hAnsi="Times New Roman" w:cs="Times New Roman"/>
          <w:sz w:val="24"/>
          <w:szCs w:val="24"/>
        </w:rPr>
      </w:pPr>
    </w:p>
    <w:p w14:paraId="7E47602F"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r w:rsidRPr="007B1CE1">
        <w:rPr>
          <w:rFonts w:ascii="Times New Roman" w:eastAsiaTheme="minorEastAsia" w:hAnsi="Times New Roman" w:cs="Times New Roman"/>
          <w:b/>
          <w:bCs/>
          <w:sz w:val="24"/>
          <w:szCs w:val="24"/>
        </w:rPr>
        <w:t>Increase of New Housing Stock</w:t>
      </w:r>
    </w:p>
    <w:p w14:paraId="1341D494" w14:textId="570A961F" w:rsidR="00267A3B" w:rsidRPr="007B1CE1" w:rsidRDefault="00267A3B" w:rsidP="00267A3B">
      <w:pPr>
        <w:autoSpaceDE w:val="0"/>
        <w:autoSpaceDN w:val="0"/>
        <w:adjustRightInd w:val="0"/>
        <w:spacing w:after="0" w:line="240" w:lineRule="auto"/>
        <w:jc w:val="both"/>
        <w:rPr>
          <w:rFonts w:ascii="Times New Roman" w:hAnsi="Times New Roman" w:cs="Times New Roman"/>
          <w:sz w:val="24"/>
          <w:szCs w:val="24"/>
        </w:rPr>
      </w:pPr>
      <w:r w:rsidRPr="007B1CE1">
        <w:rPr>
          <w:rFonts w:ascii="Times New Roman" w:hAnsi="Times New Roman" w:cs="Times New Roman"/>
          <w:sz w:val="24"/>
          <w:szCs w:val="24"/>
        </w:rPr>
        <w:t xml:space="preserve">The UBAOG, counties and cities in the </w:t>
      </w:r>
      <w:r w:rsidR="00767946" w:rsidRPr="007B1CE1">
        <w:rPr>
          <w:rFonts w:ascii="Times New Roman" w:hAnsi="Times New Roman" w:cs="Times New Roman"/>
          <w:sz w:val="24"/>
          <w:szCs w:val="24"/>
        </w:rPr>
        <w:t>region,</w:t>
      </w:r>
      <w:r w:rsidRPr="007B1CE1">
        <w:rPr>
          <w:rFonts w:ascii="Times New Roman" w:hAnsi="Times New Roman" w:cs="Times New Roman"/>
          <w:sz w:val="24"/>
          <w:szCs w:val="24"/>
        </w:rPr>
        <w:t xml:space="preserve"> have all recognized a need for more affordable and work force housing.  Because of the unique economics of the region</w:t>
      </w:r>
      <w:r>
        <w:rPr>
          <w:rFonts w:ascii="Times New Roman" w:hAnsi="Times New Roman" w:cs="Times New Roman"/>
          <w:sz w:val="24"/>
          <w:szCs w:val="24"/>
        </w:rPr>
        <w:t xml:space="preserve"> with its</w:t>
      </w:r>
      <w:r w:rsidRPr="007B1CE1">
        <w:rPr>
          <w:rFonts w:ascii="Times New Roman" w:hAnsi="Times New Roman" w:cs="Times New Roman"/>
          <w:sz w:val="24"/>
          <w:szCs w:val="24"/>
        </w:rPr>
        <w:t xml:space="preserve"> booms and busts</w:t>
      </w:r>
      <w:r>
        <w:rPr>
          <w:rFonts w:ascii="Times New Roman" w:hAnsi="Times New Roman" w:cs="Times New Roman"/>
          <w:sz w:val="24"/>
          <w:szCs w:val="24"/>
        </w:rPr>
        <w:t xml:space="preserve"> due to</w:t>
      </w:r>
      <w:r w:rsidRPr="007B1CE1">
        <w:rPr>
          <w:rFonts w:ascii="Times New Roman" w:hAnsi="Times New Roman" w:cs="Times New Roman"/>
          <w:sz w:val="24"/>
          <w:szCs w:val="24"/>
        </w:rPr>
        <w:t xml:space="preserve"> the fluctuations in the energy industry, affordable housing isn’t always a priority. However, the agencies have worked hard to ensure that affordable housing has become a priority in the region.  In the past, the CDBG program has been utilized to purchase lots </w:t>
      </w:r>
      <w:r w:rsidR="00767946" w:rsidRPr="007B1CE1">
        <w:rPr>
          <w:rFonts w:ascii="Times New Roman" w:hAnsi="Times New Roman" w:cs="Times New Roman"/>
          <w:sz w:val="24"/>
          <w:szCs w:val="24"/>
        </w:rPr>
        <w:t>of</w:t>
      </w:r>
      <w:r w:rsidRPr="007B1CE1">
        <w:rPr>
          <w:rFonts w:ascii="Times New Roman" w:hAnsi="Times New Roman" w:cs="Times New Roman"/>
          <w:sz w:val="24"/>
          <w:szCs w:val="24"/>
        </w:rPr>
        <w:t xml:space="preserve"> affordable housing units.  From those purchases, there are still existing lots that the UBAOG will work hard with the grantees to make sure affordable housing is installed on those lots quickly.  The UBAOG will utilize all available partners and resources to complete these projects.  </w:t>
      </w:r>
    </w:p>
    <w:p w14:paraId="5F84DBA6" w14:textId="77777777" w:rsidR="00267A3B" w:rsidRPr="007B1CE1" w:rsidRDefault="00267A3B" w:rsidP="00267A3B">
      <w:pPr>
        <w:autoSpaceDE w:val="0"/>
        <w:autoSpaceDN w:val="0"/>
        <w:adjustRightInd w:val="0"/>
        <w:spacing w:after="0" w:line="240" w:lineRule="auto"/>
        <w:jc w:val="both"/>
        <w:rPr>
          <w:rFonts w:ascii="Times New Roman" w:hAnsi="Times New Roman" w:cs="Times New Roman"/>
          <w:sz w:val="24"/>
          <w:szCs w:val="24"/>
        </w:rPr>
      </w:pPr>
    </w:p>
    <w:p w14:paraId="5A63B915" w14:textId="4C2E1A79" w:rsidR="00267A3B" w:rsidRPr="00767946" w:rsidRDefault="00267A3B" w:rsidP="00767946">
      <w:pPr>
        <w:autoSpaceDE w:val="0"/>
        <w:autoSpaceDN w:val="0"/>
        <w:adjustRightInd w:val="0"/>
        <w:spacing w:after="0" w:line="240" w:lineRule="auto"/>
        <w:jc w:val="both"/>
        <w:rPr>
          <w:rFonts w:ascii="Times New Roman" w:hAnsi="Times New Roman" w:cs="Times New Roman"/>
          <w:sz w:val="24"/>
          <w:szCs w:val="24"/>
        </w:rPr>
      </w:pPr>
      <w:r w:rsidRPr="007B1CE1">
        <w:rPr>
          <w:rFonts w:ascii="Times New Roman" w:hAnsi="Times New Roman" w:cs="Times New Roman"/>
          <w:sz w:val="24"/>
          <w:szCs w:val="24"/>
        </w:rPr>
        <w:t xml:space="preserve">Currently, there is a </w:t>
      </w:r>
      <w:r w:rsidRPr="00222E32">
        <w:rPr>
          <w:rFonts w:ascii="Times New Roman" w:hAnsi="Times New Roman" w:cs="Times New Roman"/>
          <w:sz w:val="24"/>
          <w:szCs w:val="24"/>
        </w:rPr>
        <w:t xml:space="preserve">plan in place to build Self Help Housing, in partnership with USDA Rural </w:t>
      </w:r>
      <w:r w:rsidRPr="0026053E">
        <w:rPr>
          <w:rFonts w:ascii="Times New Roman" w:hAnsi="Times New Roman" w:cs="Times New Roman"/>
          <w:sz w:val="24"/>
          <w:szCs w:val="24"/>
        </w:rPr>
        <w:t>Development on several of those lots</w:t>
      </w:r>
      <w:r w:rsidRPr="00222E32">
        <w:rPr>
          <w:rFonts w:ascii="Times New Roman" w:hAnsi="Times New Roman" w:cs="Times New Roman"/>
          <w:sz w:val="24"/>
          <w:szCs w:val="24"/>
        </w:rPr>
        <w:t xml:space="preserve"> in the upcoming year.</w:t>
      </w:r>
      <w:r w:rsidRPr="007B1CE1">
        <w:rPr>
          <w:rFonts w:ascii="Times New Roman" w:hAnsi="Times New Roman" w:cs="Times New Roman"/>
          <w:sz w:val="24"/>
          <w:szCs w:val="24"/>
        </w:rPr>
        <w:t xml:space="preserve">  Some of the counties and cities in the region have also seen the need to keep affordable housing in the forefront in addition to community development and infrastructure needs.  They have written housing plans that provide a way to make sure developers build some affordable housing units in new developments.  The UBAOG will work with its partners and other available resources to help the counties and cities that do not have adequate affordable housing plans to update those plans to help continue the awareness for the need of affordable housing in the region.</w:t>
      </w:r>
    </w:p>
    <w:p w14:paraId="3EC04361" w14:textId="77777777" w:rsidR="00267A3B" w:rsidRDefault="00267A3B" w:rsidP="00267A3B">
      <w:pPr>
        <w:spacing w:after="0" w:line="240" w:lineRule="auto"/>
        <w:rPr>
          <w:rFonts w:ascii="Times New Roman" w:eastAsiaTheme="minorEastAsia" w:hAnsi="Times New Roman" w:cs="Times New Roman"/>
          <w:b/>
          <w:bCs/>
          <w:sz w:val="24"/>
          <w:szCs w:val="24"/>
        </w:rPr>
      </w:pPr>
    </w:p>
    <w:p w14:paraId="70E5B787" w14:textId="77777777" w:rsidR="00267A3B" w:rsidRPr="007B1CE1" w:rsidRDefault="00267A3B" w:rsidP="00267A3B">
      <w:pPr>
        <w:spacing w:after="0" w:line="240" w:lineRule="auto"/>
        <w:rPr>
          <w:rFonts w:ascii="Times New Roman" w:eastAsiaTheme="minorEastAsia" w:hAnsi="Times New Roman" w:cs="Times New Roman"/>
          <w:b/>
          <w:bCs/>
          <w:sz w:val="24"/>
          <w:szCs w:val="24"/>
        </w:rPr>
      </w:pPr>
      <w:r w:rsidRPr="007B1CE1">
        <w:rPr>
          <w:rFonts w:ascii="Times New Roman" w:eastAsiaTheme="minorEastAsia" w:hAnsi="Times New Roman" w:cs="Times New Roman"/>
          <w:b/>
          <w:bCs/>
          <w:sz w:val="24"/>
          <w:szCs w:val="24"/>
        </w:rPr>
        <w:t>Infrastructure Development</w:t>
      </w:r>
    </w:p>
    <w:p w14:paraId="37BEA756" w14:textId="77777777" w:rsidR="00267A3B" w:rsidRPr="007B1CE1" w:rsidRDefault="00267A3B" w:rsidP="00267A3B">
      <w:pPr>
        <w:autoSpaceDE w:val="0"/>
        <w:autoSpaceDN w:val="0"/>
        <w:adjustRightInd w:val="0"/>
        <w:spacing w:after="0" w:line="240" w:lineRule="auto"/>
        <w:jc w:val="both"/>
        <w:rPr>
          <w:rFonts w:ascii="Times New Roman" w:hAnsi="Times New Roman" w:cs="Times New Roman"/>
          <w:sz w:val="24"/>
          <w:szCs w:val="24"/>
        </w:rPr>
      </w:pPr>
      <w:r w:rsidRPr="007B1CE1">
        <w:rPr>
          <w:rFonts w:ascii="Times New Roman" w:hAnsi="Times New Roman" w:cs="Times New Roman"/>
          <w:sz w:val="24"/>
          <w:szCs w:val="24"/>
        </w:rPr>
        <w:t>One of the difficulties of finding affordable lots is the ability to develop infrastructure</w:t>
      </w:r>
      <w:r>
        <w:rPr>
          <w:rFonts w:ascii="Times New Roman" w:hAnsi="Times New Roman" w:cs="Times New Roman"/>
          <w:sz w:val="24"/>
          <w:szCs w:val="24"/>
        </w:rPr>
        <w:t xml:space="preserve"> on </w:t>
      </w:r>
      <w:r w:rsidRPr="007B1CE1">
        <w:rPr>
          <w:rFonts w:ascii="Times New Roman" w:hAnsi="Times New Roman" w:cs="Times New Roman"/>
          <w:sz w:val="24"/>
          <w:szCs w:val="24"/>
        </w:rPr>
        <w:t xml:space="preserve">raw land.  It is important that entities have a plan when they purchase raw land for how they will provide infrastructure so that housing can be constructed.  </w:t>
      </w:r>
    </w:p>
    <w:p w14:paraId="28265A4C" w14:textId="77777777" w:rsidR="00267A3B" w:rsidRPr="007B1CE1" w:rsidRDefault="00267A3B" w:rsidP="00267A3B">
      <w:pPr>
        <w:autoSpaceDE w:val="0"/>
        <w:autoSpaceDN w:val="0"/>
        <w:adjustRightInd w:val="0"/>
        <w:spacing w:after="0" w:line="240" w:lineRule="auto"/>
        <w:jc w:val="both"/>
        <w:rPr>
          <w:rFonts w:ascii="Times New Roman" w:hAnsi="Times New Roman" w:cs="Times New Roman"/>
          <w:sz w:val="24"/>
          <w:szCs w:val="24"/>
        </w:rPr>
      </w:pPr>
    </w:p>
    <w:p w14:paraId="6262D718" w14:textId="77777777" w:rsidR="00267A3B" w:rsidRPr="007B1CE1" w:rsidRDefault="00267A3B" w:rsidP="00267A3B">
      <w:pPr>
        <w:autoSpaceDE w:val="0"/>
        <w:autoSpaceDN w:val="0"/>
        <w:adjustRightInd w:val="0"/>
        <w:spacing w:after="0" w:line="240" w:lineRule="auto"/>
        <w:jc w:val="both"/>
        <w:rPr>
          <w:rFonts w:ascii="Times New Roman" w:hAnsi="Times New Roman" w:cs="Times New Roman"/>
          <w:sz w:val="24"/>
          <w:szCs w:val="24"/>
        </w:rPr>
      </w:pPr>
      <w:r w:rsidRPr="007B1CE1">
        <w:rPr>
          <w:rFonts w:ascii="Times New Roman" w:hAnsi="Times New Roman" w:cs="Times New Roman"/>
          <w:sz w:val="24"/>
          <w:szCs w:val="24"/>
        </w:rPr>
        <w:t xml:space="preserve">The UBAOG </w:t>
      </w:r>
      <w:r w:rsidRPr="007B1CE1">
        <w:rPr>
          <w:rFonts w:ascii="Times New Roman" w:hAnsi="Times New Roman" w:cs="Times New Roman"/>
          <w:sz w:val="24"/>
          <w:szCs w:val="24"/>
          <w:u w:val="single"/>
        </w:rPr>
        <w:t>Regional Review Committee</w:t>
      </w:r>
      <w:r w:rsidRPr="007B1CE1">
        <w:rPr>
          <w:rFonts w:ascii="Times New Roman" w:hAnsi="Times New Roman" w:cs="Times New Roman"/>
          <w:sz w:val="24"/>
          <w:szCs w:val="24"/>
        </w:rPr>
        <w:t xml:space="preserve"> (RRC) has determined that critical infrastructure development is a high priority for CDBG funding.  This is due to the aging infrastructure that exists in many areas.  Much of this aging infrastructure is found in low- and moderate-income </w:t>
      </w:r>
      <w:r w:rsidRPr="007B1CE1">
        <w:rPr>
          <w:rFonts w:ascii="Times New Roman" w:hAnsi="Times New Roman" w:cs="Times New Roman"/>
          <w:sz w:val="24"/>
          <w:szCs w:val="24"/>
        </w:rPr>
        <w:lastRenderedPageBreak/>
        <w:t xml:space="preserve">areas of the region.  By upgrading and improving this aging infrastructure, </w:t>
      </w:r>
      <w:r>
        <w:rPr>
          <w:rFonts w:ascii="Times New Roman" w:hAnsi="Times New Roman" w:cs="Times New Roman"/>
          <w:sz w:val="24"/>
          <w:szCs w:val="24"/>
        </w:rPr>
        <w:t>a more stable system is provided</w:t>
      </w:r>
      <w:r w:rsidRPr="007B1CE1">
        <w:rPr>
          <w:rFonts w:ascii="Times New Roman" w:hAnsi="Times New Roman" w:cs="Times New Roman"/>
          <w:sz w:val="24"/>
          <w:szCs w:val="24"/>
        </w:rPr>
        <w:t xml:space="preserve"> for these areas.  Many entities will be seeking funding from the Department of Environmental Quality, the Utah Division of Drinking Water, USDA and the Community Impact Board as well as using CDBG funding for these improvements. </w:t>
      </w:r>
    </w:p>
    <w:p w14:paraId="04E2AA7C" w14:textId="77777777" w:rsidR="00267A3B" w:rsidRPr="007B1CE1" w:rsidRDefault="00267A3B" w:rsidP="00267A3B">
      <w:pPr>
        <w:spacing w:after="0" w:line="240" w:lineRule="auto"/>
        <w:jc w:val="both"/>
        <w:rPr>
          <w:rFonts w:ascii="Times New Roman" w:eastAsiaTheme="minorEastAsia" w:hAnsi="Times New Roman" w:cs="Times New Roman"/>
          <w:sz w:val="24"/>
          <w:szCs w:val="24"/>
        </w:rPr>
      </w:pPr>
    </w:p>
    <w:p w14:paraId="06B306B5" w14:textId="77777777" w:rsidR="00267A3B" w:rsidRDefault="00267A3B" w:rsidP="00267A3B">
      <w:pPr>
        <w:spacing w:after="0" w:line="240" w:lineRule="auto"/>
        <w:jc w:val="both"/>
        <w:rPr>
          <w:rFonts w:ascii="Times New Roman" w:eastAsiaTheme="minorEastAsia" w:hAnsi="Times New Roman" w:cs="Times New Roman"/>
          <w:b/>
          <w:bCs/>
          <w:sz w:val="24"/>
          <w:szCs w:val="24"/>
        </w:rPr>
      </w:pPr>
      <w:r w:rsidRPr="007B1CE1">
        <w:rPr>
          <w:rFonts w:ascii="Times New Roman" w:eastAsiaTheme="minorEastAsia" w:hAnsi="Times New Roman" w:cs="Times New Roman"/>
          <w:b/>
          <w:bCs/>
          <w:sz w:val="24"/>
          <w:szCs w:val="24"/>
        </w:rPr>
        <w:t>CDBG:</w:t>
      </w:r>
    </w:p>
    <w:p w14:paraId="1D14EEF3"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p>
    <w:p w14:paraId="471FA5A9" w14:textId="2810D167" w:rsidR="00267A3B" w:rsidRPr="007B1CE1" w:rsidRDefault="00267A3B" w:rsidP="00267A3B">
      <w:pPr>
        <w:spacing w:after="0" w:line="240" w:lineRule="auto"/>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The UBAOG continuously revises the CDBG Rating and Ranking process to reflect local community development priorities, as well as </w:t>
      </w:r>
      <w:r>
        <w:rPr>
          <w:rFonts w:ascii="Times New Roman" w:eastAsiaTheme="minorEastAsia" w:hAnsi="Times New Roman" w:cs="Times New Roman"/>
          <w:sz w:val="24"/>
          <w:szCs w:val="24"/>
        </w:rPr>
        <w:t xml:space="preserve">incorporates </w:t>
      </w:r>
      <w:r w:rsidRPr="007B1CE1">
        <w:rPr>
          <w:rFonts w:ascii="Times New Roman" w:eastAsiaTheme="minorEastAsia" w:hAnsi="Times New Roman" w:cs="Times New Roman"/>
          <w:sz w:val="24"/>
          <w:szCs w:val="24"/>
        </w:rPr>
        <w:t xml:space="preserve">HUD and State mandates. The UBAOG Board of </w:t>
      </w:r>
      <w:r>
        <w:rPr>
          <w:rFonts w:ascii="Times New Roman" w:eastAsiaTheme="minorEastAsia" w:hAnsi="Times New Roman" w:cs="Times New Roman"/>
          <w:sz w:val="24"/>
          <w:szCs w:val="24"/>
        </w:rPr>
        <w:t>D</w:t>
      </w:r>
      <w:r w:rsidRPr="007B1CE1">
        <w:rPr>
          <w:rFonts w:ascii="Times New Roman" w:eastAsiaTheme="minorEastAsia" w:hAnsi="Times New Roman" w:cs="Times New Roman"/>
          <w:sz w:val="24"/>
          <w:szCs w:val="24"/>
        </w:rPr>
        <w:t>irectors, made up of all elected officials in Daggett, Duchesne</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 and Uintah Counties as well as the towns and cities within those counties, reviews rating and ranking priorities on an annual basis before the Community Development Block Grant application process begins in July. Those projects that have the highest rating and ranking are selected for funding. The fixed criteria address</w:t>
      </w:r>
      <w:r>
        <w:rPr>
          <w:rFonts w:ascii="Times New Roman" w:eastAsiaTheme="minorEastAsia" w:hAnsi="Times New Roman" w:cs="Times New Roman"/>
          <w:sz w:val="24"/>
          <w:szCs w:val="24"/>
        </w:rPr>
        <w:t xml:space="preserve"> a</w:t>
      </w:r>
      <w:r w:rsidRPr="007B1CE1">
        <w:rPr>
          <w:rFonts w:ascii="Times New Roman" w:eastAsiaTheme="minorEastAsia" w:hAnsi="Times New Roman" w:cs="Times New Roman"/>
          <w:sz w:val="24"/>
          <w:szCs w:val="24"/>
        </w:rPr>
        <w:t xml:space="preserve"> </w:t>
      </w:r>
      <w:r w:rsidR="00767946" w:rsidRPr="007B1CE1">
        <w:rPr>
          <w:rFonts w:ascii="Times New Roman" w:eastAsiaTheme="minorEastAsia" w:hAnsi="Times New Roman" w:cs="Times New Roman"/>
          <w:sz w:val="24"/>
          <w:szCs w:val="24"/>
        </w:rPr>
        <w:t>percentage</w:t>
      </w:r>
      <w:r w:rsidRPr="007B1CE1">
        <w:rPr>
          <w:rFonts w:ascii="Times New Roman" w:eastAsiaTheme="minorEastAsia" w:hAnsi="Times New Roman" w:cs="Times New Roman"/>
          <w:sz w:val="24"/>
          <w:szCs w:val="24"/>
        </w:rPr>
        <w:t xml:space="preserve"> of moderate</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low</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 and very low</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income, quality growth </w:t>
      </w:r>
      <w:r w:rsidR="00767946" w:rsidRPr="007B1CE1">
        <w:rPr>
          <w:rFonts w:ascii="Times New Roman" w:eastAsiaTheme="minorEastAsia" w:hAnsi="Times New Roman" w:cs="Times New Roman"/>
          <w:sz w:val="24"/>
          <w:szCs w:val="24"/>
        </w:rPr>
        <w:t>principles</w:t>
      </w:r>
      <w:r w:rsidRPr="007B1CE1">
        <w:rPr>
          <w:rFonts w:ascii="Times New Roman" w:eastAsiaTheme="minorEastAsia" w:hAnsi="Times New Roman" w:cs="Times New Roman"/>
          <w:sz w:val="24"/>
          <w:szCs w:val="24"/>
        </w:rPr>
        <w:t>, providing decent</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 safe and affordable housing, creating suitable living environments, creating economic opportunities, impact, strategic planning, project maturity, collaboration, and additional funds leveraged.  </w:t>
      </w:r>
    </w:p>
    <w:p w14:paraId="242325E1"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p>
    <w:p w14:paraId="7370E846" w14:textId="77777777" w:rsidR="00267A3B" w:rsidRDefault="00267A3B" w:rsidP="00267A3B">
      <w:pPr>
        <w:spacing w:after="0" w:line="240" w:lineRule="auto"/>
        <w:jc w:val="both"/>
        <w:rPr>
          <w:rFonts w:ascii="Times New Roman" w:eastAsiaTheme="minorEastAsia" w:hAnsi="Times New Roman" w:cs="Times New Roman"/>
          <w:b/>
          <w:bCs/>
          <w:sz w:val="24"/>
          <w:szCs w:val="24"/>
        </w:rPr>
      </w:pPr>
      <w:r w:rsidRPr="007B1CE1">
        <w:rPr>
          <w:rFonts w:ascii="Times New Roman" w:eastAsiaTheme="minorEastAsia" w:hAnsi="Times New Roman" w:cs="Times New Roman"/>
          <w:b/>
          <w:bCs/>
          <w:sz w:val="24"/>
          <w:szCs w:val="24"/>
        </w:rPr>
        <w:t xml:space="preserve">HUD Section 8: </w:t>
      </w:r>
    </w:p>
    <w:p w14:paraId="4D8BC6D5" w14:textId="728CE07D" w:rsidR="00267A3B" w:rsidRPr="007B1CE1" w:rsidRDefault="00267A3B" w:rsidP="00267A3B">
      <w:pPr>
        <w:spacing w:after="0" w:line="240" w:lineRule="auto"/>
        <w:jc w:val="both"/>
        <w:rPr>
          <w:rFonts w:ascii="Times New Roman" w:eastAsiaTheme="minorEastAsia" w:hAnsi="Times New Roman" w:cs="Times New Roman"/>
          <w:b/>
          <w:bCs/>
          <w:sz w:val="24"/>
          <w:szCs w:val="24"/>
        </w:rPr>
      </w:pPr>
    </w:p>
    <w:p w14:paraId="0657A788" w14:textId="71D1C064" w:rsidR="00267A3B" w:rsidRPr="007B1CE1" w:rsidRDefault="00267A3B" w:rsidP="00267A3B">
      <w:pPr>
        <w:spacing w:after="0" w:line="240" w:lineRule="auto"/>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In addition to HUD’s requirement that low- and moderate-income families should not spend more </w:t>
      </w:r>
      <w:r w:rsidRPr="005442F1">
        <w:rPr>
          <w:rFonts w:ascii="Times New Roman" w:eastAsiaTheme="minorEastAsia" w:hAnsi="Times New Roman" w:cs="Times New Roman"/>
          <w:sz w:val="24"/>
          <w:szCs w:val="24"/>
        </w:rPr>
        <w:t xml:space="preserve">than </w:t>
      </w:r>
      <w:r w:rsidRPr="0026053E">
        <w:rPr>
          <w:rFonts w:ascii="Times New Roman" w:eastAsiaTheme="minorEastAsia" w:hAnsi="Times New Roman" w:cs="Times New Roman"/>
          <w:sz w:val="24"/>
          <w:szCs w:val="24"/>
        </w:rPr>
        <w:t>30% of their income on housing</w:t>
      </w:r>
      <w:r w:rsidRPr="007B1CE1">
        <w:rPr>
          <w:rFonts w:ascii="Times New Roman" w:eastAsiaTheme="minorEastAsia" w:hAnsi="Times New Roman" w:cs="Times New Roman"/>
          <w:sz w:val="24"/>
          <w:szCs w:val="24"/>
        </w:rPr>
        <w:t>, the Myton City Housing Authority</w:t>
      </w:r>
      <w:r>
        <w:rPr>
          <w:rFonts w:ascii="Times New Roman" w:eastAsiaTheme="minorEastAsia" w:hAnsi="Times New Roman" w:cs="Times New Roman"/>
          <w:sz w:val="24"/>
          <w:szCs w:val="24"/>
        </w:rPr>
        <w:t>, the</w:t>
      </w:r>
      <w:r w:rsidRPr="007B1CE1">
        <w:rPr>
          <w:rFonts w:ascii="Times New Roman" w:eastAsiaTheme="minorEastAsia" w:hAnsi="Times New Roman" w:cs="Times New Roman"/>
          <w:sz w:val="24"/>
          <w:szCs w:val="24"/>
        </w:rPr>
        <w:t xml:space="preserve"> Housing Authority of the Uintah Basin and the Roosevelt City Housing </w:t>
      </w:r>
      <w:r>
        <w:rPr>
          <w:rFonts w:ascii="Times New Roman" w:eastAsiaTheme="minorEastAsia" w:hAnsi="Times New Roman" w:cs="Times New Roman"/>
          <w:sz w:val="24"/>
          <w:szCs w:val="24"/>
        </w:rPr>
        <w:t>A</w:t>
      </w:r>
      <w:r w:rsidRPr="007B1CE1">
        <w:rPr>
          <w:rFonts w:ascii="Times New Roman" w:eastAsiaTheme="minorEastAsia" w:hAnsi="Times New Roman" w:cs="Times New Roman"/>
          <w:sz w:val="24"/>
          <w:szCs w:val="24"/>
        </w:rPr>
        <w:t xml:space="preserve">uthority administer a Housing Choice Voucher program for the region.  They have </w:t>
      </w:r>
      <w:r w:rsidRPr="004E47B4">
        <w:rPr>
          <w:rFonts w:ascii="Times New Roman" w:eastAsiaTheme="minorEastAsia" w:hAnsi="Times New Roman" w:cs="Times New Roman"/>
          <w:sz w:val="24"/>
          <w:szCs w:val="24"/>
        </w:rPr>
        <w:t xml:space="preserve">established priorities </w:t>
      </w:r>
      <w:r w:rsidR="00767946" w:rsidRPr="004E47B4">
        <w:rPr>
          <w:rFonts w:ascii="Times New Roman" w:eastAsiaTheme="minorEastAsia" w:hAnsi="Times New Roman" w:cs="Times New Roman"/>
          <w:sz w:val="24"/>
          <w:szCs w:val="24"/>
        </w:rPr>
        <w:t>to</w:t>
      </w:r>
      <w:r w:rsidRPr="004E47B4">
        <w:rPr>
          <w:rFonts w:ascii="Times New Roman" w:eastAsiaTheme="minorEastAsia" w:hAnsi="Times New Roman" w:cs="Times New Roman"/>
          <w:sz w:val="24"/>
          <w:szCs w:val="24"/>
        </w:rPr>
        <w:t xml:space="preserve"> facilitate family housing success. These priorities address the housing needs for families in the region.</w:t>
      </w:r>
    </w:p>
    <w:p w14:paraId="6BC2D130" w14:textId="77777777" w:rsidR="00267A3B" w:rsidRPr="007B1CE1" w:rsidRDefault="00267A3B" w:rsidP="00267A3B">
      <w:pPr>
        <w:spacing w:after="0" w:line="240" w:lineRule="auto"/>
        <w:jc w:val="both"/>
        <w:rPr>
          <w:rFonts w:ascii="Times New Roman" w:eastAsiaTheme="minorEastAsia" w:hAnsi="Times New Roman" w:cs="Times New Roman"/>
          <w:sz w:val="24"/>
          <w:szCs w:val="24"/>
        </w:rPr>
      </w:pPr>
    </w:p>
    <w:p w14:paraId="2BE014E7" w14:textId="77777777" w:rsidR="00267A3B" w:rsidRDefault="00267A3B" w:rsidP="00267A3B">
      <w:pPr>
        <w:spacing w:after="0" w:line="240" w:lineRule="auto"/>
        <w:jc w:val="both"/>
        <w:rPr>
          <w:rFonts w:ascii="Times New Roman" w:eastAsiaTheme="minorEastAsia" w:hAnsi="Times New Roman" w:cs="Times New Roman"/>
          <w:b/>
          <w:sz w:val="24"/>
          <w:szCs w:val="24"/>
        </w:rPr>
      </w:pPr>
      <w:r w:rsidRPr="007B1CE1">
        <w:rPr>
          <w:rFonts w:ascii="Times New Roman" w:eastAsiaTheme="minorEastAsia" w:hAnsi="Times New Roman" w:cs="Times New Roman"/>
          <w:b/>
          <w:sz w:val="24"/>
          <w:szCs w:val="24"/>
        </w:rPr>
        <w:t>Senior/Disabled/Family Housing:</w:t>
      </w:r>
    </w:p>
    <w:p w14:paraId="4E8E9C23" w14:textId="77777777" w:rsidR="00267A3B" w:rsidRPr="007B1CE1" w:rsidRDefault="00267A3B" w:rsidP="00267A3B">
      <w:pPr>
        <w:spacing w:after="0" w:line="240" w:lineRule="auto"/>
        <w:jc w:val="both"/>
        <w:rPr>
          <w:rFonts w:ascii="Times New Roman" w:eastAsiaTheme="minorEastAsia" w:hAnsi="Times New Roman" w:cs="Times New Roman"/>
          <w:b/>
          <w:sz w:val="24"/>
          <w:szCs w:val="24"/>
        </w:rPr>
      </w:pPr>
    </w:p>
    <w:p w14:paraId="5008C9B9" w14:textId="77777777" w:rsidR="00267A3B" w:rsidRPr="007B1CE1" w:rsidRDefault="00267A3B" w:rsidP="00267A3B">
      <w:pPr>
        <w:spacing w:after="0" w:line="240" w:lineRule="auto"/>
        <w:jc w:val="both"/>
        <w:rPr>
          <w:rFonts w:ascii="Times New Roman" w:eastAsiaTheme="minorEastAsia" w:hAnsi="Times New Roman" w:cs="Times New Roman"/>
          <w:bCs/>
          <w:sz w:val="24"/>
          <w:szCs w:val="24"/>
        </w:rPr>
      </w:pPr>
      <w:r w:rsidRPr="007B1CE1">
        <w:rPr>
          <w:rFonts w:ascii="Times New Roman" w:eastAsiaTheme="minorEastAsia" w:hAnsi="Times New Roman" w:cs="Times New Roman"/>
          <w:bCs/>
          <w:sz w:val="24"/>
          <w:szCs w:val="24"/>
        </w:rPr>
        <w:t xml:space="preserve">A non-profit organization, the Uintah Basin Assistance Council offers housing to senior citizens and the disabled as well as family housing.  These projects are funded </w:t>
      </w:r>
      <w:r w:rsidRPr="007B1CE1">
        <w:rPr>
          <w:rFonts w:ascii="Times New Roman" w:eastAsiaTheme="minorEastAsia" w:hAnsi="Times New Roman" w:cs="Times New Roman"/>
          <w:bCs/>
          <w:i/>
          <w:sz w:val="24"/>
          <w:szCs w:val="24"/>
        </w:rPr>
        <w:t xml:space="preserve">by USDA Rural Development, Olene Walker Housing Loan Fund, Tax Credits, HUD 202, HUD Section 8. </w:t>
      </w:r>
      <w:r w:rsidRPr="007B1CE1">
        <w:rPr>
          <w:rFonts w:ascii="Times New Roman" w:eastAsiaTheme="minorEastAsia" w:hAnsi="Times New Roman" w:cs="Times New Roman"/>
          <w:bCs/>
          <w:sz w:val="24"/>
          <w:szCs w:val="24"/>
        </w:rPr>
        <w:t>All projects provide housing to qualified applicants.  This provides much needed housing for the low-income individuals and families who</w:t>
      </w:r>
      <w:r>
        <w:rPr>
          <w:rFonts w:ascii="Times New Roman" w:eastAsiaTheme="minorEastAsia" w:hAnsi="Times New Roman" w:cs="Times New Roman"/>
          <w:bCs/>
          <w:sz w:val="24"/>
          <w:szCs w:val="24"/>
        </w:rPr>
        <w:t xml:space="preserve"> otherwise could not afford </w:t>
      </w:r>
      <w:r w:rsidRPr="007B1CE1">
        <w:rPr>
          <w:rFonts w:ascii="Times New Roman" w:eastAsiaTheme="minorEastAsia" w:hAnsi="Times New Roman" w:cs="Times New Roman"/>
          <w:bCs/>
          <w:sz w:val="24"/>
          <w:szCs w:val="24"/>
        </w:rPr>
        <w:t xml:space="preserve">market rent housing. </w:t>
      </w:r>
    </w:p>
    <w:p w14:paraId="7C2FA455"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p>
    <w:p w14:paraId="4AC040D2" w14:textId="77777777" w:rsidR="00267A3B" w:rsidRDefault="00267A3B" w:rsidP="00267A3B">
      <w:pPr>
        <w:spacing w:after="0" w:line="240" w:lineRule="auto"/>
        <w:jc w:val="both"/>
        <w:rPr>
          <w:rFonts w:ascii="Times New Roman" w:eastAsiaTheme="minorEastAsia" w:hAnsi="Times New Roman" w:cs="Times New Roman"/>
          <w:b/>
          <w:bCs/>
          <w:sz w:val="24"/>
          <w:szCs w:val="24"/>
        </w:rPr>
      </w:pPr>
      <w:r w:rsidRPr="007B1CE1">
        <w:rPr>
          <w:rFonts w:ascii="Times New Roman" w:eastAsiaTheme="minorEastAsia" w:hAnsi="Times New Roman" w:cs="Times New Roman"/>
          <w:b/>
          <w:bCs/>
          <w:sz w:val="24"/>
          <w:szCs w:val="24"/>
        </w:rPr>
        <w:t xml:space="preserve">Transitional Housing for </w:t>
      </w:r>
      <w:r w:rsidRPr="007B1CE1">
        <w:rPr>
          <w:rFonts w:ascii="Times New Roman" w:eastAsiaTheme="minorEastAsia" w:hAnsi="Times New Roman" w:cs="Times New Roman"/>
          <w:b/>
          <w:sz w:val="24"/>
          <w:szCs w:val="24"/>
        </w:rPr>
        <w:t>Victims</w:t>
      </w:r>
      <w:r w:rsidRPr="007B1CE1">
        <w:rPr>
          <w:rFonts w:ascii="Times New Roman" w:eastAsiaTheme="minorEastAsia" w:hAnsi="Times New Roman" w:cs="Times New Roman"/>
          <w:b/>
          <w:bCs/>
          <w:sz w:val="24"/>
          <w:szCs w:val="24"/>
        </w:rPr>
        <w:t xml:space="preserve"> of Domestic Violence:</w:t>
      </w:r>
    </w:p>
    <w:p w14:paraId="4C83A084"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p>
    <w:p w14:paraId="70B1B4D4" w14:textId="203A1ECC" w:rsidR="00267A3B" w:rsidRPr="007B1CE1" w:rsidRDefault="00267A3B" w:rsidP="00267A3B">
      <w:pPr>
        <w:spacing w:after="0" w:line="240" w:lineRule="auto"/>
        <w:jc w:val="both"/>
        <w:rPr>
          <w:rFonts w:ascii="Times New Roman" w:eastAsiaTheme="minorEastAsia" w:hAnsi="Times New Roman" w:cs="Times New Roman"/>
          <w:b/>
          <w:bCs/>
          <w:sz w:val="24"/>
          <w:szCs w:val="24"/>
        </w:rPr>
      </w:pPr>
      <w:r w:rsidRPr="007B1CE1">
        <w:rPr>
          <w:rFonts w:ascii="Times New Roman" w:eastAsiaTheme="minorEastAsia" w:hAnsi="Times New Roman" w:cs="Times New Roman"/>
          <w:sz w:val="24"/>
          <w:szCs w:val="24"/>
        </w:rPr>
        <w:t xml:space="preserve">The UBAOG receives funds from </w:t>
      </w:r>
      <w:r w:rsidRPr="007B1CE1">
        <w:rPr>
          <w:rFonts w:ascii="Times New Roman" w:eastAsiaTheme="minorEastAsia" w:hAnsi="Times New Roman" w:cs="Times New Roman"/>
          <w:bCs/>
          <w:sz w:val="24"/>
          <w:szCs w:val="24"/>
        </w:rPr>
        <w:t>the Temporary Assistance for Needy Families Grant (TANF)</w:t>
      </w:r>
      <w:r w:rsidRPr="007B1CE1">
        <w:rPr>
          <w:rFonts w:ascii="Times New Roman" w:eastAsiaTheme="minorEastAsia" w:hAnsi="Times New Roman" w:cs="Times New Roman"/>
          <w:b/>
          <w:bCs/>
          <w:sz w:val="24"/>
          <w:szCs w:val="24"/>
        </w:rPr>
        <w:t xml:space="preserve"> </w:t>
      </w:r>
      <w:r w:rsidRPr="007B1CE1">
        <w:rPr>
          <w:rFonts w:ascii="Times New Roman" w:eastAsiaTheme="minorEastAsia" w:hAnsi="Times New Roman" w:cs="Times New Roman"/>
          <w:sz w:val="24"/>
          <w:szCs w:val="24"/>
        </w:rPr>
        <w:t>for the purpose of providing</w:t>
      </w:r>
      <w:r w:rsidRPr="007B1CE1">
        <w:rPr>
          <w:rFonts w:ascii="Times New Roman" w:eastAsiaTheme="minorEastAsia" w:hAnsi="Times New Roman" w:cs="Times New Roman"/>
          <w:b/>
          <w:bCs/>
          <w:sz w:val="24"/>
          <w:szCs w:val="24"/>
        </w:rPr>
        <w:t xml:space="preserve"> </w:t>
      </w:r>
      <w:r w:rsidRPr="007B1CE1">
        <w:rPr>
          <w:rFonts w:ascii="Times New Roman" w:eastAsiaTheme="minorEastAsia" w:hAnsi="Times New Roman" w:cs="Times New Roman"/>
          <w:sz w:val="24"/>
          <w:szCs w:val="24"/>
        </w:rPr>
        <w:t xml:space="preserve">transitional housing for families who are victims of domestic violence. Families that have been </w:t>
      </w:r>
      <w:r w:rsidR="00767946" w:rsidRPr="007B1CE1">
        <w:rPr>
          <w:rFonts w:ascii="Times New Roman" w:eastAsiaTheme="minorEastAsia" w:hAnsi="Times New Roman" w:cs="Times New Roman"/>
          <w:sz w:val="24"/>
          <w:szCs w:val="24"/>
        </w:rPr>
        <w:t>referred to</w:t>
      </w:r>
      <w:r w:rsidRPr="007B1CE1">
        <w:rPr>
          <w:rFonts w:ascii="Times New Roman" w:eastAsiaTheme="minorEastAsia" w:hAnsi="Times New Roman" w:cs="Times New Roman"/>
          <w:sz w:val="24"/>
          <w:szCs w:val="24"/>
        </w:rPr>
        <w:t xml:space="preserve"> by Community Abuse Prevention Services Agency (CAPSA) and</w:t>
      </w:r>
      <w:r w:rsidRPr="007B1CE1">
        <w:rPr>
          <w:rFonts w:ascii="Times New Roman" w:eastAsiaTheme="minorEastAsia" w:hAnsi="Times New Roman" w:cs="Times New Roman"/>
          <w:b/>
          <w:bCs/>
          <w:sz w:val="24"/>
          <w:szCs w:val="24"/>
        </w:rPr>
        <w:t xml:space="preserve"> </w:t>
      </w:r>
      <w:r w:rsidRPr="007B1CE1">
        <w:rPr>
          <w:rFonts w:ascii="Times New Roman" w:eastAsiaTheme="minorEastAsia" w:hAnsi="Times New Roman" w:cs="Times New Roman"/>
          <w:sz w:val="24"/>
          <w:szCs w:val="24"/>
        </w:rPr>
        <w:t>have third party verification of violent situations will be served on a first come, first served</w:t>
      </w:r>
      <w:r w:rsidRPr="007B1CE1">
        <w:rPr>
          <w:rFonts w:ascii="Times New Roman" w:eastAsiaTheme="minorEastAsia" w:hAnsi="Times New Roman" w:cs="Times New Roman"/>
          <w:b/>
          <w:bCs/>
          <w:sz w:val="24"/>
          <w:szCs w:val="24"/>
        </w:rPr>
        <w:t xml:space="preserve"> </w:t>
      </w:r>
      <w:r w:rsidRPr="007B1CE1">
        <w:rPr>
          <w:rFonts w:ascii="Times New Roman" w:eastAsiaTheme="minorEastAsia" w:hAnsi="Times New Roman" w:cs="Times New Roman"/>
          <w:sz w:val="24"/>
          <w:szCs w:val="24"/>
        </w:rPr>
        <w:t xml:space="preserve">basis.  The </w:t>
      </w:r>
      <w:r w:rsidRPr="0026053E">
        <w:rPr>
          <w:rFonts w:ascii="Times New Roman" w:eastAsiaTheme="minorEastAsia" w:hAnsi="Times New Roman" w:cs="Times New Roman"/>
          <w:sz w:val="24"/>
          <w:szCs w:val="24"/>
        </w:rPr>
        <w:t>UBAOG owns two housing units</w:t>
      </w:r>
      <w:r w:rsidRPr="00B01878">
        <w:rPr>
          <w:rFonts w:ascii="Times New Roman" w:eastAsiaTheme="minorEastAsia" w:hAnsi="Times New Roman" w:cs="Times New Roman"/>
          <w:sz w:val="24"/>
          <w:szCs w:val="24"/>
        </w:rPr>
        <w:t xml:space="preserve"> used</w:t>
      </w:r>
      <w:r w:rsidRPr="007B1CE1">
        <w:rPr>
          <w:rFonts w:ascii="Times New Roman" w:eastAsiaTheme="minorEastAsia" w:hAnsi="Times New Roman" w:cs="Times New Roman"/>
          <w:sz w:val="24"/>
          <w:szCs w:val="24"/>
        </w:rPr>
        <w:t xml:space="preserve"> for this program.  Once qualified for the program, clients have up to two years in the home to help make the transition into permanent housing.  During these two years, the client must either be working or gain meaningful employment.  During these two years, the UBAOG staff </w:t>
      </w:r>
      <w:r w:rsidR="00767946" w:rsidRPr="007B1CE1">
        <w:rPr>
          <w:rFonts w:ascii="Times New Roman" w:eastAsiaTheme="minorEastAsia" w:hAnsi="Times New Roman" w:cs="Times New Roman"/>
          <w:sz w:val="24"/>
          <w:szCs w:val="24"/>
        </w:rPr>
        <w:t>have helped</w:t>
      </w:r>
      <w:r w:rsidRPr="007B1CE1">
        <w:rPr>
          <w:rFonts w:ascii="Times New Roman" w:eastAsiaTheme="minorEastAsia" w:hAnsi="Times New Roman" w:cs="Times New Roman"/>
          <w:sz w:val="24"/>
          <w:szCs w:val="24"/>
        </w:rPr>
        <w:t xml:space="preserve"> with budgeting and other training to </w:t>
      </w:r>
      <w:r>
        <w:rPr>
          <w:rFonts w:ascii="Times New Roman" w:eastAsiaTheme="minorEastAsia" w:hAnsi="Times New Roman" w:cs="Times New Roman"/>
          <w:sz w:val="24"/>
          <w:szCs w:val="24"/>
        </w:rPr>
        <w:t>assist</w:t>
      </w:r>
      <w:r w:rsidRPr="007B1CE1">
        <w:rPr>
          <w:rFonts w:ascii="Times New Roman" w:eastAsiaTheme="minorEastAsia" w:hAnsi="Times New Roman" w:cs="Times New Roman"/>
          <w:sz w:val="24"/>
          <w:szCs w:val="24"/>
        </w:rPr>
        <w:t xml:space="preserve"> in the transition process.</w:t>
      </w:r>
    </w:p>
    <w:p w14:paraId="6C7310CA" w14:textId="77777777" w:rsidR="00267A3B" w:rsidRPr="007B1CE1" w:rsidRDefault="00267A3B" w:rsidP="00267A3B">
      <w:pPr>
        <w:spacing w:after="0" w:line="240" w:lineRule="auto"/>
        <w:jc w:val="both"/>
        <w:rPr>
          <w:rFonts w:ascii="Times New Roman" w:eastAsiaTheme="minorEastAsia" w:hAnsi="Times New Roman" w:cs="Times New Roman"/>
          <w:sz w:val="24"/>
          <w:szCs w:val="24"/>
        </w:rPr>
      </w:pPr>
    </w:p>
    <w:p w14:paraId="15580541" w14:textId="77777777" w:rsidR="00267A3B" w:rsidRDefault="00267A3B" w:rsidP="00267A3B">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UB</w:t>
      </w:r>
      <w:r w:rsidRPr="007B1CE1">
        <w:rPr>
          <w:rFonts w:ascii="Times New Roman" w:eastAsiaTheme="minorEastAsia" w:hAnsi="Times New Roman" w:cs="Times New Roman"/>
          <w:b/>
          <w:bCs/>
          <w:sz w:val="24"/>
          <w:szCs w:val="24"/>
        </w:rPr>
        <w:t>A</w:t>
      </w:r>
      <w:r>
        <w:rPr>
          <w:rFonts w:ascii="Times New Roman" w:eastAsiaTheme="minorEastAsia" w:hAnsi="Times New Roman" w:cs="Times New Roman"/>
          <w:b/>
          <w:bCs/>
          <w:sz w:val="24"/>
          <w:szCs w:val="24"/>
        </w:rPr>
        <w:t>O</w:t>
      </w:r>
      <w:r w:rsidRPr="007B1CE1">
        <w:rPr>
          <w:rFonts w:ascii="Times New Roman" w:eastAsiaTheme="minorEastAsia" w:hAnsi="Times New Roman" w:cs="Times New Roman"/>
          <w:b/>
          <w:bCs/>
          <w:sz w:val="24"/>
          <w:szCs w:val="24"/>
        </w:rPr>
        <w:t>G Single Family Rehabilitation and Reconstruction Program:</w:t>
      </w:r>
      <w:r>
        <w:rPr>
          <w:rFonts w:ascii="Times New Roman" w:eastAsiaTheme="minorEastAsia" w:hAnsi="Times New Roman" w:cs="Times New Roman"/>
          <w:b/>
          <w:bCs/>
          <w:sz w:val="24"/>
          <w:szCs w:val="24"/>
        </w:rPr>
        <w:t xml:space="preserve"> </w:t>
      </w:r>
    </w:p>
    <w:p w14:paraId="6CCE496E"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p>
    <w:p w14:paraId="40E3F15B" w14:textId="77777777" w:rsidR="00267A3B" w:rsidRPr="007B1CE1" w:rsidRDefault="00267A3B" w:rsidP="00267A3B">
      <w:pPr>
        <w:spacing w:after="0" w:line="240" w:lineRule="auto"/>
        <w:jc w:val="both"/>
        <w:rPr>
          <w:rFonts w:ascii="Times New Roman" w:eastAsiaTheme="minorEastAsia" w:hAnsi="Times New Roman" w:cs="Times New Roman"/>
          <w:i/>
          <w:iCs/>
          <w:sz w:val="24"/>
          <w:szCs w:val="24"/>
        </w:rPr>
      </w:pPr>
      <w:r w:rsidRPr="007B1CE1">
        <w:rPr>
          <w:rFonts w:ascii="Times New Roman" w:eastAsiaTheme="minorEastAsia" w:hAnsi="Times New Roman" w:cs="Times New Roman"/>
          <w:sz w:val="24"/>
          <w:szCs w:val="24"/>
        </w:rPr>
        <w:t xml:space="preserve">This program is funded by </w:t>
      </w:r>
      <w:r w:rsidRPr="007B1CE1">
        <w:rPr>
          <w:rFonts w:ascii="Times New Roman" w:eastAsiaTheme="minorEastAsia" w:hAnsi="Times New Roman" w:cs="Times New Roman"/>
          <w:i/>
          <w:iCs/>
          <w:sz w:val="24"/>
          <w:szCs w:val="24"/>
        </w:rPr>
        <w:t xml:space="preserve">the CDBG program, USDA Rural Development and the Olene Walker Housing Loan Fund.  </w:t>
      </w:r>
      <w:r w:rsidRPr="007B1CE1">
        <w:rPr>
          <w:rFonts w:ascii="Times New Roman" w:eastAsiaTheme="minorEastAsia" w:hAnsi="Times New Roman" w:cs="Times New Roman"/>
          <w:sz w:val="24"/>
          <w:szCs w:val="24"/>
        </w:rPr>
        <w:t xml:space="preserve"> This program provides housing rehabilitation to qualified applicants in the UBAOG region.  This program provides much needed improvements to housing to allow individuals and families </w:t>
      </w:r>
      <w:r>
        <w:rPr>
          <w:rFonts w:ascii="Times New Roman" w:eastAsiaTheme="minorEastAsia" w:hAnsi="Times New Roman" w:cs="Times New Roman"/>
          <w:sz w:val="24"/>
          <w:szCs w:val="24"/>
        </w:rPr>
        <w:t>the ability</w:t>
      </w:r>
      <w:r w:rsidRPr="007B1CE1">
        <w:rPr>
          <w:rFonts w:ascii="Times New Roman" w:eastAsiaTheme="minorEastAsia" w:hAnsi="Times New Roman" w:cs="Times New Roman"/>
          <w:sz w:val="24"/>
          <w:szCs w:val="24"/>
        </w:rPr>
        <w:t xml:space="preserve"> to remain in their homes.  By doing this, the affordable housing stock in the area</w:t>
      </w:r>
      <w:r>
        <w:rPr>
          <w:rFonts w:ascii="Times New Roman" w:eastAsiaTheme="minorEastAsia" w:hAnsi="Times New Roman" w:cs="Times New Roman"/>
          <w:sz w:val="24"/>
          <w:szCs w:val="24"/>
        </w:rPr>
        <w:t xml:space="preserve"> improves</w:t>
      </w:r>
      <w:r w:rsidRPr="007B1CE1">
        <w:rPr>
          <w:rFonts w:ascii="Times New Roman" w:eastAsiaTheme="minorEastAsia" w:hAnsi="Times New Roman" w:cs="Times New Roman"/>
          <w:sz w:val="24"/>
          <w:szCs w:val="24"/>
        </w:rPr>
        <w:t xml:space="preserve">.  </w:t>
      </w:r>
      <w:r w:rsidRPr="0026053E">
        <w:rPr>
          <w:rFonts w:ascii="Times New Roman" w:eastAsiaTheme="minorEastAsia" w:hAnsi="Times New Roman" w:cs="Times New Roman"/>
          <w:sz w:val="24"/>
          <w:szCs w:val="24"/>
        </w:rPr>
        <w:t xml:space="preserve">The UBAOG also partners with the Uintah Basin </w:t>
      </w:r>
      <w:r>
        <w:rPr>
          <w:rFonts w:ascii="Times New Roman" w:eastAsiaTheme="minorEastAsia" w:hAnsi="Times New Roman" w:cs="Times New Roman"/>
          <w:sz w:val="24"/>
          <w:szCs w:val="24"/>
        </w:rPr>
        <w:t>Technical College (UBTech)</w:t>
      </w:r>
      <w:r w:rsidRPr="0026053E">
        <w:rPr>
          <w:rFonts w:ascii="Times New Roman" w:eastAsiaTheme="minorEastAsia" w:hAnsi="Times New Roman" w:cs="Times New Roman"/>
          <w:sz w:val="24"/>
          <w:szCs w:val="24"/>
        </w:rPr>
        <w:t xml:space="preserve"> and the Duchesne County Jail to construct homes for the Northeastern Utah Housing Partnership.</w:t>
      </w:r>
      <w:r w:rsidRPr="007B1CE1">
        <w:rPr>
          <w:rFonts w:ascii="Times New Roman" w:eastAsiaTheme="minorEastAsia" w:hAnsi="Times New Roman" w:cs="Times New Roman"/>
          <w:sz w:val="24"/>
          <w:szCs w:val="24"/>
        </w:rPr>
        <w:t xml:space="preserve">  This partnership provides a way to build new, affordable housing for those who qualify.  The Olene Walker Housing Loan Fund provides the construction and long-term funding for these projects.  The UBAOG administers the project, the homes are built at the Duchesne County Jail, and the UBATC provides the building trades’ instructor to oversee the construction.</w:t>
      </w:r>
    </w:p>
    <w:p w14:paraId="03AEF539"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p>
    <w:p w14:paraId="6A0231EB" w14:textId="77777777" w:rsidR="00267A3B" w:rsidRDefault="00267A3B" w:rsidP="00267A3B">
      <w:pPr>
        <w:spacing w:after="0" w:line="240" w:lineRule="auto"/>
        <w:jc w:val="both"/>
        <w:rPr>
          <w:rFonts w:ascii="Times New Roman" w:eastAsiaTheme="minorEastAsia" w:hAnsi="Times New Roman" w:cs="Times New Roman"/>
          <w:b/>
          <w:bCs/>
          <w:sz w:val="24"/>
          <w:szCs w:val="24"/>
        </w:rPr>
      </w:pPr>
      <w:r w:rsidRPr="007B1CE1">
        <w:rPr>
          <w:rFonts w:ascii="Times New Roman" w:eastAsiaTheme="minorEastAsia" w:hAnsi="Times New Roman" w:cs="Times New Roman"/>
          <w:b/>
          <w:bCs/>
          <w:sz w:val="24"/>
          <w:szCs w:val="24"/>
        </w:rPr>
        <w:t>OLENE WALKER HOUSING LOAN FUND</w:t>
      </w:r>
    </w:p>
    <w:p w14:paraId="7141F6A2" w14:textId="77777777" w:rsidR="00267A3B" w:rsidRPr="007B1CE1" w:rsidRDefault="00267A3B" w:rsidP="00267A3B">
      <w:pPr>
        <w:spacing w:after="0" w:line="240" w:lineRule="auto"/>
        <w:jc w:val="both"/>
        <w:rPr>
          <w:rFonts w:ascii="Times New Roman" w:eastAsiaTheme="minorEastAsia" w:hAnsi="Times New Roman" w:cs="Times New Roman"/>
          <w:i/>
          <w:iCs/>
          <w:sz w:val="24"/>
          <w:szCs w:val="24"/>
        </w:rPr>
      </w:pPr>
    </w:p>
    <w:p w14:paraId="0A9FA522" w14:textId="77777777" w:rsidR="00267A3B" w:rsidRPr="007B1CE1" w:rsidRDefault="00267A3B" w:rsidP="00267A3B">
      <w:pPr>
        <w:spacing w:after="0" w:line="240" w:lineRule="auto"/>
        <w:jc w:val="both"/>
        <w:rPr>
          <w:rFonts w:ascii="Times New Roman" w:eastAsiaTheme="minorEastAsia" w:hAnsi="Times New Roman" w:cs="Times New Roman"/>
          <w:sz w:val="24"/>
          <w:szCs w:val="24"/>
        </w:rPr>
      </w:pPr>
      <w:r w:rsidRPr="007B1CE1">
        <w:rPr>
          <w:rFonts w:ascii="Times New Roman" w:eastAsiaTheme="minorEastAsia" w:hAnsi="Times New Roman" w:cs="Times New Roman"/>
          <w:iCs/>
          <w:sz w:val="24"/>
          <w:szCs w:val="24"/>
        </w:rPr>
        <w:t xml:space="preserve">The </w:t>
      </w:r>
      <w:r w:rsidRPr="007B1CE1">
        <w:rPr>
          <w:rFonts w:ascii="Times New Roman" w:eastAsiaTheme="minorEastAsia" w:hAnsi="Times New Roman" w:cs="Times New Roman"/>
          <w:i/>
          <w:iCs/>
          <w:sz w:val="24"/>
          <w:szCs w:val="24"/>
        </w:rPr>
        <w:t xml:space="preserve">Olene Walker Housing Loan Fund </w:t>
      </w:r>
      <w:r>
        <w:rPr>
          <w:rFonts w:ascii="Times New Roman" w:eastAsiaTheme="minorEastAsia" w:hAnsi="Times New Roman" w:cs="Times New Roman"/>
          <w:sz w:val="24"/>
          <w:szCs w:val="24"/>
        </w:rPr>
        <w:t xml:space="preserve">(OWHLF) </w:t>
      </w:r>
      <w:r w:rsidRPr="007B1CE1">
        <w:rPr>
          <w:rFonts w:ascii="Times New Roman" w:eastAsiaTheme="minorEastAsia" w:hAnsi="Times New Roman" w:cs="Times New Roman"/>
          <w:sz w:val="24"/>
          <w:szCs w:val="24"/>
        </w:rPr>
        <w:t>was established to support quality</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 affordable housing options that meet the needs of Utah's individuals and families, while maximizing all resources. Utahns’ served by the fund include those with low-incomes, first-time home buyers, residents with special needs such as the elderly, developmentally disabled, physically disabled, victims of abuse, and Native Americans. Money from the fund is generally loaned to first</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time homebuyers, builders, and developers. This is a revolving loan fund that is administered by the State Division of Housing and Community Development. Guidelines for administering the programs are developed and administered by the OWHLF Board and Division of Housing and Community Development Staff. </w:t>
      </w:r>
    </w:p>
    <w:p w14:paraId="298EBBA1" w14:textId="77777777" w:rsidR="00267A3B" w:rsidRDefault="00267A3B" w:rsidP="00267A3B">
      <w:pPr>
        <w:spacing w:after="0" w:line="240" w:lineRule="auto"/>
        <w:jc w:val="both"/>
        <w:rPr>
          <w:rFonts w:ascii="Times New Roman" w:eastAsiaTheme="minorEastAsia" w:hAnsi="Times New Roman" w:cs="Times New Roman"/>
          <w:b/>
          <w:bCs/>
          <w:sz w:val="24"/>
          <w:szCs w:val="24"/>
        </w:rPr>
      </w:pPr>
    </w:p>
    <w:p w14:paraId="63C0E4C1" w14:textId="77777777" w:rsidR="00267A3B" w:rsidRDefault="00267A3B" w:rsidP="00267A3B">
      <w:pPr>
        <w:spacing w:after="0" w:line="240" w:lineRule="auto"/>
        <w:jc w:val="both"/>
        <w:rPr>
          <w:rFonts w:ascii="Times New Roman" w:eastAsiaTheme="minorEastAsia" w:hAnsi="Times New Roman" w:cs="Times New Roman"/>
          <w:b/>
          <w:bCs/>
          <w:sz w:val="24"/>
          <w:szCs w:val="24"/>
        </w:rPr>
      </w:pPr>
      <w:r w:rsidRPr="007B1CE1">
        <w:rPr>
          <w:rFonts w:ascii="Times New Roman" w:eastAsiaTheme="minorEastAsia" w:hAnsi="Times New Roman" w:cs="Times New Roman"/>
          <w:b/>
          <w:bCs/>
          <w:sz w:val="24"/>
          <w:szCs w:val="24"/>
        </w:rPr>
        <w:t>UBAOG Homebuyer Assistance Program</w:t>
      </w:r>
    </w:p>
    <w:p w14:paraId="7A14B513"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p>
    <w:p w14:paraId="07738880"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r w:rsidRPr="007B1CE1">
        <w:rPr>
          <w:rFonts w:ascii="Times New Roman" w:eastAsiaTheme="minorEastAsia" w:hAnsi="Times New Roman" w:cs="Times New Roman"/>
          <w:sz w:val="24"/>
          <w:szCs w:val="24"/>
        </w:rPr>
        <w:t xml:space="preserve">The UBAOG Homebuyer Assistance Program is funded by the CDBG program.  This program provides one-time grants to qualified homebuyers to provide financial assistance in purchasing a home.  </w:t>
      </w:r>
    </w:p>
    <w:p w14:paraId="76484DDE" w14:textId="77777777" w:rsidR="00267A3B" w:rsidRDefault="00267A3B" w:rsidP="00267A3B">
      <w:pPr>
        <w:spacing w:after="0"/>
        <w:jc w:val="both"/>
        <w:rPr>
          <w:rFonts w:ascii="Times New Roman" w:eastAsiaTheme="minorEastAsia" w:hAnsi="Times New Roman" w:cs="Times New Roman"/>
          <w:b/>
          <w:bCs/>
          <w:sz w:val="24"/>
          <w:szCs w:val="24"/>
        </w:rPr>
      </w:pPr>
    </w:p>
    <w:p w14:paraId="2894DCC5" w14:textId="77777777" w:rsidR="00267A3B" w:rsidRPr="007B1CE1" w:rsidRDefault="00267A3B" w:rsidP="00267A3B">
      <w:pPr>
        <w:spacing w:after="0" w:line="240" w:lineRule="auto"/>
        <w:jc w:val="both"/>
        <w:rPr>
          <w:rFonts w:ascii="Times New Roman" w:eastAsiaTheme="minorEastAsia" w:hAnsi="Times New Roman" w:cs="Times New Roman"/>
          <w:b/>
          <w:bCs/>
          <w:sz w:val="24"/>
          <w:szCs w:val="24"/>
        </w:rPr>
      </w:pPr>
    </w:p>
    <w:p w14:paraId="71E64110" w14:textId="010E6692" w:rsidR="00267A3B" w:rsidRPr="002E2C93" w:rsidRDefault="00267A3B" w:rsidP="00267A3B">
      <w:pPr>
        <w:rPr>
          <w:rFonts w:ascii="Times New Roman" w:eastAsiaTheme="minorEastAsia" w:hAnsi="Times New Roman" w:cs="Times New Roman"/>
          <w:b/>
          <w:bCs/>
          <w:sz w:val="24"/>
          <w:szCs w:val="24"/>
        </w:rPr>
      </w:pPr>
      <w:r w:rsidRPr="007B1CE1">
        <w:rPr>
          <w:rFonts w:ascii="Times New Roman" w:eastAsiaTheme="minorEastAsia" w:hAnsi="Times New Roman" w:cs="Times New Roman"/>
          <w:b/>
          <w:bCs/>
          <w:sz w:val="24"/>
          <w:szCs w:val="24"/>
        </w:rPr>
        <w:t xml:space="preserve">LIHEAP and Weatherization </w:t>
      </w:r>
      <w:r w:rsidRPr="007B1CE1">
        <w:rPr>
          <w:rFonts w:ascii="Times New Roman" w:eastAsiaTheme="minorEastAsia" w:hAnsi="Times New Roman" w:cs="Times New Roman"/>
          <w:sz w:val="24"/>
          <w:szCs w:val="24"/>
        </w:rPr>
        <w:t>are two programs operated by UBAOG that provide financial assistance to cover utility costs and to perform actual weatherization on homes owned by low</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 income </w:t>
      </w:r>
      <w:r w:rsidR="00767946" w:rsidRPr="007B1CE1">
        <w:rPr>
          <w:rFonts w:ascii="Times New Roman" w:eastAsiaTheme="minorEastAsia" w:hAnsi="Times New Roman" w:cs="Times New Roman"/>
          <w:sz w:val="24"/>
          <w:szCs w:val="24"/>
        </w:rPr>
        <w:t>people</w:t>
      </w:r>
      <w:r w:rsidRPr="007B1CE1">
        <w:rPr>
          <w:rFonts w:ascii="Times New Roman" w:eastAsiaTheme="minorEastAsia" w:hAnsi="Times New Roman" w:cs="Times New Roman"/>
          <w:sz w:val="24"/>
          <w:szCs w:val="24"/>
        </w:rPr>
        <w:t>. These programs are not funded by HUD and are not included in this Consolidated Plan.</w:t>
      </w:r>
    </w:p>
    <w:p w14:paraId="295AF84D" w14:textId="77777777" w:rsidR="00267A3B" w:rsidRDefault="00267A3B" w:rsidP="00267A3B">
      <w:pPr>
        <w:autoSpaceDE w:val="0"/>
        <w:autoSpaceDN w:val="0"/>
        <w:adjustRightInd w:val="0"/>
        <w:spacing w:after="0" w:line="240" w:lineRule="auto"/>
        <w:jc w:val="both"/>
        <w:rPr>
          <w:rFonts w:ascii="Times New Roman" w:eastAsiaTheme="minorEastAsia" w:hAnsi="Times New Roman" w:cs="Times New Roman"/>
          <w:b/>
          <w:sz w:val="24"/>
          <w:szCs w:val="24"/>
        </w:rPr>
      </w:pPr>
    </w:p>
    <w:p w14:paraId="21F4749F" w14:textId="77777777" w:rsidR="00267A3B" w:rsidRDefault="00267A3B" w:rsidP="00267A3B">
      <w:pPr>
        <w:autoSpaceDE w:val="0"/>
        <w:autoSpaceDN w:val="0"/>
        <w:adjustRightInd w:val="0"/>
        <w:spacing w:after="0" w:line="240" w:lineRule="auto"/>
        <w:jc w:val="both"/>
        <w:rPr>
          <w:rFonts w:ascii="Times New Roman" w:eastAsiaTheme="minorEastAsia" w:hAnsi="Times New Roman" w:cs="Times New Roman"/>
          <w:b/>
          <w:sz w:val="24"/>
          <w:szCs w:val="24"/>
        </w:rPr>
      </w:pPr>
      <w:r w:rsidRPr="007B1CE1">
        <w:rPr>
          <w:rFonts w:ascii="Times New Roman" w:eastAsiaTheme="minorEastAsia" w:hAnsi="Times New Roman" w:cs="Times New Roman"/>
          <w:b/>
          <w:sz w:val="24"/>
          <w:szCs w:val="24"/>
        </w:rPr>
        <w:t>Community Development:</w:t>
      </w:r>
    </w:p>
    <w:p w14:paraId="3A2AB8A6" w14:textId="77777777" w:rsidR="00267A3B" w:rsidRPr="007B1CE1" w:rsidRDefault="00267A3B" w:rsidP="00267A3B">
      <w:pPr>
        <w:autoSpaceDE w:val="0"/>
        <w:autoSpaceDN w:val="0"/>
        <w:adjustRightInd w:val="0"/>
        <w:spacing w:after="0" w:line="240" w:lineRule="auto"/>
        <w:jc w:val="both"/>
        <w:rPr>
          <w:rFonts w:ascii="Times New Roman" w:eastAsiaTheme="minorEastAsia" w:hAnsi="Times New Roman" w:cs="Times New Roman"/>
          <w:b/>
          <w:sz w:val="24"/>
          <w:szCs w:val="24"/>
        </w:rPr>
      </w:pPr>
    </w:p>
    <w:p w14:paraId="13FA9DB0" w14:textId="77777777" w:rsidR="00267A3B" w:rsidRPr="007B1CE1" w:rsidRDefault="00267A3B" w:rsidP="00267A3B">
      <w:pPr>
        <w:autoSpaceDE w:val="0"/>
        <w:autoSpaceDN w:val="0"/>
        <w:adjustRightInd w:val="0"/>
        <w:spacing w:after="0" w:line="240" w:lineRule="auto"/>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Community Development projects in the Uintah Basin are major focuses </w:t>
      </w:r>
      <w:r>
        <w:rPr>
          <w:rFonts w:ascii="Times New Roman" w:eastAsiaTheme="minorEastAsia" w:hAnsi="Times New Roman" w:cs="Times New Roman"/>
          <w:sz w:val="24"/>
          <w:szCs w:val="24"/>
        </w:rPr>
        <w:t>due to</w:t>
      </w:r>
      <w:r w:rsidRPr="007B1CE1">
        <w:rPr>
          <w:rFonts w:ascii="Times New Roman" w:eastAsiaTheme="minorEastAsia" w:hAnsi="Times New Roman" w:cs="Times New Roman"/>
          <w:sz w:val="24"/>
          <w:szCs w:val="24"/>
        </w:rPr>
        <w:t xml:space="preserve"> the impact of the oil and gas industry.  The boom-and-bust cycle of industry can </w:t>
      </w:r>
      <w:r>
        <w:rPr>
          <w:rFonts w:ascii="Times New Roman" w:eastAsiaTheme="minorEastAsia" w:hAnsi="Times New Roman" w:cs="Times New Roman"/>
          <w:sz w:val="24"/>
          <w:szCs w:val="24"/>
        </w:rPr>
        <w:t>place</w:t>
      </w:r>
      <w:r w:rsidRPr="007B1CE1">
        <w:rPr>
          <w:rFonts w:ascii="Times New Roman" w:eastAsiaTheme="minorEastAsia" w:hAnsi="Times New Roman" w:cs="Times New Roman"/>
          <w:sz w:val="24"/>
          <w:szCs w:val="24"/>
        </w:rPr>
        <w:t xml:space="preserve"> a strain on area infrastructure.  Many of the area</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s Community Development projects are funded through the Permanent Community Impact Board Fund</w:t>
      </w:r>
      <w:r>
        <w:rPr>
          <w:rFonts w:ascii="Times New Roman" w:eastAsiaTheme="minorEastAsia" w:hAnsi="Times New Roman" w:cs="Times New Roman"/>
          <w:sz w:val="24"/>
          <w:szCs w:val="24"/>
        </w:rPr>
        <w:t xml:space="preserve"> (CIB)</w:t>
      </w:r>
      <w:r w:rsidRPr="007B1CE1">
        <w:rPr>
          <w:rFonts w:ascii="Times New Roman" w:eastAsiaTheme="minorEastAsia" w:hAnsi="Times New Roman" w:cs="Times New Roman"/>
          <w:sz w:val="24"/>
          <w:szCs w:val="24"/>
        </w:rPr>
        <w:t>.  Because of the impact the oil and gas industry ha</w:t>
      </w:r>
      <w:r>
        <w:rPr>
          <w:rFonts w:ascii="Times New Roman" w:eastAsiaTheme="minorEastAsia" w:hAnsi="Times New Roman" w:cs="Times New Roman"/>
          <w:sz w:val="24"/>
          <w:szCs w:val="24"/>
        </w:rPr>
        <w:t>ve</w:t>
      </w:r>
      <w:r w:rsidRPr="007B1CE1">
        <w:rPr>
          <w:rFonts w:ascii="Times New Roman" w:eastAsiaTheme="minorEastAsia" w:hAnsi="Times New Roman" w:cs="Times New Roman"/>
          <w:sz w:val="24"/>
          <w:szCs w:val="24"/>
        </w:rPr>
        <w:t xml:space="preserve"> on the </w:t>
      </w:r>
      <w:r w:rsidRPr="007B1CE1">
        <w:rPr>
          <w:rFonts w:ascii="Times New Roman" w:eastAsiaTheme="minorEastAsia" w:hAnsi="Times New Roman" w:cs="Times New Roman"/>
          <w:sz w:val="24"/>
          <w:szCs w:val="24"/>
        </w:rPr>
        <w:lastRenderedPageBreak/>
        <w:t>area’s infrastructure, it makes sense that communities would use this funding source to help mitigate some of this impact.</w:t>
      </w:r>
    </w:p>
    <w:p w14:paraId="10801333" w14:textId="77777777" w:rsidR="00267A3B" w:rsidRPr="007B1CE1" w:rsidRDefault="00267A3B" w:rsidP="00267A3B">
      <w:pPr>
        <w:autoSpaceDE w:val="0"/>
        <w:autoSpaceDN w:val="0"/>
        <w:adjustRightInd w:val="0"/>
        <w:spacing w:after="0" w:line="240" w:lineRule="auto"/>
        <w:jc w:val="both"/>
        <w:rPr>
          <w:rFonts w:ascii="Times New Roman" w:eastAsiaTheme="minorEastAsia" w:hAnsi="Times New Roman" w:cs="Times New Roman"/>
          <w:sz w:val="24"/>
          <w:szCs w:val="24"/>
        </w:rPr>
      </w:pPr>
    </w:p>
    <w:p w14:paraId="1C6D5017" w14:textId="77777777" w:rsidR="00267A3B" w:rsidRPr="007B1CE1" w:rsidRDefault="00267A3B" w:rsidP="00267A3B">
      <w:pPr>
        <w:autoSpaceDE w:val="0"/>
        <w:autoSpaceDN w:val="0"/>
        <w:adjustRightInd w:val="0"/>
        <w:spacing w:after="0" w:line="240" w:lineRule="auto"/>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Infrastructure has also become a high priority for the CDBG program in the Uintah Basin. When it comes to community development in the Uintah Basin, water will always be the top priority.  The future of the </w:t>
      </w:r>
      <w:r w:rsidRPr="00056199">
        <w:rPr>
          <w:rFonts w:ascii="Times New Roman" w:eastAsiaTheme="minorEastAsia" w:hAnsi="Times New Roman" w:cs="Times New Roman"/>
          <w:sz w:val="24"/>
          <w:szCs w:val="24"/>
        </w:rPr>
        <w:t xml:space="preserve">Basin has new water systems </w:t>
      </w:r>
      <w:r>
        <w:rPr>
          <w:rFonts w:ascii="Times New Roman" w:eastAsiaTheme="minorEastAsia" w:hAnsi="Times New Roman" w:cs="Times New Roman"/>
          <w:sz w:val="24"/>
          <w:szCs w:val="24"/>
        </w:rPr>
        <w:t>in the planning stage</w:t>
      </w:r>
      <w:r w:rsidRPr="00056199">
        <w:rPr>
          <w:rFonts w:ascii="Times New Roman" w:eastAsiaTheme="minorEastAsia" w:hAnsi="Times New Roman" w:cs="Times New Roman"/>
          <w:sz w:val="24"/>
          <w:szCs w:val="24"/>
        </w:rPr>
        <w:t xml:space="preserve"> for several communities and enhancement for those communities with established systems.</w:t>
      </w:r>
      <w:r w:rsidRPr="007B1CE1">
        <w:rPr>
          <w:rFonts w:ascii="Times New Roman" w:eastAsiaTheme="minorEastAsia" w:hAnsi="Times New Roman" w:cs="Times New Roman"/>
          <w:sz w:val="24"/>
          <w:szCs w:val="24"/>
        </w:rPr>
        <w:t xml:space="preserve">  Leveraging funds from all sources that are available to the communities will be critical to efforts to build these projects.</w:t>
      </w:r>
    </w:p>
    <w:p w14:paraId="28A63D8D" w14:textId="77777777" w:rsidR="00267A3B" w:rsidRPr="007B1CE1" w:rsidRDefault="00267A3B" w:rsidP="00267A3B">
      <w:pPr>
        <w:autoSpaceDE w:val="0"/>
        <w:autoSpaceDN w:val="0"/>
        <w:adjustRightInd w:val="0"/>
        <w:spacing w:after="0" w:line="240" w:lineRule="auto"/>
        <w:jc w:val="both"/>
        <w:rPr>
          <w:rFonts w:ascii="Times New Roman" w:eastAsiaTheme="minorEastAsia" w:hAnsi="Times New Roman" w:cs="Times New Roman"/>
          <w:sz w:val="24"/>
          <w:szCs w:val="24"/>
        </w:rPr>
      </w:pPr>
    </w:p>
    <w:p w14:paraId="0C9410BC" w14:textId="77777777" w:rsidR="00267A3B" w:rsidRDefault="00267A3B" w:rsidP="00267A3B">
      <w:pPr>
        <w:autoSpaceDE w:val="0"/>
        <w:autoSpaceDN w:val="0"/>
        <w:adjustRightInd w:val="0"/>
        <w:spacing w:after="0" w:line="240" w:lineRule="auto"/>
        <w:jc w:val="both"/>
        <w:rPr>
          <w:rFonts w:ascii="Times New Roman" w:eastAsiaTheme="minorEastAsia" w:hAnsi="Times New Roman" w:cs="Times New Roman"/>
          <w:b/>
          <w:sz w:val="24"/>
          <w:szCs w:val="24"/>
        </w:rPr>
      </w:pPr>
      <w:r w:rsidRPr="007B1CE1">
        <w:rPr>
          <w:rFonts w:ascii="Times New Roman" w:eastAsiaTheme="minorEastAsia" w:hAnsi="Times New Roman" w:cs="Times New Roman"/>
          <w:b/>
          <w:sz w:val="24"/>
          <w:szCs w:val="24"/>
        </w:rPr>
        <w:t>Economic Development:</w:t>
      </w:r>
    </w:p>
    <w:p w14:paraId="2752ACDA" w14:textId="77777777" w:rsidR="00267A3B" w:rsidRPr="007B1CE1" w:rsidRDefault="00267A3B" w:rsidP="00267A3B">
      <w:pPr>
        <w:autoSpaceDE w:val="0"/>
        <w:autoSpaceDN w:val="0"/>
        <w:adjustRightInd w:val="0"/>
        <w:spacing w:after="0" w:line="240" w:lineRule="auto"/>
        <w:jc w:val="both"/>
        <w:rPr>
          <w:rFonts w:ascii="Times New Roman" w:eastAsiaTheme="minorEastAsia" w:hAnsi="Times New Roman" w:cs="Times New Roman"/>
          <w:b/>
          <w:sz w:val="24"/>
          <w:szCs w:val="24"/>
        </w:rPr>
      </w:pPr>
    </w:p>
    <w:p w14:paraId="29BDF5A6" w14:textId="77777777" w:rsidR="00267A3B" w:rsidRPr="007B1CE1" w:rsidRDefault="00267A3B" w:rsidP="00267A3B">
      <w:pPr>
        <w:autoSpaceDE w:val="0"/>
        <w:autoSpaceDN w:val="0"/>
        <w:adjustRightInd w:val="0"/>
        <w:spacing w:after="0" w:line="240" w:lineRule="auto"/>
        <w:jc w:val="both"/>
        <w:rPr>
          <w:rFonts w:ascii="Times New Roman" w:eastAsiaTheme="minorEastAsia" w:hAnsi="Times New Roman" w:cs="Times New Roman"/>
          <w:sz w:val="24"/>
          <w:szCs w:val="24"/>
        </w:rPr>
      </w:pPr>
      <w:r w:rsidRPr="0026053E">
        <w:rPr>
          <w:rFonts w:ascii="Times New Roman" w:eastAsiaTheme="minorEastAsia" w:hAnsi="Times New Roman" w:cs="Times New Roman"/>
          <w:sz w:val="24"/>
          <w:szCs w:val="24"/>
        </w:rPr>
        <w:t xml:space="preserve">The economic climate in the Uintah Basin </w:t>
      </w:r>
      <w:r>
        <w:rPr>
          <w:rFonts w:ascii="Times New Roman" w:eastAsiaTheme="minorEastAsia" w:hAnsi="Times New Roman" w:cs="Times New Roman"/>
          <w:sz w:val="24"/>
          <w:szCs w:val="24"/>
        </w:rPr>
        <w:t xml:space="preserve">is largely dependent on the extraction industry of oil and natural gas.  This past year, new drilling has become more difficult with increased pressure from the federal government to halt new permits on public lands. However, on the private lands of the area, drilling has continued, and new developments have occurred. </w:t>
      </w:r>
    </w:p>
    <w:p w14:paraId="77859B99" w14:textId="77777777" w:rsidR="00267A3B" w:rsidRDefault="00267A3B" w:rsidP="00267A3B">
      <w:pPr>
        <w:spacing w:after="0" w:line="240" w:lineRule="auto"/>
        <w:jc w:val="both"/>
        <w:rPr>
          <w:rFonts w:ascii="Times New Roman" w:eastAsia="Times New Roman" w:hAnsi="Times New Roman" w:cs="Times New Roman"/>
          <w:b/>
          <w:bCs/>
          <w:color w:val="333333"/>
          <w:sz w:val="24"/>
          <w:szCs w:val="24"/>
          <w:u w:val="single"/>
          <w:lang w:val="en"/>
        </w:rPr>
      </w:pPr>
    </w:p>
    <w:p w14:paraId="5BAF228F" w14:textId="77777777" w:rsidR="00267A3B" w:rsidRPr="00767946" w:rsidRDefault="00267A3B" w:rsidP="00267A3B">
      <w:pPr>
        <w:spacing w:after="0" w:line="240" w:lineRule="auto"/>
        <w:jc w:val="both"/>
        <w:rPr>
          <w:rFonts w:ascii="Times New Roman" w:eastAsia="Times New Roman" w:hAnsi="Times New Roman" w:cs="Times New Roman"/>
          <w:b/>
          <w:bCs/>
          <w:color w:val="333333"/>
          <w:sz w:val="24"/>
          <w:szCs w:val="24"/>
          <w:lang w:val="en"/>
        </w:rPr>
      </w:pPr>
      <w:r w:rsidRPr="00767946">
        <w:rPr>
          <w:rFonts w:ascii="Times New Roman" w:eastAsia="Times New Roman" w:hAnsi="Times New Roman" w:cs="Times New Roman"/>
          <w:b/>
          <w:bCs/>
          <w:color w:val="333333"/>
          <w:sz w:val="24"/>
          <w:szCs w:val="24"/>
          <w:lang w:val="en"/>
        </w:rPr>
        <w:t>Coordinated Entry &amp; Case Management</w:t>
      </w:r>
    </w:p>
    <w:p w14:paraId="68CDAA07" w14:textId="77777777" w:rsidR="00267A3B" w:rsidRPr="00767946" w:rsidRDefault="00267A3B" w:rsidP="00267A3B">
      <w:pPr>
        <w:spacing w:after="0" w:line="240" w:lineRule="auto"/>
        <w:jc w:val="both"/>
        <w:rPr>
          <w:rFonts w:ascii="Times New Roman" w:eastAsia="Times New Roman" w:hAnsi="Times New Roman" w:cs="Times New Roman"/>
          <w:b/>
          <w:bCs/>
          <w:color w:val="333333"/>
          <w:sz w:val="24"/>
          <w:szCs w:val="24"/>
          <w:lang w:val="en"/>
        </w:rPr>
      </w:pPr>
    </w:p>
    <w:p w14:paraId="3500C5D4" w14:textId="77777777" w:rsidR="00267A3B" w:rsidRPr="007B1CE1" w:rsidRDefault="00267A3B" w:rsidP="00267A3B">
      <w:pPr>
        <w:spacing w:after="0" w:line="240" w:lineRule="auto"/>
        <w:jc w:val="both"/>
        <w:rPr>
          <w:rFonts w:ascii="Times New Roman" w:eastAsia="Times New Roman" w:hAnsi="Times New Roman" w:cs="Times New Roman"/>
          <w:sz w:val="20"/>
          <w:szCs w:val="20"/>
        </w:rPr>
      </w:pPr>
      <w:r w:rsidRPr="007B1CE1">
        <w:rPr>
          <w:rFonts w:ascii="Times New Roman" w:eastAsia="Times New Roman" w:hAnsi="Times New Roman" w:cs="Times New Roman"/>
          <w:sz w:val="24"/>
          <w:szCs w:val="24"/>
        </w:rPr>
        <w:t xml:space="preserve">UBAOG strives to reduce the length of time a person is homeless by participating in Coordinated Entry processes in collaboration with other local agencies that provide homeless services. In addition, </w:t>
      </w:r>
      <w:r>
        <w:rPr>
          <w:rFonts w:ascii="Times New Roman" w:eastAsia="Times New Roman" w:hAnsi="Times New Roman" w:cs="Times New Roman"/>
          <w:sz w:val="24"/>
          <w:szCs w:val="24"/>
        </w:rPr>
        <w:t>the</w:t>
      </w:r>
      <w:r w:rsidRPr="007B1CE1">
        <w:rPr>
          <w:rFonts w:ascii="Times New Roman" w:eastAsia="Times New Roman" w:hAnsi="Times New Roman" w:cs="Times New Roman"/>
          <w:sz w:val="24"/>
          <w:szCs w:val="24"/>
        </w:rPr>
        <w:t xml:space="preserve"> Housing First list</w:t>
      </w:r>
      <w:r>
        <w:rPr>
          <w:rFonts w:ascii="Times New Roman" w:eastAsia="Times New Roman" w:hAnsi="Times New Roman" w:cs="Times New Roman"/>
          <w:sz w:val="24"/>
          <w:szCs w:val="24"/>
        </w:rPr>
        <w:t xml:space="preserve"> is maintained</w:t>
      </w:r>
      <w:r w:rsidRPr="007B1CE1">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remaining in</w:t>
      </w:r>
      <w:r w:rsidRPr="007B1CE1">
        <w:rPr>
          <w:rFonts w:ascii="Times New Roman" w:eastAsia="Times New Roman" w:hAnsi="Times New Roman" w:cs="Times New Roman"/>
          <w:sz w:val="24"/>
          <w:szCs w:val="24"/>
        </w:rPr>
        <w:t xml:space="preserve"> contact with individuals and families on the list and updat</w:t>
      </w:r>
      <w:r>
        <w:rPr>
          <w:rFonts w:ascii="Times New Roman" w:eastAsia="Times New Roman" w:hAnsi="Times New Roman" w:cs="Times New Roman"/>
          <w:sz w:val="24"/>
          <w:szCs w:val="24"/>
        </w:rPr>
        <w:t>ing it</w:t>
      </w:r>
      <w:r w:rsidRPr="007B1CE1">
        <w:rPr>
          <w:rFonts w:ascii="Times New Roman" w:eastAsia="Times New Roman" w:hAnsi="Times New Roman" w:cs="Times New Roman"/>
          <w:sz w:val="24"/>
          <w:szCs w:val="24"/>
        </w:rPr>
        <w:t xml:space="preserve"> monthly to reflect changes in</w:t>
      </w:r>
      <w:r>
        <w:rPr>
          <w:rFonts w:ascii="Times New Roman" w:eastAsia="Times New Roman" w:hAnsi="Times New Roman" w:cs="Times New Roman"/>
          <w:sz w:val="24"/>
          <w:szCs w:val="24"/>
        </w:rPr>
        <w:t xml:space="preserve"> </w:t>
      </w:r>
      <w:r w:rsidRPr="007B1CE1">
        <w:rPr>
          <w:rFonts w:ascii="Times New Roman" w:eastAsia="Times New Roman" w:hAnsi="Times New Roman" w:cs="Times New Roman"/>
          <w:sz w:val="24"/>
          <w:szCs w:val="24"/>
        </w:rPr>
        <w:t xml:space="preserve">status when </w:t>
      </w:r>
      <w:r>
        <w:rPr>
          <w:rFonts w:ascii="Times New Roman" w:eastAsia="Times New Roman" w:hAnsi="Times New Roman" w:cs="Times New Roman"/>
          <w:sz w:val="24"/>
          <w:szCs w:val="24"/>
        </w:rPr>
        <w:t>necessary</w:t>
      </w:r>
      <w:r w:rsidRPr="007B1CE1">
        <w:rPr>
          <w:rFonts w:ascii="Times New Roman" w:eastAsia="Times New Roman" w:hAnsi="Times New Roman" w:cs="Times New Roman"/>
          <w:sz w:val="24"/>
          <w:szCs w:val="24"/>
        </w:rPr>
        <w:t xml:space="preserve">. </w:t>
      </w:r>
    </w:p>
    <w:p w14:paraId="79B23672" w14:textId="77777777" w:rsidR="00267A3B" w:rsidRDefault="00267A3B" w:rsidP="00267A3B">
      <w:pPr>
        <w:spacing w:after="0" w:line="240" w:lineRule="auto"/>
        <w:rPr>
          <w:rFonts w:ascii="Times New Roman" w:eastAsia="Times New Roman" w:hAnsi="Times New Roman" w:cs="Times New Roman"/>
          <w:sz w:val="24"/>
          <w:szCs w:val="24"/>
        </w:rPr>
      </w:pPr>
    </w:p>
    <w:p w14:paraId="44DFAADA" w14:textId="048ACA03" w:rsidR="00267A3B" w:rsidRDefault="00267A3B" w:rsidP="00267A3B">
      <w:pPr>
        <w:rPr>
          <w:rFonts w:ascii="Times New Roman" w:eastAsia="Times New Roman" w:hAnsi="Times New Roman" w:cs="Times New Roman"/>
          <w:sz w:val="24"/>
          <w:szCs w:val="24"/>
        </w:rPr>
      </w:pPr>
      <w:r w:rsidRPr="007B1CE1">
        <w:rPr>
          <w:rFonts w:ascii="Times New Roman" w:eastAsia="Times New Roman" w:hAnsi="Times New Roman" w:cs="Times New Roman"/>
          <w:sz w:val="24"/>
          <w:szCs w:val="24"/>
        </w:rPr>
        <w:t>Case Managers create action plans with each client to address issues such as employment, food assistance, medical needs, education, mental health issues</w:t>
      </w:r>
      <w:r>
        <w:rPr>
          <w:rFonts w:ascii="Times New Roman" w:eastAsia="Times New Roman" w:hAnsi="Times New Roman" w:cs="Times New Roman"/>
          <w:sz w:val="24"/>
          <w:szCs w:val="24"/>
        </w:rPr>
        <w:t>,</w:t>
      </w:r>
      <w:r w:rsidRPr="007B1CE1">
        <w:rPr>
          <w:rFonts w:ascii="Times New Roman" w:eastAsia="Times New Roman" w:hAnsi="Times New Roman" w:cs="Times New Roman"/>
          <w:sz w:val="24"/>
          <w:szCs w:val="24"/>
        </w:rPr>
        <w:t xml:space="preserve"> and any others that may arise. Case management support services are offered for up to </w:t>
      </w:r>
      <w:r>
        <w:rPr>
          <w:rFonts w:ascii="Times New Roman" w:eastAsia="Times New Roman" w:hAnsi="Times New Roman" w:cs="Times New Roman"/>
          <w:sz w:val="24"/>
          <w:szCs w:val="24"/>
        </w:rPr>
        <w:t>six (</w:t>
      </w:r>
      <w:r w:rsidRPr="007B1CE1">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7B1CE1">
        <w:rPr>
          <w:rFonts w:ascii="Times New Roman" w:eastAsia="Times New Roman" w:hAnsi="Times New Roman" w:cs="Times New Roman"/>
          <w:sz w:val="24"/>
          <w:szCs w:val="24"/>
        </w:rPr>
        <w:t xml:space="preserve"> months after rental assistance ends in order to ensure continued housing stability. </w:t>
      </w:r>
      <w:r>
        <w:rPr>
          <w:rFonts w:ascii="Times New Roman" w:eastAsia="Times New Roman" w:hAnsi="Times New Roman" w:cs="Times New Roman"/>
          <w:sz w:val="24"/>
          <w:szCs w:val="24"/>
        </w:rPr>
        <w:t xml:space="preserve"> </w:t>
      </w:r>
      <w:r w:rsidRPr="007B1CE1">
        <w:rPr>
          <w:rFonts w:ascii="Times New Roman" w:eastAsia="Times New Roman" w:hAnsi="Times New Roman" w:cs="Times New Roman"/>
          <w:sz w:val="24"/>
          <w:szCs w:val="24"/>
        </w:rPr>
        <w:t>The goal of assistance is to help homeless individuals and families move as quickly as possible into permanent housing and to achieve and maintain stability.</w:t>
      </w:r>
    </w:p>
    <w:p w14:paraId="53AA355A" w14:textId="77777777" w:rsidR="00267A3B" w:rsidRPr="007B1CE1" w:rsidRDefault="00267A3B" w:rsidP="00267A3B">
      <w:pPr>
        <w:spacing w:after="0" w:line="240" w:lineRule="auto"/>
        <w:jc w:val="both"/>
        <w:rPr>
          <w:rFonts w:ascii="Times New Roman" w:eastAsia="Times New Roman" w:hAnsi="Times New Roman" w:cs="Times New Roman"/>
          <w:sz w:val="24"/>
          <w:szCs w:val="24"/>
        </w:rPr>
      </w:pPr>
    </w:p>
    <w:p w14:paraId="43CD9476" w14:textId="77777777" w:rsidR="00267A3B" w:rsidRPr="00A903DA" w:rsidRDefault="00267A3B" w:rsidP="00267A3B">
      <w:pPr>
        <w:spacing w:after="0" w:line="240" w:lineRule="auto"/>
        <w:jc w:val="both"/>
        <w:rPr>
          <w:rFonts w:ascii="Times New Roman" w:eastAsia="Times New Roman" w:hAnsi="Times New Roman" w:cs="Times New Roman"/>
          <w:b/>
          <w:bCs/>
          <w:color w:val="333333"/>
          <w:sz w:val="24"/>
          <w:szCs w:val="24"/>
          <w:lang w:val="en"/>
        </w:rPr>
      </w:pPr>
      <w:r w:rsidRPr="00A903DA">
        <w:rPr>
          <w:rFonts w:ascii="Times New Roman" w:eastAsia="Times New Roman" w:hAnsi="Times New Roman" w:cs="Times New Roman"/>
          <w:b/>
          <w:bCs/>
          <w:color w:val="333333"/>
          <w:sz w:val="24"/>
          <w:szCs w:val="24"/>
          <w:lang w:val="en"/>
        </w:rPr>
        <w:t>TANF Rapid Re-housing Program</w:t>
      </w:r>
    </w:p>
    <w:p w14:paraId="40C559BE" w14:textId="77777777" w:rsidR="00267A3B" w:rsidRPr="007B1CE1" w:rsidRDefault="00267A3B" w:rsidP="00267A3B">
      <w:pPr>
        <w:spacing w:after="0" w:line="240" w:lineRule="auto"/>
        <w:jc w:val="both"/>
        <w:rPr>
          <w:rFonts w:ascii="Times New Roman" w:eastAsia="Times New Roman" w:hAnsi="Times New Roman" w:cs="Times New Roman"/>
          <w:color w:val="333333"/>
          <w:sz w:val="21"/>
          <w:szCs w:val="21"/>
          <w:lang w:val="en"/>
        </w:rPr>
      </w:pPr>
    </w:p>
    <w:p w14:paraId="6E10B6EC" w14:textId="393FAEBD" w:rsidR="00267A3B" w:rsidRDefault="00267A3B" w:rsidP="00267A3B">
      <w:pPr>
        <w:spacing w:after="0" w:line="240" w:lineRule="auto"/>
        <w:jc w:val="both"/>
        <w:rPr>
          <w:rFonts w:ascii="Times New Roman" w:eastAsia="Times New Roman" w:hAnsi="Times New Roman" w:cs="Times New Roman"/>
          <w:sz w:val="24"/>
          <w:szCs w:val="24"/>
        </w:rPr>
      </w:pPr>
      <w:r w:rsidRPr="007B1CE1">
        <w:rPr>
          <w:rFonts w:ascii="Times New Roman" w:eastAsia="Times New Roman" w:hAnsi="Times New Roman" w:cs="Times New Roman"/>
          <w:sz w:val="24"/>
          <w:szCs w:val="24"/>
        </w:rPr>
        <w:t>The Temporary Assistance for Needy Families (TANF) Rapid Re-housing Program</w:t>
      </w:r>
      <w:r>
        <w:rPr>
          <w:rFonts w:ascii="Times New Roman" w:eastAsia="Times New Roman" w:hAnsi="Times New Roman" w:cs="Times New Roman"/>
          <w:sz w:val="24"/>
          <w:szCs w:val="24"/>
        </w:rPr>
        <w:t>’s</w:t>
      </w:r>
      <w:r w:rsidRPr="007B1CE1">
        <w:rPr>
          <w:rFonts w:ascii="Times New Roman" w:eastAsia="Times New Roman" w:hAnsi="Times New Roman" w:cs="Times New Roman"/>
          <w:sz w:val="24"/>
          <w:szCs w:val="24"/>
        </w:rPr>
        <w:t xml:space="preserve"> purpose is to assist needy families for a maximum of </w:t>
      </w:r>
      <w:r>
        <w:rPr>
          <w:rFonts w:ascii="Times New Roman" w:eastAsia="Times New Roman" w:hAnsi="Times New Roman" w:cs="Times New Roman"/>
          <w:sz w:val="24"/>
          <w:szCs w:val="24"/>
        </w:rPr>
        <w:t>four (</w:t>
      </w:r>
      <w:r w:rsidRPr="007B1CE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7B1CE1">
        <w:rPr>
          <w:rFonts w:ascii="Times New Roman" w:eastAsia="Times New Roman" w:hAnsi="Times New Roman" w:cs="Times New Roman"/>
          <w:sz w:val="24"/>
          <w:szCs w:val="24"/>
        </w:rPr>
        <w:t xml:space="preserve"> months or until the crisis is over</w:t>
      </w:r>
      <w:r>
        <w:rPr>
          <w:rFonts w:ascii="Times New Roman" w:eastAsia="Times New Roman" w:hAnsi="Times New Roman" w:cs="Times New Roman"/>
          <w:sz w:val="24"/>
          <w:szCs w:val="24"/>
        </w:rPr>
        <w:t>; c</w:t>
      </w:r>
      <w:r w:rsidRPr="007B1CE1">
        <w:rPr>
          <w:rFonts w:ascii="Times New Roman" w:eastAsia="Times New Roman" w:hAnsi="Times New Roman" w:cs="Times New Roman"/>
          <w:sz w:val="24"/>
          <w:szCs w:val="24"/>
        </w:rPr>
        <w:t xml:space="preserve">onsidering the client follows a goal-oriented plan designed to guide them to success.  TANF can assist with rental deposits, rental assistance, rental arrears, utility deposits, utility assistance, and utility arrears. This is intended to get clients back on their feet and </w:t>
      </w:r>
      <w:r w:rsidR="00A903DA" w:rsidRPr="007B1CE1">
        <w:rPr>
          <w:rFonts w:ascii="Times New Roman" w:eastAsia="Times New Roman" w:hAnsi="Times New Roman" w:cs="Times New Roman"/>
          <w:sz w:val="24"/>
          <w:szCs w:val="24"/>
        </w:rPr>
        <w:t>function</w:t>
      </w:r>
      <w:r w:rsidRPr="007B1CE1">
        <w:rPr>
          <w:rFonts w:ascii="Times New Roman" w:eastAsia="Times New Roman" w:hAnsi="Times New Roman" w:cs="Times New Roman"/>
          <w:sz w:val="24"/>
          <w:szCs w:val="24"/>
        </w:rPr>
        <w:t xml:space="preserve"> or assist until the crisis is over.  There is an income guideline determined by family size and certain stipulations that must apply.  </w:t>
      </w:r>
    </w:p>
    <w:p w14:paraId="124660F7" w14:textId="77777777" w:rsidR="00267A3B" w:rsidRPr="007B1CE1" w:rsidRDefault="00267A3B" w:rsidP="00267A3B">
      <w:pPr>
        <w:spacing w:after="0" w:line="240" w:lineRule="auto"/>
        <w:jc w:val="both"/>
        <w:rPr>
          <w:rFonts w:ascii="Times New Roman" w:eastAsia="Times New Roman" w:hAnsi="Times New Roman" w:cs="Times New Roman"/>
          <w:sz w:val="24"/>
          <w:szCs w:val="24"/>
        </w:rPr>
      </w:pPr>
    </w:p>
    <w:p w14:paraId="3102A67E" w14:textId="77777777" w:rsidR="00267A3B" w:rsidRPr="007B1CE1" w:rsidRDefault="00267A3B" w:rsidP="00267A3B">
      <w:pPr>
        <w:spacing w:after="0" w:line="240" w:lineRule="auto"/>
        <w:jc w:val="both"/>
        <w:rPr>
          <w:rFonts w:ascii="Times New Roman" w:eastAsia="Times New Roman" w:hAnsi="Times New Roman" w:cs="Times New Roman"/>
          <w:sz w:val="24"/>
          <w:szCs w:val="24"/>
        </w:rPr>
      </w:pPr>
      <w:r w:rsidRPr="007B1CE1">
        <w:rPr>
          <w:rFonts w:ascii="Times New Roman" w:eastAsia="Times New Roman" w:hAnsi="Times New Roman" w:cs="Times New Roman"/>
          <w:sz w:val="24"/>
          <w:szCs w:val="24"/>
        </w:rPr>
        <w:t xml:space="preserve">There must be children under the age of 18 in the household to receive TANF Rapid Re-housing assistance.  TANF can only help households who are families.  A family is a group of individuals living together related by blood, marriage, or decree of court.  The TANF Rapid Re-housing program also requires clients to seek out all mainstream public services as well as an intense job search.  This is done through the local Workforce Services liaisons located in Vernal and </w:t>
      </w:r>
      <w:r w:rsidRPr="007B1CE1">
        <w:rPr>
          <w:rFonts w:ascii="Times New Roman" w:eastAsia="Times New Roman" w:hAnsi="Times New Roman" w:cs="Times New Roman"/>
          <w:sz w:val="24"/>
          <w:szCs w:val="24"/>
        </w:rPr>
        <w:lastRenderedPageBreak/>
        <w:t>Roosevelt.  Clients are also required to open a child support recovery case if they haven’t already done so, and file taxes to receive earned income credits. </w:t>
      </w:r>
    </w:p>
    <w:p w14:paraId="4DBA038B" w14:textId="77777777" w:rsidR="00267A3B" w:rsidRPr="007B1CE1" w:rsidRDefault="00267A3B" w:rsidP="00267A3B">
      <w:pPr>
        <w:spacing w:after="0" w:line="240" w:lineRule="auto"/>
        <w:jc w:val="both"/>
        <w:rPr>
          <w:rFonts w:ascii="Times New Roman" w:eastAsia="Times New Roman" w:hAnsi="Times New Roman" w:cs="Times New Roman"/>
          <w:color w:val="333333"/>
          <w:sz w:val="24"/>
          <w:szCs w:val="24"/>
          <w:lang w:val="en"/>
        </w:rPr>
      </w:pPr>
    </w:p>
    <w:p w14:paraId="7426C82E" w14:textId="77777777" w:rsidR="00267A3B" w:rsidRPr="00A903DA" w:rsidRDefault="00267A3B" w:rsidP="00267A3B">
      <w:pPr>
        <w:spacing w:after="0" w:line="240" w:lineRule="auto"/>
        <w:jc w:val="both"/>
        <w:rPr>
          <w:rFonts w:ascii="Times New Roman" w:eastAsia="Times New Roman" w:hAnsi="Times New Roman" w:cs="Times New Roman"/>
          <w:b/>
          <w:bCs/>
          <w:color w:val="333333"/>
          <w:sz w:val="24"/>
          <w:szCs w:val="24"/>
          <w:lang w:val="en"/>
        </w:rPr>
      </w:pPr>
      <w:r w:rsidRPr="00A903DA">
        <w:rPr>
          <w:rFonts w:ascii="Times New Roman" w:eastAsia="Times New Roman" w:hAnsi="Times New Roman" w:cs="Times New Roman"/>
          <w:b/>
          <w:bCs/>
          <w:color w:val="333333"/>
          <w:sz w:val="24"/>
          <w:szCs w:val="24"/>
          <w:lang w:val="en"/>
        </w:rPr>
        <w:t>CoC &amp; ESG Rapid Re-housing Program</w:t>
      </w:r>
    </w:p>
    <w:p w14:paraId="0EDA8101" w14:textId="77777777" w:rsidR="00267A3B" w:rsidRPr="007B1CE1" w:rsidRDefault="00267A3B" w:rsidP="00267A3B">
      <w:pPr>
        <w:spacing w:after="0" w:line="240" w:lineRule="auto"/>
        <w:jc w:val="both"/>
        <w:rPr>
          <w:rFonts w:ascii="Times New Roman" w:eastAsia="Times New Roman" w:hAnsi="Times New Roman" w:cs="Times New Roman"/>
          <w:color w:val="333333"/>
          <w:sz w:val="21"/>
          <w:szCs w:val="21"/>
          <w:lang w:val="en"/>
        </w:rPr>
      </w:pPr>
    </w:p>
    <w:p w14:paraId="6F93B33D" w14:textId="352F8E2F" w:rsidR="00267A3B" w:rsidRPr="007B1CE1" w:rsidRDefault="00267A3B" w:rsidP="00267A3B">
      <w:pPr>
        <w:spacing w:after="0" w:line="240" w:lineRule="auto"/>
        <w:jc w:val="both"/>
        <w:rPr>
          <w:rFonts w:ascii="Times New Roman" w:eastAsia="Times New Roman" w:hAnsi="Times New Roman" w:cs="Times New Roman"/>
          <w:sz w:val="24"/>
          <w:szCs w:val="24"/>
        </w:rPr>
      </w:pPr>
      <w:r w:rsidRPr="007B1CE1">
        <w:rPr>
          <w:rFonts w:ascii="Times New Roman" w:eastAsia="Times New Roman" w:hAnsi="Times New Roman" w:cs="Times New Roman"/>
          <w:sz w:val="24"/>
          <w:szCs w:val="24"/>
        </w:rPr>
        <w:t>Our Continuum of Care and Emergency Solutions</w:t>
      </w:r>
      <w:r>
        <w:rPr>
          <w:rFonts w:ascii="Times New Roman" w:eastAsia="Times New Roman" w:hAnsi="Times New Roman" w:cs="Times New Roman"/>
          <w:sz w:val="24"/>
          <w:szCs w:val="24"/>
        </w:rPr>
        <w:t xml:space="preserve"> Grant</w:t>
      </w:r>
      <w:r w:rsidRPr="007B1CE1">
        <w:rPr>
          <w:rFonts w:ascii="Times New Roman" w:eastAsia="Times New Roman" w:hAnsi="Times New Roman" w:cs="Times New Roman"/>
          <w:sz w:val="24"/>
          <w:szCs w:val="24"/>
        </w:rPr>
        <w:t xml:space="preserve"> Rapid Re-</w:t>
      </w:r>
      <w:r w:rsidR="00A903DA" w:rsidRPr="007B1CE1">
        <w:rPr>
          <w:rFonts w:ascii="Times New Roman" w:eastAsia="Times New Roman" w:hAnsi="Times New Roman" w:cs="Times New Roman"/>
          <w:sz w:val="24"/>
          <w:szCs w:val="24"/>
        </w:rPr>
        <w:t>Housing</w:t>
      </w:r>
      <w:r w:rsidRPr="007B1C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7B1CE1">
        <w:rPr>
          <w:rFonts w:ascii="Times New Roman" w:eastAsia="Times New Roman" w:hAnsi="Times New Roman" w:cs="Times New Roman"/>
          <w:sz w:val="24"/>
          <w:szCs w:val="24"/>
        </w:rPr>
        <w:t>rograms provide services and assistance to help people who are homeless move quickly into permanent housing and achieve stability.  Housing is offered without pre</w:t>
      </w:r>
      <w:r>
        <w:rPr>
          <w:rFonts w:ascii="Times New Roman" w:eastAsia="Times New Roman" w:hAnsi="Times New Roman" w:cs="Times New Roman"/>
          <w:sz w:val="24"/>
          <w:szCs w:val="24"/>
        </w:rPr>
        <w:t>-</w:t>
      </w:r>
      <w:r w:rsidRPr="007B1CE1">
        <w:rPr>
          <w:rFonts w:ascii="Times New Roman" w:eastAsia="Times New Roman" w:hAnsi="Times New Roman" w:cs="Times New Roman"/>
          <w:sz w:val="24"/>
          <w:szCs w:val="24"/>
        </w:rPr>
        <w:t>conditions such as income, employment, mental health issues, substance abuse, criminal backgrounds, disabilities, or any other barrier.  The goal of Uintah Basin Association of Governments is to strategically use community-wide resources to prevent and reduce homelessness by improving coordination and integration with mainstream</w:t>
      </w:r>
      <w:r w:rsidRPr="007B1CE1">
        <w:rPr>
          <w:rFonts w:ascii="Times New Roman" w:eastAsia="Times New Roman" w:hAnsi="Times New Roman" w:cs="Times New Roman"/>
          <w:sz w:val="27"/>
          <w:szCs w:val="27"/>
        </w:rPr>
        <w:t xml:space="preserve"> </w:t>
      </w:r>
      <w:r w:rsidRPr="007B1CE1">
        <w:rPr>
          <w:rFonts w:ascii="Times New Roman" w:eastAsia="Times New Roman" w:hAnsi="Times New Roman" w:cs="Times New Roman"/>
          <w:sz w:val="24"/>
          <w:szCs w:val="24"/>
        </w:rPr>
        <w:t>services</w:t>
      </w:r>
      <w:r>
        <w:rPr>
          <w:rFonts w:ascii="Times New Roman" w:eastAsia="Times New Roman" w:hAnsi="Times New Roman" w:cs="Times New Roman"/>
          <w:sz w:val="24"/>
          <w:szCs w:val="24"/>
        </w:rPr>
        <w:t>,</w:t>
      </w:r>
      <w:r w:rsidRPr="007B1CE1">
        <w:rPr>
          <w:rFonts w:ascii="Times New Roman" w:eastAsia="Times New Roman" w:hAnsi="Times New Roman" w:cs="Times New Roman"/>
          <w:sz w:val="24"/>
          <w:szCs w:val="24"/>
        </w:rPr>
        <w:t xml:space="preserve"> and to leverage all existing resources.  </w:t>
      </w:r>
      <w:r w:rsidR="00A903DA" w:rsidRPr="007B1CE1">
        <w:rPr>
          <w:rFonts w:ascii="Times New Roman" w:eastAsia="Times New Roman" w:hAnsi="Times New Roman" w:cs="Times New Roman"/>
          <w:sz w:val="24"/>
          <w:szCs w:val="24"/>
        </w:rPr>
        <w:t>Clients</w:t>
      </w:r>
      <w:r w:rsidRPr="007B1CE1">
        <w:rPr>
          <w:rFonts w:ascii="Times New Roman" w:eastAsia="Times New Roman" w:hAnsi="Times New Roman" w:cs="Times New Roman"/>
          <w:sz w:val="24"/>
          <w:szCs w:val="24"/>
        </w:rPr>
        <w:t xml:space="preserve"> receive funds to </w:t>
      </w:r>
      <w:r w:rsidRPr="0026053E">
        <w:rPr>
          <w:rFonts w:ascii="Times New Roman" w:eastAsia="Times New Roman" w:hAnsi="Times New Roman" w:cs="Times New Roman"/>
          <w:sz w:val="24"/>
          <w:szCs w:val="24"/>
        </w:rPr>
        <w:t xml:space="preserve">secure housing for up to </w:t>
      </w:r>
      <w:r>
        <w:rPr>
          <w:rFonts w:ascii="Times New Roman" w:eastAsia="Times New Roman" w:hAnsi="Times New Roman" w:cs="Times New Roman"/>
          <w:sz w:val="24"/>
          <w:szCs w:val="24"/>
        </w:rPr>
        <w:t>six (</w:t>
      </w:r>
      <w:r w:rsidRPr="0026053E">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26053E">
        <w:rPr>
          <w:rFonts w:ascii="Times New Roman" w:eastAsia="Times New Roman" w:hAnsi="Times New Roman" w:cs="Times New Roman"/>
          <w:sz w:val="24"/>
          <w:szCs w:val="24"/>
        </w:rPr>
        <w:t xml:space="preserve"> months</w:t>
      </w:r>
      <w:r w:rsidRPr="007B1C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7B1CE1">
        <w:rPr>
          <w:rFonts w:ascii="Times New Roman" w:eastAsia="Times New Roman" w:hAnsi="Times New Roman" w:cs="Times New Roman"/>
          <w:sz w:val="24"/>
          <w:szCs w:val="24"/>
        </w:rPr>
        <w:t xml:space="preserve"> intense case management that will help clients </w:t>
      </w:r>
      <w:r>
        <w:rPr>
          <w:rFonts w:ascii="Times New Roman" w:eastAsia="Times New Roman" w:hAnsi="Times New Roman" w:cs="Times New Roman"/>
          <w:sz w:val="24"/>
          <w:szCs w:val="24"/>
        </w:rPr>
        <w:t>develop</w:t>
      </w:r>
      <w:r w:rsidRPr="007B1CE1">
        <w:rPr>
          <w:rFonts w:ascii="Times New Roman" w:eastAsia="Times New Roman" w:hAnsi="Times New Roman" w:cs="Times New Roman"/>
          <w:sz w:val="24"/>
          <w:szCs w:val="24"/>
        </w:rPr>
        <w:t xml:space="preserve"> critical skills needed to sustain and maintain housing.  </w:t>
      </w:r>
    </w:p>
    <w:p w14:paraId="10502DFD" w14:textId="77777777" w:rsidR="00267A3B" w:rsidRDefault="00267A3B" w:rsidP="00267A3B">
      <w:pPr>
        <w:spacing w:after="0" w:line="240" w:lineRule="auto"/>
        <w:jc w:val="both"/>
        <w:rPr>
          <w:rFonts w:ascii="Times New Roman" w:eastAsia="Times New Roman" w:hAnsi="Times New Roman" w:cs="Times New Roman"/>
          <w:sz w:val="24"/>
          <w:szCs w:val="24"/>
        </w:rPr>
      </w:pPr>
    </w:p>
    <w:p w14:paraId="6F00FC14" w14:textId="3B152761" w:rsidR="00267A3B" w:rsidRPr="007B1CE1" w:rsidRDefault="00267A3B" w:rsidP="00267A3B">
      <w:pPr>
        <w:spacing w:after="0" w:line="240" w:lineRule="auto"/>
        <w:jc w:val="both"/>
        <w:rPr>
          <w:rFonts w:ascii="Times New Roman" w:eastAsia="Times New Roman" w:hAnsi="Times New Roman" w:cs="Times New Roman"/>
          <w:sz w:val="24"/>
          <w:szCs w:val="24"/>
        </w:rPr>
      </w:pPr>
      <w:r w:rsidRPr="007B1CE1">
        <w:rPr>
          <w:rFonts w:ascii="Times New Roman" w:eastAsia="Times New Roman" w:hAnsi="Times New Roman" w:cs="Times New Roman"/>
          <w:sz w:val="24"/>
          <w:szCs w:val="24"/>
        </w:rPr>
        <w:t xml:space="preserve">This program will be providing homeless individuals and families with needed stabilization </w:t>
      </w:r>
      <w:r w:rsidR="00A903DA" w:rsidRPr="007B1CE1">
        <w:rPr>
          <w:rFonts w:ascii="Times New Roman" w:eastAsia="Times New Roman" w:hAnsi="Times New Roman" w:cs="Times New Roman"/>
          <w:sz w:val="24"/>
          <w:szCs w:val="24"/>
        </w:rPr>
        <w:t>services, which will</w:t>
      </w:r>
      <w:r w:rsidRPr="007B1CE1">
        <w:rPr>
          <w:rFonts w:ascii="Times New Roman" w:eastAsia="Times New Roman" w:hAnsi="Times New Roman" w:cs="Times New Roman"/>
          <w:sz w:val="24"/>
          <w:szCs w:val="24"/>
        </w:rPr>
        <w:t xml:space="preserve"> ultimately </w:t>
      </w:r>
      <w:r w:rsidR="00A903DA" w:rsidRPr="007B1CE1">
        <w:rPr>
          <w:rFonts w:ascii="Times New Roman" w:eastAsia="Times New Roman" w:hAnsi="Times New Roman" w:cs="Times New Roman"/>
          <w:sz w:val="24"/>
          <w:szCs w:val="24"/>
        </w:rPr>
        <w:t>decrease</w:t>
      </w:r>
      <w:r w:rsidRPr="007B1CE1">
        <w:rPr>
          <w:rFonts w:ascii="Times New Roman" w:eastAsia="Times New Roman" w:hAnsi="Times New Roman" w:cs="Times New Roman"/>
          <w:sz w:val="24"/>
          <w:szCs w:val="24"/>
        </w:rPr>
        <w:t xml:space="preserve"> the state’s homeless rate. Our case managers will provide resources and support to individuals, helping them obtain employment, financial stability, community involvement, education, </w:t>
      </w:r>
      <w:r>
        <w:rPr>
          <w:rFonts w:ascii="Times New Roman" w:eastAsia="Times New Roman" w:hAnsi="Times New Roman" w:cs="Times New Roman"/>
          <w:sz w:val="24"/>
          <w:szCs w:val="24"/>
        </w:rPr>
        <w:t xml:space="preserve">and </w:t>
      </w:r>
      <w:r w:rsidRPr="007B1CE1">
        <w:rPr>
          <w:rFonts w:ascii="Times New Roman" w:eastAsia="Times New Roman" w:hAnsi="Times New Roman" w:cs="Times New Roman"/>
          <w:sz w:val="24"/>
          <w:szCs w:val="24"/>
        </w:rPr>
        <w:t>food security,</w:t>
      </w:r>
      <w:r>
        <w:rPr>
          <w:rFonts w:ascii="Times New Roman" w:eastAsia="Times New Roman" w:hAnsi="Times New Roman" w:cs="Times New Roman"/>
          <w:sz w:val="24"/>
          <w:szCs w:val="24"/>
        </w:rPr>
        <w:t xml:space="preserve"> </w:t>
      </w:r>
      <w:r w:rsidRPr="0026053E">
        <w:rPr>
          <w:rFonts w:ascii="Times New Roman" w:eastAsia="Times New Roman" w:hAnsi="Times New Roman" w:cs="Times New Roman"/>
          <w:sz w:val="24"/>
          <w:szCs w:val="24"/>
        </w:rPr>
        <w:t>all while preventing homelessness.</w:t>
      </w:r>
    </w:p>
    <w:p w14:paraId="3D6C0E59" w14:textId="77777777" w:rsidR="00267A3B" w:rsidRDefault="00267A3B" w:rsidP="00267A3B">
      <w:pPr>
        <w:spacing w:after="0" w:line="240" w:lineRule="auto"/>
        <w:jc w:val="both"/>
        <w:rPr>
          <w:rFonts w:ascii="Times New Roman" w:eastAsia="Times New Roman" w:hAnsi="Times New Roman" w:cs="Times New Roman"/>
          <w:color w:val="333333"/>
          <w:sz w:val="21"/>
          <w:szCs w:val="21"/>
          <w:lang w:val="en"/>
        </w:rPr>
      </w:pPr>
    </w:p>
    <w:p w14:paraId="756F4006" w14:textId="77777777" w:rsidR="00267A3B" w:rsidRPr="007B1CE1" w:rsidRDefault="00267A3B" w:rsidP="00267A3B">
      <w:pPr>
        <w:spacing w:after="0" w:line="240" w:lineRule="auto"/>
        <w:jc w:val="both"/>
        <w:rPr>
          <w:rFonts w:ascii="Times New Roman" w:eastAsia="Times New Roman" w:hAnsi="Times New Roman" w:cs="Times New Roman"/>
          <w:color w:val="333333"/>
          <w:sz w:val="21"/>
          <w:szCs w:val="21"/>
          <w:lang w:val="en"/>
        </w:rPr>
      </w:pPr>
    </w:p>
    <w:p w14:paraId="47F82243" w14:textId="77777777" w:rsidR="00267A3B" w:rsidRPr="00A903DA" w:rsidRDefault="00267A3B" w:rsidP="00267A3B">
      <w:pPr>
        <w:spacing w:after="0"/>
        <w:jc w:val="both"/>
        <w:rPr>
          <w:rFonts w:ascii="Times New Roman" w:eastAsia="Times New Roman" w:hAnsi="Times New Roman" w:cs="Times New Roman"/>
          <w:b/>
          <w:bCs/>
          <w:color w:val="333333"/>
          <w:sz w:val="24"/>
          <w:szCs w:val="24"/>
          <w:lang w:val="en"/>
        </w:rPr>
      </w:pPr>
      <w:r w:rsidRPr="00A903DA">
        <w:rPr>
          <w:rFonts w:ascii="Times New Roman" w:eastAsia="Times New Roman" w:hAnsi="Times New Roman" w:cs="Times New Roman"/>
          <w:b/>
          <w:bCs/>
          <w:color w:val="333333"/>
          <w:sz w:val="24"/>
          <w:szCs w:val="24"/>
          <w:lang w:val="en"/>
        </w:rPr>
        <w:t>LHCC Info</w:t>
      </w:r>
    </w:p>
    <w:p w14:paraId="15473664" w14:textId="77777777" w:rsidR="00267A3B" w:rsidRPr="007B1CE1" w:rsidRDefault="00267A3B" w:rsidP="00267A3B">
      <w:pPr>
        <w:spacing w:after="0"/>
        <w:jc w:val="both"/>
        <w:rPr>
          <w:rFonts w:ascii="Times New Roman" w:eastAsia="Times New Roman" w:hAnsi="Times New Roman" w:cs="Times New Roman"/>
          <w:b/>
          <w:bCs/>
          <w:color w:val="333333"/>
          <w:sz w:val="24"/>
          <w:szCs w:val="24"/>
          <w:u w:val="single"/>
          <w:lang w:val="en"/>
        </w:rPr>
      </w:pPr>
    </w:p>
    <w:p w14:paraId="67FE49D5" w14:textId="0D95D7BE" w:rsidR="00267A3B" w:rsidRPr="008E010B" w:rsidRDefault="00267A3B" w:rsidP="00267A3B">
      <w:r w:rsidRPr="007B1CE1">
        <w:rPr>
          <w:rFonts w:ascii="Times New Roman" w:eastAsia="Times New Roman" w:hAnsi="Times New Roman" w:cs="Times New Roman"/>
          <w:sz w:val="24"/>
          <w:szCs w:val="24"/>
        </w:rPr>
        <w:t xml:space="preserve">We ensure that individuals currently experiencing homelessness or who have been formerly homeless are involved in decision making by inviting those individuals to serve on the UBAOG Community Services &amp; Food Pantry Advisory Board and/or the Local Homeless Coordinating Committee. </w:t>
      </w:r>
      <w:r w:rsidRPr="003009E6">
        <w:rPr>
          <w:rFonts w:ascii="Times New Roman" w:eastAsia="Times New Roman" w:hAnsi="Times New Roman" w:cs="Times New Roman"/>
          <w:sz w:val="24"/>
          <w:szCs w:val="24"/>
        </w:rPr>
        <w:t>We currently have one formerly homeless individual</w:t>
      </w:r>
      <w:r w:rsidRPr="004E47B4">
        <w:rPr>
          <w:rFonts w:ascii="Times New Roman" w:eastAsia="Times New Roman" w:hAnsi="Times New Roman" w:cs="Times New Roman"/>
          <w:sz w:val="24"/>
          <w:szCs w:val="24"/>
        </w:rPr>
        <w:t xml:space="preserve"> serving on our Board and three serving on our LHCC.</w:t>
      </w:r>
      <w:r w:rsidRPr="007B1CE1">
        <w:rPr>
          <w:rFonts w:ascii="Times New Roman" w:eastAsia="Times New Roman" w:hAnsi="Times New Roman" w:cs="Times New Roman"/>
          <w:sz w:val="24"/>
          <w:szCs w:val="24"/>
        </w:rPr>
        <w:t xml:space="preserve"> We also ask that all individuals who </w:t>
      </w:r>
      <w:r>
        <w:rPr>
          <w:rFonts w:ascii="Times New Roman" w:eastAsia="Times New Roman" w:hAnsi="Times New Roman" w:cs="Times New Roman"/>
          <w:sz w:val="24"/>
          <w:szCs w:val="24"/>
        </w:rPr>
        <w:t>come</w:t>
      </w:r>
      <w:r w:rsidRPr="007B1CE1">
        <w:rPr>
          <w:rFonts w:ascii="Times New Roman" w:eastAsia="Times New Roman" w:hAnsi="Times New Roman" w:cs="Times New Roman"/>
          <w:sz w:val="24"/>
          <w:szCs w:val="24"/>
        </w:rPr>
        <w:t xml:space="preserve"> </w:t>
      </w:r>
      <w:r w:rsidR="00416D53" w:rsidRPr="007B1CE1">
        <w:rPr>
          <w:rFonts w:ascii="Times New Roman" w:eastAsia="Times New Roman" w:hAnsi="Times New Roman" w:cs="Times New Roman"/>
          <w:sz w:val="24"/>
          <w:szCs w:val="24"/>
        </w:rPr>
        <w:t>to</w:t>
      </w:r>
      <w:r w:rsidRPr="007B1CE1">
        <w:rPr>
          <w:rFonts w:ascii="Times New Roman" w:eastAsia="Times New Roman" w:hAnsi="Times New Roman" w:cs="Times New Roman"/>
          <w:sz w:val="24"/>
          <w:szCs w:val="24"/>
        </w:rPr>
        <w:t> the UBAOG office fill out a Customer Service Survey giving feedback on how we can better serve our clients and the</w:t>
      </w:r>
    </w:p>
    <w:p w14:paraId="70F8439E" w14:textId="77777777" w:rsidR="0059447E" w:rsidRPr="008E010B" w:rsidRDefault="0059447E" w:rsidP="0059447E"/>
    <w:p w14:paraId="7F46EBDF" w14:textId="77777777" w:rsidR="00450074" w:rsidRPr="008E010B" w:rsidRDefault="00450074">
      <w:pPr>
        <w:rPr>
          <w:rFonts w:asciiTheme="majorHAnsi" w:eastAsiaTheme="majorEastAsia" w:hAnsiTheme="majorHAnsi" w:cstheme="majorBidi"/>
          <w:b/>
          <w:bCs/>
          <w:color w:val="365F91" w:themeColor="accent1" w:themeShade="BF"/>
          <w:sz w:val="28"/>
          <w:szCs w:val="28"/>
        </w:rPr>
      </w:pPr>
      <w:r w:rsidRPr="008E010B">
        <w:br w:type="page"/>
      </w:r>
    </w:p>
    <w:p w14:paraId="5ED3C45E" w14:textId="77777777" w:rsidR="00F374F7" w:rsidRPr="008E010B" w:rsidRDefault="00BC0BB7" w:rsidP="00F374F7">
      <w:pPr>
        <w:pStyle w:val="Heading1"/>
      </w:pPr>
      <w:bookmarkStart w:id="2" w:name="_Toc124254787"/>
      <w:r w:rsidRPr="008E010B">
        <w:lastRenderedPageBreak/>
        <w:t>Outreach</w:t>
      </w:r>
      <w:bookmarkEnd w:id="2"/>
    </w:p>
    <w:p w14:paraId="7D213BD0" w14:textId="77777777" w:rsidR="00E56597" w:rsidRDefault="00E56597" w:rsidP="00E56597">
      <w:pPr>
        <w:pStyle w:val="Heading3"/>
      </w:pPr>
      <w:bookmarkStart w:id="3" w:name="_Toc400631898"/>
      <w:bookmarkStart w:id="4" w:name="_Toc124254788"/>
      <w:r w:rsidRPr="008E010B">
        <w:t>Consultation</w:t>
      </w:r>
      <w:bookmarkEnd w:id="3"/>
      <w:bookmarkEnd w:id="4"/>
    </w:p>
    <w:p w14:paraId="16F30C31" w14:textId="77777777" w:rsidR="00267A3B" w:rsidRPr="007B1CE1" w:rsidRDefault="00267A3B" w:rsidP="00267A3B">
      <w:pPr>
        <w:spacing w:line="240" w:lineRule="auto"/>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The UBAOG’s Regional Review Committee (RRC) is composed of the three county commissioners from each of Daggett, Duchesne</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 and Uintah Counties as well as the mayors from each of the 10 incorporated towns and cities in those counties.  The RRC is consulted throughout the year during </w:t>
      </w:r>
      <w:r>
        <w:rPr>
          <w:rFonts w:ascii="Times New Roman" w:eastAsiaTheme="minorEastAsia" w:hAnsi="Times New Roman" w:cs="Times New Roman"/>
          <w:sz w:val="24"/>
          <w:szCs w:val="24"/>
        </w:rPr>
        <w:t xml:space="preserve">the </w:t>
      </w:r>
      <w:r w:rsidRPr="007B1CE1">
        <w:rPr>
          <w:rFonts w:ascii="Times New Roman" w:eastAsiaTheme="minorEastAsia" w:hAnsi="Times New Roman" w:cs="Times New Roman"/>
          <w:sz w:val="24"/>
          <w:szCs w:val="24"/>
        </w:rPr>
        <w:t xml:space="preserve">compilation of the Consolidated Plan and the One Year Action Plan.  </w:t>
      </w:r>
    </w:p>
    <w:p w14:paraId="05278062" w14:textId="59C16AB9" w:rsidR="00267A3B" w:rsidRPr="007B1CE1" w:rsidRDefault="00267A3B" w:rsidP="00267A3B">
      <w:pPr>
        <w:spacing w:line="240" w:lineRule="auto"/>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The RRC holds three to five meetings throughout the year.  These are open public meetings and participation from the public is invited.  During these meetings, the regional priorities are set for the ranking of the Community Development Block Grant applications for the region for each year.  The RRC also ranks the applications each year.  The RRC is also consulted on the Consolidated Plan and the One Year Action Plan.  These mee</w:t>
      </w:r>
      <w:r>
        <w:rPr>
          <w:rFonts w:ascii="Times New Roman" w:eastAsiaTheme="minorEastAsia" w:hAnsi="Times New Roman" w:cs="Times New Roman"/>
          <w:sz w:val="24"/>
          <w:szCs w:val="24"/>
        </w:rPr>
        <w:t>tings will continue through 202</w:t>
      </w:r>
      <w:r w:rsidR="005F085B">
        <w:rPr>
          <w:rFonts w:ascii="Times New Roman" w:eastAsiaTheme="minorEastAsia" w:hAnsi="Times New Roman" w:cs="Times New Roman"/>
          <w:sz w:val="24"/>
          <w:szCs w:val="24"/>
        </w:rPr>
        <w:t>6</w:t>
      </w:r>
      <w:r w:rsidRPr="007B1CE1">
        <w:rPr>
          <w:rFonts w:ascii="Times New Roman" w:eastAsiaTheme="minorEastAsia" w:hAnsi="Times New Roman" w:cs="Times New Roman"/>
          <w:sz w:val="24"/>
          <w:szCs w:val="24"/>
        </w:rPr>
        <w:t>-202</w:t>
      </w:r>
      <w:r w:rsidR="005F085B">
        <w:rPr>
          <w:rFonts w:ascii="Times New Roman" w:eastAsiaTheme="minorEastAsia" w:hAnsi="Times New Roman" w:cs="Times New Roman"/>
          <w:sz w:val="24"/>
          <w:szCs w:val="24"/>
        </w:rPr>
        <w:t>7</w:t>
      </w:r>
      <w:r w:rsidRPr="007B1CE1">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receive</w:t>
      </w:r>
      <w:r w:rsidRPr="007B1CE1">
        <w:rPr>
          <w:rFonts w:ascii="Times New Roman" w:eastAsiaTheme="minorEastAsia" w:hAnsi="Times New Roman" w:cs="Times New Roman"/>
          <w:sz w:val="24"/>
          <w:szCs w:val="24"/>
        </w:rPr>
        <w:t xml:space="preserve"> input on the upcoming Consolidate Plan.  </w:t>
      </w:r>
    </w:p>
    <w:p w14:paraId="5774D524" w14:textId="77777777" w:rsidR="00267A3B" w:rsidRPr="007B1CE1" w:rsidRDefault="00267A3B" w:rsidP="00267A3B">
      <w:pPr>
        <w:spacing w:line="240" w:lineRule="auto"/>
        <w:jc w:val="both"/>
        <w:rPr>
          <w:rFonts w:ascii="Times New Roman" w:eastAsiaTheme="minorEastAsia" w:hAnsi="Times New Roman" w:cs="Times New Roman"/>
          <w:sz w:val="24"/>
          <w:szCs w:val="24"/>
        </w:rPr>
      </w:pPr>
      <w:r w:rsidRPr="003009E6">
        <w:rPr>
          <w:rFonts w:ascii="Times New Roman" w:eastAsiaTheme="minorEastAsia" w:hAnsi="Times New Roman" w:cs="Times New Roman"/>
          <w:sz w:val="24"/>
          <w:szCs w:val="24"/>
        </w:rPr>
        <w:t>The Local Homeless Council (LHC) consists of representatives with ties to housing and community development throughout the area.  These representatives consist of experts from housing, health care, communications, financial institutions, service industries, shelters, domestic violence agencies</w:t>
      </w:r>
      <w:r>
        <w:rPr>
          <w:rFonts w:ascii="Times New Roman" w:eastAsiaTheme="minorEastAsia" w:hAnsi="Times New Roman" w:cs="Times New Roman"/>
          <w:sz w:val="24"/>
          <w:szCs w:val="24"/>
        </w:rPr>
        <w:t>,</w:t>
      </w:r>
      <w:r w:rsidRPr="003009E6">
        <w:rPr>
          <w:rFonts w:ascii="Times New Roman" w:eastAsiaTheme="minorEastAsia" w:hAnsi="Times New Roman" w:cs="Times New Roman"/>
          <w:sz w:val="24"/>
          <w:szCs w:val="24"/>
        </w:rPr>
        <w:t xml:space="preserve"> and government agencies.</w:t>
      </w:r>
      <w:r w:rsidRPr="007B1CE1">
        <w:rPr>
          <w:rFonts w:ascii="Times New Roman" w:eastAsiaTheme="minorEastAsia" w:hAnsi="Times New Roman" w:cs="Times New Roman"/>
          <w:sz w:val="24"/>
          <w:szCs w:val="24"/>
        </w:rPr>
        <w:t xml:space="preserve">  The LHC meets quarterly and discuss</w:t>
      </w:r>
      <w:r>
        <w:rPr>
          <w:rFonts w:ascii="Times New Roman" w:eastAsiaTheme="minorEastAsia" w:hAnsi="Times New Roman" w:cs="Times New Roman"/>
          <w:sz w:val="24"/>
          <w:szCs w:val="24"/>
        </w:rPr>
        <w:t>es</w:t>
      </w:r>
      <w:r w:rsidRPr="007B1CE1">
        <w:rPr>
          <w:rFonts w:ascii="Times New Roman" w:eastAsiaTheme="minorEastAsia" w:hAnsi="Times New Roman" w:cs="Times New Roman"/>
          <w:sz w:val="24"/>
          <w:szCs w:val="24"/>
        </w:rPr>
        <w:t xml:space="preserve"> different ways to combat Homelessness and other housing issues in the region.  The LHC is consulted on the Consolidated Plan and the One Year Action Plan during quarterly meetings.  </w:t>
      </w:r>
    </w:p>
    <w:p w14:paraId="38219FFE" w14:textId="77777777" w:rsidR="00267A3B" w:rsidRPr="001B4F09" w:rsidRDefault="00267A3B" w:rsidP="00267A3B">
      <w:pPr>
        <w:spacing w:line="240" w:lineRule="auto"/>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The UBAOG will continue to consult with these committees and look for others that can represent different areas to help provide the most comprehensive feedback possible in </w:t>
      </w:r>
      <w:r w:rsidRPr="001B4F09">
        <w:rPr>
          <w:rFonts w:ascii="Times New Roman" w:eastAsiaTheme="minorEastAsia" w:hAnsi="Times New Roman" w:cs="Times New Roman"/>
          <w:sz w:val="24"/>
          <w:szCs w:val="24"/>
        </w:rPr>
        <w:t>updating and rewriting the Consolidated Plan.</w:t>
      </w:r>
    </w:p>
    <w:p w14:paraId="7D03ABE9" w14:textId="4A879974" w:rsidR="00267A3B" w:rsidRPr="007B1CE1" w:rsidRDefault="00267A3B" w:rsidP="00267A3B">
      <w:pPr>
        <w:spacing w:line="240" w:lineRule="auto"/>
        <w:jc w:val="both"/>
        <w:rPr>
          <w:rFonts w:ascii="Times New Roman" w:eastAsiaTheme="minorEastAsia" w:hAnsi="Times New Roman" w:cs="Times New Roman"/>
          <w:sz w:val="24"/>
          <w:szCs w:val="24"/>
        </w:rPr>
      </w:pPr>
      <w:r w:rsidRPr="00A7227F">
        <w:rPr>
          <w:rFonts w:ascii="Times New Roman" w:eastAsiaTheme="minorEastAsia" w:hAnsi="Times New Roman" w:cs="Times New Roman"/>
          <w:sz w:val="24"/>
          <w:szCs w:val="24"/>
        </w:rPr>
        <w:t xml:space="preserve">During the past year, individual trainings and consultations were given to Duchesne County, Vernal City, and Uintah County, and nonprofits within the region. The </w:t>
      </w:r>
      <w:r w:rsidR="005F085B" w:rsidRPr="00A7227F">
        <w:rPr>
          <w:rFonts w:ascii="Times New Roman" w:eastAsiaTheme="minorEastAsia" w:hAnsi="Times New Roman" w:cs="Times New Roman"/>
          <w:sz w:val="24"/>
          <w:szCs w:val="24"/>
        </w:rPr>
        <w:t>focus</w:t>
      </w:r>
      <w:r w:rsidRPr="00A7227F">
        <w:rPr>
          <w:rFonts w:ascii="Times New Roman" w:eastAsiaTheme="minorEastAsia" w:hAnsi="Times New Roman" w:cs="Times New Roman"/>
          <w:sz w:val="24"/>
          <w:szCs w:val="24"/>
        </w:rPr>
        <w:t xml:space="preserve"> of the consultations was the need to provide </w:t>
      </w:r>
      <w:r w:rsidR="00416D53" w:rsidRPr="00A7227F">
        <w:rPr>
          <w:rFonts w:ascii="Times New Roman" w:eastAsiaTheme="minorEastAsia" w:hAnsi="Times New Roman" w:cs="Times New Roman"/>
          <w:sz w:val="24"/>
          <w:szCs w:val="24"/>
        </w:rPr>
        <w:t>low-income</w:t>
      </w:r>
      <w:r w:rsidRPr="00A7227F">
        <w:rPr>
          <w:rFonts w:ascii="Times New Roman" w:eastAsiaTheme="minorEastAsia" w:hAnsi="Times New Roman" w:cs="Times New Roman"/>
          <w:sz w:val="24"/>
          <w:szCs w:val="24"/>
        </w:rPr>
        <w:t xml:space="preserve"> housing. Uintah County and Vernal City have purchased land </w:t>
      </w:r>
      <w:r w:rsidR="005F085B" w:rsidRPr="00A7227F">
        <w:rPr>
          <w:rFonts w:ascii="Times New Roman" w:eastAsiaTheme="minorEastAsia" w:hAnsi="Times New Roman" w:cs="Times New Roman"/>
          <w:sz w:val="24"/>
          <w:szCs w:val="24"/>
        </w:rPr>
        <w:t>to</w:t>
      </w:r>
      <w:r w:rsidRPr="00A7227F">
        <w:rPr>
          <w:rFonts w:ascii="Times New Roman" w:eastAsiaTheme="minorEastAsia" w:hAnsi="Times New Roman" w:cs="Times New Roman"/>
          <w:sz w:val="24"/>
          <w:szCs w:val="24"/>
        </w:rPr>
        <w:t xml:space="preserve"> provide this need to its citizens and will partner with CDBG and the Self-Help program to provide this need.</w:t>
      </w:r>
    </w:p>
    <w:p w14:paraId="3A7ED25F" w14:textId="77777777" w:rsidR="00267A3B" w:rsidRPr="00267A3B" w:rsidRDefault="00267A3B" w:rsidP="00267A3B"/>
    <w:p w14:paraId="0FCBE277" w14:textId="77777777" w:rsidR="00E56597" w:rsidRDefault="00E56597" w:rsidP="00E56597">
      <w:pPr>
        <w:pStyle w:val="Heading3"/>
      </w:pPr>
      <w:bookmarkStart w:id="5" w:name="_Toc400631899"/>
      <w:bookmarkStart w:id="6" w:name="_Toc124254789"/>
      <w:r w:rsidRPr="008E010B">
        <w:t>Citizen Participation</w:t>
      </w:r>
      <w:bookmarkEnd w:id="5"/>
      <w:bookmarkEnd w:id="6"/>
    </w:p>
    <w:p w14:paraId="59397850" w14:textId="77777777" w:rsidR="00267A3B" w:rsidRPr="00267A3B" w:rsidRDefault="00267A3B" w:rsidP="00267A3B"/>
    <w:p w14:paraId="3EA11673" w14:textId="246AEB67" w:rsidR="00267A3B" w:rsidRDefault="00267A3B" w:rsidP="00267A3B">
      <w:pPr>
        <w:spacing w:after="0"/>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CDBG funds are allocated through a competitive application process. Applications are solicited from area non-profit agencies and private for-profit entities. The UBAOG continues to improve on its efforts in outreach to minorities, </w:t>
      </w:r>
      <w:r w:rsidR="005F085B" w:rsidRPr="007B1CE1">
        <w:rPr>
          <w:rFonts w:ascii="Times New Roman" w:eastAsiaTheme="minorEastAsia" w:hAnsi="Times New Roman" w:cs="Times New Roman"/>
          <w:sz w:val="24"/>
          <w:szCs w:val="24"/>
        </w:rPr>
        <w:t>people</w:t>
      </w:r>
      <w:r w:rsidRPr="007B1CE1">
        <w:rPr>
          <w:rFonts w:ascii="Times New Roman" w:eastAsiaTheme="minorEastAsia" w:hAnsi="Times New Roman" w:cs="Times New Roman"/>
          <w:sz w:val="24"/>
          <w:szCs w:val="24"/>
        </w:rPr>
        <w:t xml:space="preserve"> with disabilities</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 and other underserved populations. Notices of funds availability, committee meetings</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 and public hearings are widely distributed to area social service agencies and housing providers, including agencies that serve minorities and persons with physical and developmental disabilities. These </w:t>
      </w:r>
      <w:r>
        <w:rPr>
          <w:rFonts w:ascii="Times New Roman" w:eastAsiaTheme="minorEastAsia" w:hAnsi="Times New Roman" w:cs="Times New Roman"/>
          <w:sz w:val="24"/>
          <w:szCs w:val="24"/>
        </w:rPr>
        <w:t xml:space="preserve">agencies </w:t>
      </w:r>
      <w:r w:rsidRPr="007B1CE1">
        <w:rPr>
          <w:rFonts w:ascii="Times New Roman" w:eastAsiaTheme="minorEastAsia" w:hAnsi="Times New Roman" w:cs="Times New Roman"/>
          <w:sz w:val="24"/>
          <w:szCs w:val="24"/>
        </w:rPr>
        <w:t xml:space="preserve">include the Uintah Basin Assistance Council, The Department of Workforce Services, Northeastern Counseling Services, Active Re-Entry and through each county and city/town staff. The public hearings to receive input for the annual action plans have not been well attended.  The UBAOG will continue to encourage </w:t>
      </w:r>
      <w:r w:rsidRPr="007B1CE1">
        <w:rPr>
          <w:rFonts w:ascii="Times New Roman" w:eastAsiaTheme="minorEastAsia" w:hAnsi="Times New Roman" w:cs="Times New Roman"/>
          <w:sz w:val="24"/>
          <w:szCs w:val="24"/>
        </w:rPr>
        <w:lastRenderedPageBreak/>
        <w:t xml:space="preserve">better attendance, especially through agencies that serve </w:t>
      </w:r>
      <w:r w:rsidR="005F085B" w:rsidRPr="007B1CE1">
        <w:rPr>
          <w:rFonts w:ascii="Times New Roman" w:eastAsiaTheme="minorEastAsia" w:hAnsi="Times New Roman" w:cs="Times New Roman"/>
          <w:sz w:val="24"/>
          <w:szCs w:val="24"/>
        </w:rPr>
        <w:t>people</w:t>
      </w:r>
      <w:r w:rsidRPr="007B1CE1">
        <w:rPr>
          <w:rFonts w:ascii="Times New Roman" w:eastAsiaTheme="minorEastAsia" w:hAnsi="Times New Roman" w:cs="Times New Roman"/>
          <w:sz w:val="24"/>
          <w:szCs w:val="24"/>
        </w:rPr>
        <w:t xml:space="preserve"> with physical and developmental disabilities.</w:t>
      </w:r>
    </w:p>
    <w:p w14:paraId="44E70861" w14:textId="77777777" w:rsidR="00267A3B" w:rsidRPr="007B1CE1" w:rsidRDefault="00267A3B" w:rsidP="00267A3B">
      <w:pPr>
        <w:spacing w:after="0"/>
        <w:jc w:val="both"/>
        <w:rPr>
          <w:rFonts w:ascii="Times New Roman" w:eastAsiaTheme="minorEastAsia" w:hAnsi="Times New Roman" w:cs="Times New Roman"/>
          <w:sz w:val="24"/>
          <w:szCs w:val="24"/>
        </w:rPr>
      </w:pPr>
    </w:p>
    <w:p w14:paraId="6E393977"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Technical Assistance is provided individually to applicants during a required pre-submittal meeting with CDBG staff. Applicants are informed of local and federal rules and requirements that govern the CDBG program. These include Davis-Bacon wage rates, environmental requirements, zoning and land use issues</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 and program eligibility. Eligible applications are forwarded to the RRC for review.</w:t>
      </w:r>
    </w:p>
    <w:p w14:paraId="245E8E55" w14:textId="1C2D22A4" w:rsidR="00267A3B" w:rsidRDefault="00267A3B" w:rsidP="00267A3B">
      <w:pPr>
        <w:jc w:val="both"/>
        <w:rPr>
          <w:rFonts w:ascii="Times New Roman" w:eastAsiaTheme="majorEastAsia" w:hAnsi="Times New Roman" w:cs="Times New Roman"/>
          <w:bCs/>
          <w:sz w:val="24"/>
          <w:szCs w:val="24"/>
        </w:rPr>
      </w:pPr>
      <w:r w:rsidRPr="007B1CE1">
        <w:rPr>
          <w:rFonts w:ascii="Times New Roman" w:eastAsiaTheme="majorEastAsia" w:hAnsi="Times New Roman" w:cs="Times New Roman"/>
          <w:bCs/>
          <w:sz w:val="24"/>
          <w:szCs w:val="24"/>
        </w:rPr>
        <w:t xml:space="preserve">In seeking input for the consolidated plan, </w:t>
      </w:r>
      <w:r w:rsidR="005F085B" w:rsidRPr="007B1CE1">
        <w:rPr>
          <w:rFonts w:ascii="Times New Roman" w:eastAsiaTheme="majorEastAsia" w:hAnsi="Times New Roman" w:cs="Times New Roman"/>
          <w:bCs/>
          <w:sz w:val="24"/>
          <w:szCs w:val="24"/>
        </w:rPr>
        <w:t>UBAOG</w:t>
      </w:r>
      <w:r w:rsidRPr="007B1CE1">
        <w:rPr>
          <w:rFonts w:ascii="Times New Roman" w:eastAsiaTheme="majorEastAsia" w:hAnsi="Times New Roman" w:cs="Times New Roman"/>
          <w:bCs/>
          <w:sz w:val="24"/>
          <w:szCs w:val="24"/>
        </w:rPr>
        <w:t xml:space="preserve"> posted on several websites and public </w:t>
      </w:r>
      <w:r w:rsidRPr="00A96E98">
        <w:rPr>
          <w:rFonts w:ascii="Times New Roman" w:eastAsiaTheme="majorEastAsia" w:hAnsi="Times New Roman" w:cs="Times New Roman"/>
          <w:bCs/>
          <w:sz w:val="24"/>
          <w:szCs w:val="24"/>
        </w:rPr>
        <w:t xml:space="preserve">information sites on </w:t>
      </w:r>
      <w:r w:rsidRPr="002B28AA">
        <w:rPr>
          <w:rFonts w:ascii="Times New Roman" w:eastAsiaTheme="majorEastAsia" w:hAnsi="Times New Roman" w:cs="Times New Roman"/>
          <w:bCs/>
          <w:sz w:val="24"/>
          <w:szCs w:val="24"/>
        </w:rPr>
        <w:t xml:space="preserve">January </w:t>
      </w:r>
      <w:r w:rsidR="005F085B">
        <w:rPr>
          <w:rFonts w:ascii="Times New Roman" w:eastAsiaTheme="majorEastAsia" w:hAnsi="Times New Roman" w:cs="Times New Roman"/>
          <w:bCs/>
          <w:sz w:val="24"/>
          <w:szCs w:val="24"/>
        </w:rPr>
        <w:t>16</w:t>
      </w:r>
      <w:r w:rsidRPr="002B28AA">
        <w:rPr>
          <w:rFonts w:ascii="Times New Roman" w:eastAsiaTheme="majorEastAsia" w:hAnsi="Times New Roman" w:cs="Times New Roman"/>
          <w:bCs/>
          <w:sz w:val="24"/>
          <w:szCs w:val="24"/>
        </w:rPr>
        <w:t>, 202</w:t>
      </w:r>
      <w:r w:rsidR="005F085B">
        <w:rPr>
          <w:rFonts w:ascii="Times New Roman" w:eastAsiaTheme="majorEastAsia" w:hAnsi="Times New Roman" w:cs="Times New Roman"/>
          <w:bCs/>
          <w:sz w:val="24"/>
          <w:szCs w:val="24"/>
        </w:rPr>
        <w:t>6</w:t>
      </w:r>
      <w:r w:rsidRPr="002B28AA">
        <w:rPr>
          <w:rFonts w:ascii="Times New Roman" w:eastAsiaTheme="majorEastAsia" w:hAnsi="Times New Roman" w:cs="Times New Roman"/>
          <w:bCs/>
          <w:sz w:val="24"/>
          <w:szCs w:val="24"/>
        </w:rPr>
        <w:t>.  These</w:t>
      </w:r>
      <w:r w:rsidRPr="00A96E98">
        <w:rPr>
          <w:rFonts w:ascii="Times New Roman" w:eastAsiaTheme="majorEastAsia" w:hAnsi="Times New Roman" w:cs="Times New Roman"/>
          <w:bCs/>
          <w:sz w:val="24"/>
          <w:szCs w:val="24"/>
        </w:rPr>
        <w:t xml:space="preserve"> were also advertised on </w:t>
      </w:r>
      <w:hyperlink r:id="rId7" w:history="1">
        <w:r w:rsidRPr="00A96E98">
          <w:rPr>
            <w:rFonts w:ascii="Times New Roman" w:eastAsiaTheme="majorEastAsia" w:hAnsi="Times New Roman" w:cs="Times New Roman"/>
            <w:bCs/>
            <w:color w:val="0000FF" w:themeColor="hyperlink"/>
            <w:sz w:val="24"/>
            <w:szCs w:val="24"/>
            <w:u w:val="single"/>
          </w:rPr>
          <w:t>www.ubaog.org</w:t>
        </w:r>
      </w:hyperlink>
      <w:r w:rsidRPr="00A96E98">
        <w:rPr>
          <w:rFonts w:ascii="Times New Roman" w:eastAsiaTheme="majorEastAsia" w:hAnsi="Times New Roman" w:cs="Times New Roman"/>
          <w:bCs/>
          <w:sz w:val="24"/>
          <w:szCs w:val="24"/>
        </w:rPr>
        <w:t>, the</w:t>
      </w:r>
      <w:r w:rsidRPr="007B1CE1">
        <w:rPr>
          <w:rFonts w:ascii="Times New Roman" w:eastAsiaTheme="majorEastAsia" w:hAnsi="Times New Roman" w:cs="Times New Roman"/>
          <w:bCs/>
          <w:sz w:val="24"/>
          <w:szCs w:val="24"/>
        </w:rPr>
        <w:t xml:space="preserve"> UBAOG Facebook page, Twitter, Instagram, and on the Utah Public Notice Website for one month after being published.  Comments were also accepted </w:t>
      </w:r>
      <w:r>
        <w:rPr>
          <w:rFonts w:ascii="Times New Roman" w:eastAsiaTheme="majorEastAsia" w:hAnsi="Times New Roman" w:cs="Times New Roman"/>
          <w:bCs/>
          <w:sz w:val="24"/>
          <w:szCs w:val="24"/>
        </w:rPr>
        <w:t>at</w:t>
      </w:r>
      <w:r w:rsidRPr="007B1CE1">
        <w:rPr>
          <w:rFonts w:ascii="Times New Roman" w:eastAsiaTheme="majorEastAsia" w:hAnsi="Times New Roman" w:cs="Times New Roman"/>
          <w:bCs/>
          <w:sz w:val="24"/>
          <w:szCs w:val="24"/>
        </w:rPr>
        <w:t xml:space="preserve"> the Uintah Basin Association of Governments physical address, as well as by phone.</w:t>
      </w:r>
    </w:p>
    <w:p w14:paraId="5A870F58" w14:textId="77777777" w:rsidR="00267A3B" w:rsidRDefault="00267A3B" w:rsidP="00267A3B">
      <w:pPr>
        <w:jc w:val="both"/>
        <w:rPr>
          <w:rFonts w:ascii="Times New Roman" w:hAnsi="Times New Roman" w:cs="Times New Roman"/>
          <w:sz w:val="24"/>
          <w:szCs w:val="24"/>
        </w:rPr>
      </w:pPr>
    </w:p>
    <w:p w14:paraId="0A649337" w14:textId="77777777" w:rsidR="00267A3B" w:rsidRDefault="00267A3B" w:rsidP="00267A3B">
      <w:pPr>
        <w:jc w:val="both"/>
        <w:rPr>
          <w:rFonts w:ascii="Times New Roman" w:hAnsi="Times New Roman" w:cs="Times New Roman"/>
          <w:sz w:val="24"/>
          <w:szCs w:val="24"/>
        </w:rPr>
      </w:pPr>
    </w:p>
    <w:p w14:paraId="4F705C34" w14:textId="77777777" w:rsidR="00267A3B" w:rsidRDefault="00267A3B" w:rsidP="00267A3B">
      <w:pPr>
        <w:jc w:val="both"/>
        <w:rPr>
          <w:rFonts w:ascii="Times New Roman" w:hAnsi="Times New Roman" w:cs="Times New Roman"/>
          <w:sz w:val="24"/>
          <w:szCs w:val="24"/>
        </w:rPr>
      </w:pPr>
    </w:p>
    <w:p w14:paraId="248E0BB6" w14:textId="77777777" w:rsidR="00267A3B" w:rsidRDefault="00267A3B" w:rsidP="00267A3B">
      <w:pPr>
        <w:jc w:val="both"/>
        <w:rPr>
          <w:rFonts w:ascii="Times New Roman" w:hAnsi="Times New Roman" w:cs="Times New Roman"/>
          <w:sz w:val="24"/>
          <w:szCs w:val="24"/>
        </w:rPr>
      </w:pPr>
    </w:p>
    <w:p w14:paraId="78641044" w14:textId="77777777" w:rsidR="00267A3B" w:rsidRDefault="00267A3B" w:rsidP="00267A3B">
      <w:pPr>
        <w:jc w:val="both"/>
        <w:rPr>
          <w:rFonts w:ascii="Times New Roman" w:hAnsi="Times New Roman" w:cs="Times New Roman"/>
          <w:sz w:val="24"/>
          <w:szCs w:val="24"/>
        </w:rPr>
      </w:pPr>
    </w:p>
    <w:p w14:paraId="31D10806" w14:textId="77777777" w:rsidR="00267A3B" w:rsidRDefault="00267A3B" w:rsidP="00267A3B">
      <w:pPr>
        <w:jc w:val="both"/>
        <w:rPr>
          <w:rFonts w:ascii="Times New Roman" w:hAnsi="Times New Roman" w:cs="Times New Roman"/>
          <w:sz w:val="24"/>
          <w:szCs w:val="24"/>
        </w:rPr>
      </w:pPr>
    </w:p>
    <w:p w14:paraId="3B2DA9D1" w14:textId="77777777" w:rsidR="00267A3B" w:rsidRDefault="00267A3B" w:rsidP="00267A3B">
      <w:pPr>
        <w:jc w:val="both"/>
        <w:rPr>
          <w:rFonts w:ascii="Times New Roman" w:hAnsi="Times New Roman" w:cs="Times New Roman"/>
          <w:sz w:val="24"/>
          <w:szCs w:val="24"/>
        </w:rPr>
      </w:pPr>
    </w:p>
    <w:p w14:paraId="61D89662" w14:textId="77777777" w:rsidR="00267A3B" w:rsidRDefault="00267A3B" w:rsidP="00267A3B">
      <w:pPr>
        <w:jc w:val="both"/>
        <w:rPr>
          <w:rFonts w:ascii="Times New Roman" w:hAnsi="Times New Roman" w:cs="Times New Roman"/>
          <w:sz w:val="24"/>
          <w:szCs w:val="24"/>
        </w:rPr>
      </w:pPr>
    </w:p>
    <w:p w14:paraId="4D0E172D" w14:textId="77777777" w:rsidR="00267A3B" w:rsidRDefault="00267A3B" w:rsidP="00267A3B">
      <w:pPr>
        <w:jc w:val="both"/>
        <w:rPr>
          <w:rFonts w:ascii="Times New Roman" w:hAnsi="Times New Roman" w:cs="Times New Roman"/>
          <w:sz w:val="24"/>
          <w:szCs w:val="24"/>
        </w:rPr>
      </w:pPr>
    </w:p>
    <w:p w14:paraId="309BF091" w14:textId="77777777" w:rsidR="00267A3B" w:rsidRDefault="00267A3B" w:rsidP="00267A3B">
      <w:pPr>
        <w:jc w:val="both"/>
        <w:rPr>
          <w:rFonts w:ascii="Times New Roman" w:hAnsi="Times New Roman" w:cs="Times New Roman"/>
          <w:sz w:val="24"/>
          <w:szCs w:val="24"/>
        </w:rPr>
      </w:pPr>
    </w:p>
    <w:p w14:paraId="6968AEA2" w14:textId="77777777" w:rsidR="00267A3B" w:rsidRDefault="00267A3B" w:rsidP="00267A3B">
      <w:pPr>
        <w:jc w:val="both"/>
        <w:rPr>
          <w:rFonts w:ascii="Times New Roman" w:hAnsi="Times New Roman" w:cs="Times New Roman"/>
          <w:sz w:val="24"/>
          <w:szCs w:val="24"/>
        </w:rPr>
      </w:pPr>
    </w:p>
    <w:p w14:paraId="70007363" w14:textId="77777777" w:rsidR="00267A3B" w:rsidRDefault="00267A3B" w:rsidP="00267A3B">
      <w:pPr>
        <w:jc w:val="both"/>
        <w:rPr>
          <w:rFonts w:ascii="Times New Roman" w:hAnsi="Times New Roman" w:cs="Times New Roman"/>
          <w:sz w:val="24"/>
          <w:szCs w:val="24"/>
        </w:rPr>
      </w:pPr>
    </w:p>
    <w:p w14:paraId="5C578470" w14:textId="77777777" w:rsidR="00267A3B" w:rsidRDefault="00267A3B" w:rsidP="00267A3B">
      <w:pPr>
        <w:jc w:val="both"/>
        <w:rPr>
          <w:rFonts w:ascii="Times New Roman" w:hAnsi="Times New Roman" w:cs="Times New Roman"/>
          <w:sz w:val="24"/>
          <w:szCs w:val="24"/>
        </w:rPr>
      </w:pPr>
    </w:p>
    <w:p w14:paraId="2480B70C" w14:textId="77777777" w:rsidR="00267A3B" w:rsidRDefault="00267A3B" w:rsidP="00267A3B">
      <w:pPr>
        <w:jc w:val="both"/>
        <w:rPr>
          <w:rFonts w:ascii="Times New Roman" w:hAnsi="Times New Roman" w:cs="Times New Roman"/>
          <w:sz w:val="24"/>
          <w:szCs w:val="24"/>
        </w:rPr>
      </w:pPr>
    </w:p>
    <w:p w14:paraId="78FB1296" w14:textId="77777777" w:rsidR="00267A3B" w:rsidRDefault="00267A3B" w:rsidP="00267A3B">
      <w:pPr>
        <w:jc w:val="both"/>
        <w:rPr>
          <w:rFonts w:ascii="Times New Roman" w:hAnsi="Times New Roman" w:cs="Times New Roman"/>
          <w:sz w:val="24"/>
          <w:szCs w:val="24"/>
        </w:rPr>
      </w:pPr>
    </w:p>
    <w:p w14:paraId="5304EC6B" w14:textId="77777777" w:rsidR="00267A3B" w:rsidRDefault="00267A3B" w:rsidP="00267A3B">
      <w:pPr>
        <w:jc w:val="both"/>
        <w:rPr>
          <w:rFonts w:ascii="Times New Roman" w:hAnsi="Times New Roman" w:cs="Times New Roman"/>
          <w:sz w:val="24"/>
          <w:szCs w:val="24"/>
        </w:rPr>
      </w:pPr>
    </w:p>
    <w:p w14:paraId="7EEE9C4F" w14:textId="77777777" w:rsidR="00267A3B" w:rsidRDefault="00267A3B" w:rsidP="00267A3B">
      <w:pPr>
        <w:jc w:val="both"/>
        <w:rPr>
          <w:rFonts w:ascii="Times New Roman" w:hAnsi="Times New Roman" w:cs="Times New Roman"/>
          <w:sz w:val="24"/>
          <w:szCs w:val="24"/>
        </w:rPr>
      </w:pPr>
    </w:p>
    <w:p w14:paraId="22EF81EE" w14:textId="77777777" w:rsidR="00267A3B" w:rsidRPr="002A6392" w:rsidRDefault="00267A3B" w:rsidP="00267A3B">
      <w:pPr>
        <w:jc w:val="both"/>
        <w:rPr>
          <w:rFonts w:ascii="Times New Roman" w:hAnsi="Times New Roman" w:cs="Times New Roman"/>
          <w:sz w:val="24"/>
          <w:szCs w:val="24"/>
        </w:rPr>
      </w:pPr>
    </w:p>
    <w:p w14:paraId="59584B6B" w14:textId="77777777" w:rsidR="00267A3B" w:rsidRDefault="00267A3B" w:rsidP="00267A3B">
      <w:pPr>
        <w:keepNext/>
        <w:keepLines/>
        <w:spacing w:after="0"/>
        <w:jc w:val="center"/>
        <w:outlineLvl w:val="0"/>
        <w:rPr>
          <w:rFonts w:ascii="Times New Roman" w:eastAsiaTheme="majorEastAsia" w:hAnsi="Times New Roman" w:cs="Times New Roman"/>
          <w:b/>
          <w:bCs/>
          <w:sz w:val="28"/>
          <w:szCs w:val="28"/>
        </w:rPr>
      </w:pPr>
      <w:r w:rsidRPr="007B1CE1">
        <w:rPr>
          <w:rFonts w:ascii="Times New Roman" w:eastAsiaTheme="majorEastAsia" w:hAnsi="Times New Roman" w:cs="Times New Roman"/>
          <w:b/>
          <w:bCs/>
          <w:sz w:val="28"/>
          <w:szCs w:val="28"/>
        </w:rPr>
        <w:t>Public Comment</w:t>
      </w:r>
    </w:p>
    <w:p w14:paraId="2B523E69" w14:textId="77777777" w:rsidR="00267A3B" w:rsidRPr="007B1CE1" w:rsidRDefault="00267A3B" w:rsidP="00267A3B">
      <w:pPr>
        <w:keepNext/>
        <w:keepLines/>
        <w:spacing w:after="0"/>
        <w:jc w:val="center"/>
        <w:outlineLvl w:val="0"/>
        <w:rPr>
          <w:rFonts w:ascii="Times New Roman" w:eastAsiaTheme="majorEastAsia" w:hAnsi="Times New Roman" w:cs="Times New Roman"/>
          <w:b/>
          <w:bCs/>
          <w:sz w:val="28"/>
          <w:szCs w:val="28"/>
        </w:rPr>
      </w:pPr>
    </w:p>
    <w:p w14:paraId="0D310343" w14:textId="77777777" w:rsidR="00267A3B" w:rsidRPr="00B04F86" w:rsidRDefault="00267A3B" w:rsidP="00267A3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04F86">
        <w:rPr>
          <w:rFonts w:ascii="Times New Roman" w:eastAsia="Times New Roman" w:hAnsi="Times New Roman" w:cs="Times New Roman"/>
          <w:sz w:val="24"/>
          <w:szCs w:val="24"/>
        </w:rPr>
        <w:t>Solicitation of Public Comment</w:t>
      </w:r>
    </w:p>
    <w:p w14:paraId="2C56CEE6" w14:textId="77777777" w:rsidR="00267A3B" w:rsidRPr="00B04F86" w:rsidRDefault="00267A3B" w:rsidP="00267A3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04F86">
        <w:rPr>
          <w:rFonts w:ascii="Times New Roman" w:eastAsia="Times New Roman" w:hAnsi="Times New Roman" w:cs="Times New Roman"/>
          <w:sz w:val="24"/>
          <w:szCs w:val="24"/>
        </w:rPr>
        <w:t>Uintah Basin Association of Governments (UBAOG)</w:t>
      </w:r>
    </w:p>
    <w:p w14:paraId="194C11D1" w14:textId="77777777" w:rsidR="00267A3B" w:rsidRPr="00B04F86" w:rsidRDefault="00267A3B" w:rsidP="00267A3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04F86">
        <w:rPr>
          <w:rFonts w:ascii="Times New Roman" w:eastAsia="Times New Roman" w:hAnsi="Times New Roman" w:cs="Times New Roman"/>
          <w:sz w:val="24"/>
          <w:szCs w:val="24"/>
        </w:rPr>
        <w:t xml:space="preserve">Community Development Block Grant (CDBG) </w:t>
      </w:r>
    </w:p>
    <w:p w14:paraId="1654449D" w14:textId="055441BF" w:rsidR="00267A3B" w:rsidRPr="00B04F86" w:rsidRDefault="00267A3B" w:rsidP="00267A3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04F86">
        <w:rPr>
          <w:rFonts w:ascii="Times New Roman" w:eastAsia="Times New Roman" w:hAnsi="Times New Roman" w:cs="Times New Roman"/>
          <w:sz w:val="24"/>
          <w:szCs w:val="24"/>
        </w:rPr>
        <w:t>Consolidated Plan 202</w:t>
      </w:r>
      <w:r w:rsidR="005F085B">
        <w:rPr>
          <w:rFonts w:ascii="Times New Roman" w:eastAsia="Times New Roman" w:hAnsi="Times New Roman" w:cs="Times New Roman"/>
          <w:sz w:val="24"/>
          <w:szCs w:val="24"/>
        </w:rPr>
        <w:t>6-27</w:t>
      </w:r>
    </w:p>
    <w:p w14:paraId="39D8EBAA" w14:textId="77777777" w:rsidR="00267A3B" w:rsidRPr="00B04F86" w:rsidRDefault="00267A3B" w:rsidP="00267A3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1D5AE2D" w14:textId="77777777" w:rsidR="00267A3B" w:rsidRPr="00B04F86" w:rsidRDefault="00267A3B" w:rsidP="00267A3B">
      <w:pPr>
        <w:widowControl w:val="0"/>
        <w:autoSpaceDE w:val="0"/>
        <w:autoSpaceDN w:val="0"/>
        <w:adjustRightInd w:val="0"/>
        <w:spacing w:after="0" w:line="240" w:lineRule="auto"/>
        <w:rPr>
          <w:rFonts w:ascii="Times New Roman" w:eastAsia="Times New Roman" w:hAnsi="Times New Roman" w:cs="Times New Roman"/>
          <w:sz w:val="24"/>
          <w:szCs w:val="24"/>
        </w:rPr>
      </w:pPr>
      <w:r w:rsidRPr="00B04F86">
        <w:rPr>
          <w:rFonts w:ascii="Times New Roman" w:eastAsia="Times New Roman" w:hAnsi="Times New Roman" w:cs="Times New Roman"/>
          <w:sz w:val="24"/>
          <w:szCs w:val="24"/>
        </w:rPr>
        <w:t>The Uintah Basin Association of Governments is soliciting public comment for the Annual Action Plan/Consolidated Plan. The plan is available for review at:</w:t>
      </w:r>
    </w:p>
    <w:p w14:paraId="0D87D0E3" w14:textId="77777777" w:rsidR="00267A3B" w:rsidRPr="00B04F86" w:rsidRDefault="00267A3B" w:rsidP="00267A3B">
      <w:pPr>
        <w:widowControl w:val="0"/>
        <w:autoSpaceDE w:val="0"/>
        <w:autoSpaceDN w:val="0"/>
        <w:adjustRightInd w:val="0"/>
        <w:spacing w:after="0" w:line="240" w:lineRule="auto"/>
        <w:rPr>
          <w:rFonts w:ascii="Times New Roman" w:eastAsia="Times New Roman" w:hAnsi="Times New Roman" w:cs="Times New Roman"/>
          <w:sz w:val="24"/>
          <w:szCs w:val="24"/>
        </w:rPr>
      </w:pPr>
    </w:p>
    <w:p w14:paraId="2E655474" w14:textId="77777777" w:rsidR="00267A3B" w:rsidRPr="00B04F86" w:rsidRDefault="00267A3B" w:rsidP="00267A3B">
      <w:pPr>
        <w:widowControl w:val="0"/>
        <w:numPr>
          <w:ilvl w:val="0"/>
          <w:numId w:val="9"/>
        </w:numPr>
        <w:autoSpaceDE w:val="0"/>
        <w:autoSpaceDN w:val="0"/>
        <w:adjustRightInd w:val="0"/>
        <w:spacing w:after="0" w:line="240" w:lineRule="auto"/>
        <w:contextualSpacing/>
        <w:rPr>
          <w:rFonts w:ascii="Times New Roman" w:eastAsia="Times New Roman" w:hAnsi="Times New Roman" w:cs="Times New Roman"/>
          <w:sz w:val="24"/>
          <w:szCs w:val="24"/>
        </w:rPr>
      </w:pPr>
      <w:hyperlink r:id="rId8" w:history="1">
        <w:r w:rsidRPr="00B04F86">
          <w:rPr>
            <w:rFonts w:ascii="Times New Roman" w:eastAsia="Times New Roman" w:hAnsi="Times New Roman" w:cs="Times New Roman"/>
            <w:color w:val="0563C1"/>
            <w:sz w:val="24"/>
            <w:szCs w:val="24"/>
            <w:u w:val="single"/>
          </w:rPr>
          <w:t>http://www.ubaog.org/index.php/programs/community-development</w:t>
        </w:r>
      </w:hyperlink>
    </w:p>
    <w:p w14:paraId="0065C4A1" w14:textId="77777777" w:rsidR="00267A3B" w:rsidRPr="00B04F86" w:rsidRDefault="00267A3B" w:rsidP="00267A3B">
      <w:pPr>
        <w:widowControl w:val="0"/>
        <w:numPr>
          <w:ilvl w:val="0"/>
          <w:numId w:val="9"/>
        </w:numPr>
        <w:autoSpaceDE w:val="0"/>
        <w:autoSpaceDN w:val="0"/>
        <w:adjustRightInd w:val="0"/>
        <w:spacing w:after="0" w:line="240" w:lineRule="auto"/>
        <w:contextualSpacing/>
        <w:rPr>
          <w:rFonts w:ascii="Times New Roman" w:eastAsia="Times New Roman" w:hAnsi="Times New Roman" w:cs="Times New Roman"/>
          <w:sz w:val="24"/>
          <w:szCs w:val="24"/>
        </w:rPr>
      </w:pPr>
      <w:hyperlink r:id="rId9" w:history="1">
        <w:r w:rsidRPr="00B04F86">
          <w:rPr>
            <w:rFonts w:ascii="Times New Roman" w:eastAsia="Times New Roman" w:hAnsi="Times New Roman" w:cs="Times New Roman"/>
            <w:color w:val="0563C1"/>
            <w:sz w:val="24"/>
            <w:szCs w:val="24"/>
            <w:u w:val="single"/>
          </w:rPr>
          <w:t>https://www.facebook.com</w:t>
        </w:r>
      </w:hyperlink>
      <w:r w:rsidRPr="00B04F86">
        <w:rPr>
          <w:rFonts w:ascii="Times New Roman" w:eastAsia="Times New Roman" w:hAnsi="Times New Roman" w:cs="Times New Roman"/>
          <w:sz w:val="24"/>
          <w:szCs w:val="24"/>
        </w:rPr>
        <w:t xml:space="preserve"> Search- Uintah Basin Association of Governments </w:t>
      </w:r>
    </w:p>
    <w:p w14:paraId="5B3509D6" w14:textId="77777777" w:rsidR="00267A3B" w:rsidRPr="00B04F86" w:rsidRDefault="00267A3B" w:rsidP="00267A3B">
      <w:pPr>
        <w:widowControl w:val="0"/>
        <w:numPr>
          <w:ilvl w:val="0"/>
          <w:numId w:val="9"/>
        </w:numPr>
        <w:autoSpaceDE w:val="0"/>
        <w:autoSpaceDN w:val="0"/>
        <w:adjustRightInd w:val="0"/>
        <w:spacing w:after="0" w:line="240" w:lineRule="auto"/>
        <w:contextualSpacing/>
        <w:rPr>
          <w:rFonts w:ascii="Times New Roman" w:eastAsia="Times New Roman" w:hAnsi="Times New Roman" w:cs="Times New Roman"/>
          <w:sz w:val="24"/>
          <w:szCs w:val="24"/>
        </w:rPr>
      </w:pPr>
      <w:r w:rsidRPr="00B04F86">
        <w:rPr>
          <w:rFonts w:ascii="Times New Roman" w:eastAsia="Times New Roman" w:hAnsi="Times New Roman" w:cs="Times New Roman"/>
          <w:sz w:val="24"/>
          <w:szCs w:val="24"/>
        </w:rPr>
        <w:t>UBAOG Office – 330 East 100 South, Roosevelt, Utah 84066</w:t>
      </w:r>
    </w:p>
    <w:p w14:paraId="1CC73D2C" w14:textId="77777777" w:rsidR="00267A3B" w:rsidRPr="00B04F86" w:rsidRDefault="00267A3B" w:rsidP="00267A3B">
      <w:pPr>
        <w:widowControl w:val="0"/>
        <w:autoSpaceDE w:val="0"/>
        <w:autoSpaceDN w:val="0"/>
        <w:adjustRightInd w:val="0"/>
        <w:spacing w:after="0" w:line="240" w:lineRule="auto"/>
        <w:ind w:left="1440"/>
        <w:contextualSpacing/>
        <w:rPr>
          <w:rFonts w:ascii="Times New Roman" w:eastAsia="Times New Roman" w:hAnsi="Times New Roman" w:cs="Times New Roman"/>
          <w:sz w:val="24"/>
          <w:szCs w:val="24"/>
        </w:rPr>
      </w:pPr>
    </w:p>
    <w:p w14:paraId="22828E76" w14:textId="2669756B" w:rsidR="00267A3B" w:rsidRPr="00B04F86" w:rsidRDefault="00267A3B" w:rsidP="00267A3B">
      <w:pPr>
        <w:widowControl w:val="0"/>
        <w:autoSpaceDE w:val="0"/>
        <w:autoSpaceDN w:val="0"/>
        <w:adjustRightInd w:val="0"/>
        <w:spacing w:after="0" w:line="240" w:lineRule="auto"/>
        <w:rPr>
          <w:rFonts w:ascii="Times New Roman" w:eastAsia="Times New Roman" w:hAnsi="Times New Roman" w:cs="Times New Roman"/>
          <w:sz w:val="24"/>
          <w:szCs w:val="24"/>
        </w:rPr>
      </w:pPr>
      <w:r w:rsidRPr="00B04F86">
        <w:rPr>
          <w:rFonts w:ascii="Times New Roman" w:eastAsia="Times New Roman" w:hAnsi="Times New Roman" w:cs="Times New Roman"/>
          <w:sz w:val="24"/>
          <w:szCs w:val="24"/>
        </w:rPr>
        <w:t xml:space="preserve">Comments will be received until – </w:t>
      </w:r>
      <w:r w:rsidR="005F085B">
        <w:rPr>
          <w:rFonts w:ascii="Times New Roman" w:eastAsia="Times New Roman" w:hAnsi="Times New Roman" w:cs="Times New Roman"/>
          <w:sz w:val="24"/>
          <w:szCs w:val="24"/>
        </w:rPr>
        <w:t>February 16</w:t>
      </w:r>
      <w:r w:rsidRPr="00B04F86">
        <w:rPr>
          <w:rFonts w:ascii="Times New Roman" w:eastAsia="Times New Roman" w:hAnsi="Times New Roman" w:cs="Times New Roman"/>
          <w:sz w:val="24"/>
          <w:szCs w:val="24"/>
        </w:rPr>
        <w:t>, 202</w:t>
      </w:r>
      <w:r w:rsidR="005F085B">
        <w:rPr>
          <w:rFonts w:ascii="Times New Roman" w:eastAsia="Times New Roman" w:hAnsi="Times New Roman" w:cs="Times New Roman"/>
          <w:sz w:val="24"/>
          <w:szCs w:val="24"/>
        </w:rPr>
        <w:t>6</w:t>
      </w:r>
      <w:r w:rsidRPr="00B04F86">
        <w:rPr>
          <w:rFonts w:ascii="Times New Roman" w:eastAsia="Times New Roman" w:hAnsi="Times New Roman" w:cs="Times New Roman"/>
          <w:sz w:val="24"/>
          <w:szCs w:val="24"/>
        </w:rPr>
        <w:t xml:space="preserve"> and may be submitted by any of the following methods:</w:t>
      </w:r>
    </w:p>
    <w:p w14:paraId="05A017AB" w14:textId="77777777" w:rsidR="00267A3B" w:rsidRPr="00B04F86" w:rsidRDefault="00267A3B" w:rsidP="00267A3B">
      <w:pPr>
        <w:widowControl w:val="0"/>
        <w:autoSpaceDE w:val="0"/>
        <w:autoSpaceDN w:val="0"/>
        <w:adjustRightInd w:val="0"/>
        <w:spacing w:after="0" w:line="240" w:lineRule="auto"/>
        <w:rPr>
          <w:rFonts w:ascii="Times New Roman" w:eastAsia="Times New Roman" w:hAnsi="Times New Roman" w:cs="Times New Roman"/>
          <w:sz w:val="24"/>
          <w:szCs w:val="24"/>
        </w:rPr>
      </w:pPr>
    </w:p>
    <w:p w14:paraId="69B8A395" w14:textId="77777777" w:rsidR="00267A3B" w:rsidRPr="00B04F86" w:rsidRDefault="00267A3B" w:rsidP="00267A3B">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sz w:val="24"/>
          <w:szCs w:val="24"/>
        </w:rPr>
      </w:pPr>
      <w:hyperlink r:id="rId10" w:history="1">
        <w:r w:rsidRPr="00B04F86">
          <w:rPr>
            <w:rFonts w:ascii="Times New Roman" w:eastAsia="Times New Roman" w:hAnsi="Times New Roman" w:cs="Times New Roman"/>
            <w:color w:val="0563C1"/>
            <w:sz w:val="24"/>
            <w:szCs w:val="24"/>
            <w:u w:val="single"/>
          </w:rPr>
          <w:t>keviny@ubaog.org</w:t>
        </w:r>
      </w:hyperlink>
    </w:p>
    <w:p w14:paraId="6B686843" w14:textId="77777777" w:rsidR="00267A3B" w:rsidRPr="00B04F86" w:rsidRDefault="00267A3B" w:rsidP="00267A3B">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sz w:val="24"/>
          <w:szCs w:val="24"/>
        </w:rPr>
      </w:pPr>
      <w:r w:rsidRPr="00B04F86">
        <w:rPr>
          <w:rFonts w:ascii="Times New Roman" w:eastAsia="Times New Roman" w:hAnsi="Times New Roman" w:cs="Times New Roman"/>
          <w:sz w:val="24"/>
          <w:szCs w:val="24"/>
        </w:rPr>
        <w:t>Mail – UBAOG, 330 East 100 South  - Roosevelt, Utah 84066</w:t>
      </w:r>
    </w:p>
    <w:p w14:paraId="1F74CA14" w14:textId="77777777" w:rsidR="00267A3B" w:rsidRPr="00B04F86" w:rsidRDefault="00267A3B" w:rsidP="00267A3B">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sz w:val="24"/>
          <w:szCs w:val="24"/>
        </w:rPr>
      </w:pPr>
      <w:r w:rsidRPr="00B04F86">
        <w:rPr>
          <w:rFonts w:ascii="Times New Roman" w:eastAsia="Times New Roman" w:hAnsi="Times New Roman" w:cs="Times New Roman"/>
          <w:sz w:val="24"/>
          <w:szCs w:val="24"/>
        </w:rPr>
        <w:t>In person – UBAOG Office – 330 East 100 South – Roosevelt</w:t>
      </w:r>
    </w:p>
    <w:p w14:paraId="5E791EEE" w14:textId="77777777" w:rsidR="00267A3B" w:rsidRPr="00B04F86" w:rsidRDefault="00267A3B" w:rsidP="00267A3B">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sz w:val="24"/>
          <w:szCs w:val="24"/>
        </w:rPr>
      </w:pPr>
      <w:r w:rsidRPr="00B04F86">
        <w:rPr>
          <w:rFonts w:ascii="Times New Roman" w:eastAsia="Times New Roman" w:hAnsi="Times New Roman" w:cs="Times New Roman"/>
          <w:sz w:val="24"/>
          <w:szCs w:val="24"/>
        </w:rPr>
        <w:t xml:space="preserve">Telephone – (435) 722-4518 and ask for Kevin Yack </w:t>
      </w:r>
    </w:p>
    <w:p w14:paraId="67A47D1B" w14:textId="77777777" w:rsidR="00267A3B" w:rsidRPr="00B04F86" w:rsidRDefault="00267A3B" w:rsidP="00267A3B">
      <w:pPr>
        <w:widowControl w:val="0"/>
        <w:autoSpaceDE w:val="0"/>
        <w:autoSpaceDN w:val="0"/>
        <w:adjustRightInd w:val="0"/>
        <w:spacing w:after="0" w:line="240" w:lineRule="auto"/>
        <w:rPr>
          <w:rFonts w:ascii="Times New Roman" w:eastAsia="Times New Roman" w:hAnsi="Times New Roman" w:cs="Times New Roman"/>
          <w:sz w:val="24"/>
          <w:szCs w:val="24"/>
        </w:rPr>
      </w:pPr>
    </w:p>
    <w:p w14:paraId="2C605D2F" w14:textId="77777777" w:rsidR="00267A3B" w:rsidRPr="00B04F86" w:rsidRDefault="00267A3B" w:rsidP="00267A3B">
      <w:pPr>
        <w:widowControl w:val="0"/>
        <w:autoSpaceDE w:val="0"/>
        <w:autoSpaceDN w:val="0"/>
        <w:adjustRightInd w:val="0"/>
        <w:spacing w:after="0" w:line="240" w:lineRule="auto"/>
        <w:rPr>
          <w:rFonts w:ascii="Times New Roman" w:eastAsia="Times New Roman" w:hAnsi="Times New Roman" w:cs="Times New Roman"/>
          <w:sz w:val="24"/>
          <w:szCs w:val="24"/>
        </w:rPr>
      </w:pPr>
      <w:r w:rsidRPr="00B04F86">
        <w:rPr>
          <w:rFonts w:ascii="Times New Roman" w:eastAsia="Times New Roman" w:hAnsi="Times New Roman" w:cs="Times New Roman"/>
          <w:sz w:val="24"/>
          <w:szCs w:val="24"/>
        </w:rPr>
        <w:t>In compliance with the Americans with Disabilities Act, individuals needing special accommodations during this comment period may contact Laurie Brummond. at the UBAOG Office, 330 East 100 South, Roosevelt, or call (435) 722-4518 or at least three days prior to your visit to the office. Individuals with speech and/or hearing impairments may call the Relay Utah by dialing 711.  Spanish Relay Utah: 1 (888) 346-3162</w:t>
      </w:r>
    </w:p>
    <w:p w14:paraId="07E3AEE4" w14:textId="77777777" w:rsidR="00267A3B" w:rsidRPr="00B04F86" w:rsidRDefault="00267A3B" w:rsidP="00267A3B">
      <w:pPr>
        <w:widowControl w:val="0"/>
        <w:autoSpaceDE w:val="0"/>
        <w:autoSpaceDN w:val="0"/>
        <w:adjustRightInd w:val="0"/>
        <w:spacing w:after="0" w:line="240" w:lineRule="auto"/>
        <w:rPr>
          <w:rFonts w:ascii="Times New Roman" w:eastAsia="Times New Roman" w:hAnsi="Times New Roman" w:cs="Times New Roman"/>
          <w:sz w:val="24"/>
          <w:szCs w:val="24"/>
        </w:rPr>
      </w:pPr>
    </w:p>
    <w:p w14:paraId="44B91A00" w14:textId="1F59E6C2" w:rsidR="00267A3B" w:rsidRPr="006114E6" w:rsidRDefault="00267A3B" w:rsidP="00267A3B">
      <w:pPr>
        <w:widowControl w:val="0"/>
        <w:autoSpaceDE w:val="0"/>
        <w:autoSpaceDN w:val="0"/>
        <w:adjustRightInd w:val="0"/>
        <w:spacing w:after="0" w:line="240" w:lineRule="auto"/>
        <w:rPr>
          <w:rFonts w:ascii="Times New Roman" w:eastAsia="Times New Roman" w:hAnsi="Times New Roman" w:cs="Times New Roman"/>
          <w:sz w:val="24"/>
          <w:szCs w:val="24"/>
        </w:rPr>
      </w:pPr>
      <w:r w:rsidRPr="00B04F86">
        <w:rPr>
          <w:rFonts w:ascii="Times New Roman" w:eastAsia="Times New Roman" w:hAnsi="Times New Roman" w:cs="Times New Roman"/>
          <w:sz w:val="24"/>
          <w:szCs w:val="24"/>
        </w:rPr>
        <w:t>The notice was also posted to the Utah Public Notice meeting website on 1/</w:t>
      </w:r>
      <w:r w:rsidR="005F085B">
        <w:rPr>
          <w:rFonts w:ascii="Times New Roman" w:eastAsia="Times New Roman" w:hAnsi="Times New Roman" w:cs="Times New Roman"/>
          <w:sz w:val="24"/>
          <w:szCs w:val="24"/>
        </w:rPr>
        <w:t>1</w:t>
      </w:r>
      <w:r w:rsidR="008A7A0A">
        <w:rPr>
          <w:rFonts w:ascii="Times New Roman" w:eastAsia="Times New Roman" w:hAnsi="Times New Roman" w:cs="Times New Roman"/>
          <w:sz w:val="24"/>
          <w:szCs w:val="24"/>
        </w:rPr>
        <w:t>5</w:t>
      </w:r>
      <w:r w:rsidR="005F085B">
        <w:rPr>
          <w:rFonts w:ascii="Times New Roman" w:eastAsia="Times New Roman" w:hAnsi="Times New Roman" w:cs="Times New Roman"/>
          <w:sz w:val="24"/>
          <w:szCs w:val="24"/>
        </w:rPr>
        <w:t>/2026</w:t>
      </w:r>
      <w:r w:rsidRPr="00B04F86">
        <w:rPr>
          <w:rFonts w:ascii="Times New Roman" w:eastAsia="Times New Roman" w:hAnsi="Times New Roman" w:cs="Times New Roman"/>
          <w:sz w:val="24"/>
          <w:szCs w:val="24"/>
        </w:rPr>
        <w:t>.</w:t>
      </w:r>
    </w:p>
    <w:p w14:paraId="0C273C2F" w14:textId="77777777" w:rsidR="00267A3B" w:rsidRPr="008E010B" w:rsidRDefault="00267A3B" w:rsidP="00267A3B"/>
    <w:p w14:paraId="583C83CE" w14:textId="77777777" w:rsidR="00267A3B" w:rsidRPr="008E010B" w:rsidRDefault="00267A3B" w:rsidP="00267A3B">
      <w:pPr>
        <w:rPr>
          <w:rFonts w:asciiTheme="majorHAnsi" w:eastAsiaTheme="majorEastAsia" w:hAnsiTheme="majorHAnsi" w:cstheme="majorBidi"/>
          <w:b/>
          <w:bCs/>
          <w:color w:val="365F91" w:themeColor="accent1" w:themeShade="BF"/>
          <w:sz w:val="28"/>
          <w:szCs w:val="28"/>
        </w:rPr>
      </w:pPr>
      <w:r w:rsidRPr="008E010B">
        <w:br w:type="page"/>
      </w:r>
    </w:p>
    <w:p w14:paraId="0063A479" w14:textId="77777777" w:rsidR="00267A3B" w:rsidRPr="00267A3B" w:rsidRDefault="00267A3B" w:rsidP="00267A3B"/>
    <w:p w14:paraId="48009527" w14:textId="77777777" w:rsidR="002429D2" w:rsidRPr="008E010B" w:rsidRDefault="002429D2" w:rsidP="002429D2">
      <w:pPr>
        <w:pStyle w:val="Heading1"/>
      </w:pPr>
      <w:bookmarkStart w:id="7" w:name="_Toc400631912"/>
      <w:bookmarkStart w:id="8" w:name="_Toc124254790"/>
      <w:r w:rsidRPr="008E010B">
        <w:t>Expected Resources</w:t>
      </w:r>
      <w:bookmarkEnd w:id="7"/>
      <w:bookmarkEnd w:id="8"/>
    </w:p>
    <w:p w14:paraId="5966DE8B" w14:textId="77777777" w:rsidR="002429D2" w:rsidRPr="008E010B" w:rsidRDefault="002429D2" w:rsidP="002429D2"/>
    <w:p w14:paraId="062F3052" w14:textId="77777777" w:rsidR="00267A3B" w:rsidRPr="00184621" w:rsidRDefault="00267A3B" w:rsidP="00267A3B"/>
    <w:tbl>
      <w:tblPr>
        <w:tblW w:w="3110" w:type="dxa"/>
        <w:tblInd w:w="98" w:type="dxa"/>
        <w:tblLook w:val="04A0" w:firstRow="1" w:lastRow="0" w:firstColumn="1" w:lastColumn="0" w:noHBand="0" w:noVBand="1"/>
      </w:tblPr>
      <w:tblGrid>
        <w:gridCol w:w="2120"/>
        <w:gridCol w:w="990"/>
      </w:tblGrid>
      <w:tr w:rsidR="00267A3B" w:rsidRPr="00A81A9C" w14:paraId="65B5A85F" w14:textId="77777777" w:rsidTr="00EA23AB">
        <w:trPr>
          <w:trHeight w:val="315"/>
        </w:trPr>
        <w:tc>
          <w:tcPr>
            <w:tcW w:w="2120" w:type="dxa"/>
            <w:tcBorders>
              <w:top w:val="single" w:sz="8" w:space="0" w:color="auto"/>
              <w:left w:val="single" w:sz="8" w:space="0" w:color="auto"/>
              <w:bottom w:val="single" w:sz="4" w:space="0" w:color="auto"/>
              <w:right w:val="single" w:sz="4" w:space="0" w:color="auto"/>
            </w:tcBorders>
            <w:noWrap/>
            <w:vAlign w:val="bottom"/>
            <w:hideMark/>
          </w:tcPr>
          <w:p w14:paraId="5B5D6865" w14:textId="77777777" w:rsidR="00267A3B" w:rsidRPr="008B595C" w:rsidRDefault="00267A3B" w:rsidP="00EA23AB">
            <w:pPr>
              <w:spacing w:after="0" w:line="240" w:lineRule="auto"/>
              <w:rPr>
                <w:rFonts w:ascii="Calibri" w:eastAsia="Times New Roman" w:hAnsi="Calibri" w:cs="Times New Roman"/>
                <w:color w:val="000000"/>
              </w:rPr>
            </w:pPr>
            <w:r w:rsidRPr="008B595C">
              <w:rPr>
                <w:rFonts w:ascii="Calibri" w:eastAsia="Times New Roman" w:hAnsi="Calibri" w:cs="Times New Roman"/>
                <w:color w:val="000000"/>
              </w:rPr>
              <w:t>Annual Allocation</w:t>
            </w:r>
          </w:p>
        </w:tc>
        <w:tc>
          <w:tcPr>
            <w:tcW w:w="990" w:type="dxa"/>
            <w:tcBorders>
              <w:top w:val="single" w:sz="8" w:space="0" w:color="auto"/>
              <w:left w:val="nil"/>
              <w:bottom w:val="single" w:sz="4" w:space="0" w:color="auto"/>
              <w:right w:val="single" w:sz="8" w:space="0" w:color="auto"/>
            </w:tcBorders>
            <w:noWrap/>
            <w:vAlign w:val="bottom"/>
            <w:hideMark/>
          </w:tcPr>
          <w:p w14:paraId="297AC3C8" w14:textId="5948C7EE" w:rsidR="00267A3B" w:rsidRPr="004038B9" w:rsidRDefault="00B372B1" w:rsidP="00EA23AB">
            <w:pPr>
              <w:spacing w:after="0" w:line="240" w:lineRule="auto"/>
              <w:rPr>
                <w:rFonts w:ascii="Calibri" w:eastAsia="Times New Roman" w:hAnsi="Calibri" w:cs="Times New Roman"/>
                <w:color w:val="000000"/>
              </w:rPr>
            </w:pPr>
            <w:r>
              <w:rPr>
                <w:rFonts w:ascii="Calibri" w:eastAsia="Times New Roman" w:hAnsi="Calibri" w:cs="Times New Roman"/>
                <w:color w:val="000000"/>
              </w:rPr>
              <w:t>785,848</w:t>
            </w:r>
          </w:p>
        </w:tc>
      </w:tr>
      <w:tr w:rsidR="00267A3B" w:rsidRPr="00A81A9C" w14:paraId="3559100A" w14:textId="77777777" w:rsidTr="00EA23AB">
        <w:trPr>
          <w:trHeight w:val="300"/>
        </w:trPr>
        <w:tc>
          <w:tcPr>
            <w:tcW w:w="2120" w:type="dxa"/>
            <w:tcBorders>
              <w:top w:val="nil"/>
              <w:left w:val="single" w:sz="8" w:space="0" w:color="auto"/>
              <w:bottom w:val="single" w:sz="4" w:space="0" w:color="auto"/>
              <w:right w:val="single" w:sz="4" w:space="0" w:color="auto"/>
            </w:tcBorders>
            <w:noWrap/>
            <w:vAlign w:val="bottom"/>
            <w:hideMark/>
          </w:tcPr>
          <w:p w14:paraId="050920C1" w14:textId="77777777" w:rsidR="00267A3B" w:rsidRPr="008B595C" w:rsidRDefault="00267A3B" w:rsidP="00EA23AB">
            <w:pPr>
              <w:spacing w:after="0" w:line="240" w:lineRule="auto"/>
              <w:rPr>
                <w:rFonts w:ascii="Calibri" w:eastAsia="Times New Roman" w:hAnsi="Calibri" w:cs="Times New Roman"/>
                <w:color w:val="000000"/>
              </w:rPr>
            </w:pPr>
            <w:r w:rsidRPr="008B595C">
              <w:rPr>
                <w:rFonts w:ascii="Calibri" w:eastAsia="Times New Roman" w:hAnsi="Calibri" w:cs="Times New Roman"/>
                <w:color w:val="000000"/>
              </w:rPr>
              <w:t>Program Income</w:t>
            </w:r>
          </w:p>
        </w:tc>
        <w:tc>
          <w:tcPr>
            <w:tcW w:w="990" w:type="dxa"/>
            <w:tcBorders>
              <w:top w:val="nil"/>
              <w:left w:val="nil"/>
              <w:bottom w:val="single" w:sz="4" w:space="0" w:color="auto"/>
              <w:right w:val="single" w:sz="8" w:space="0" w:color="auto"/>
            </w:tcBorders>
            <w:noWrap/>
            <w:vAlign w:val="bottom"/>
            <w:hideMark/>
          </w:tcPr>
          <w:p w14:paraId="4A3A303A" w14:textId="77777777" w:rsidR="00267A3B" w:rsidRPr="004038B9" w:rsidRDefault="00267A3B" w:rsidP="00EA23AB">
            <w:pPr>
              <w:spacing w:after="0" w:line="240" w:lineRule="auto"/>
              <w:rPr>
                <w:rFonts w:ascii="Calibri" w:eastAsia="Times New Roman" w:hAnsi="Calibri" w:cs="Times New Roman"/>
                <w:color w:val="000000"/>
              </w:rPr>
            </w:pPr>
            <w:r w:rsidRPr="004038B9">
              <w:rPr>
                <w:rFonts w:ascii="Calibri" w:eastAsia="Times New Roman" w:hAnsi="Calibri" w:cs="Times New Roman"/>
                <w:color w:val="000000"/>
              </w:rPr>
              <w:t> </w:t>
            </w:r>
          </w:p>
        </w:tc>
      </w:tr>
      <w:tr w:rsidR="00267A3B" w:rsidRPr="00A81A9C" w14:paraId="410B8355" w14:textId="77777777" w:rsidTr="00EA23AB">
        <w:trPr>
          <w:trHeight w:val="300"/>
        </w:trPr>
        <w:tc>
          <w:tcPr>
            <w:tcW w:w="2120" w:type="dxa"/>
            <w:tcBorders>
              <w:top w:val="nil"/>
              <w:left w:val="single" w:sz="8" w:space="0" w:color="auto"/>
              <w:bottom w:val="single" w:sz="4" w:space="0" w:color="auto"/>
              <w:right w:val="single" w:sz="4" w:space="0" w:color="auto"/>
            </w:tcBorders>
            <w:noWrap/>
            <w:vAlign w:val="bottom"/>
            <w:hideMark/>
          </w:tcPr>
          <w:p w14:paraId="34C929D9" w14:textId="77777777" w:rsidR="00267A3B" w:rsidRPr="008B595C" w:rsidRDefault="00267A3B" w:rsidP="00EA23AB">
            <w:pPr>
              <w:spacing w:after="0" w:line="240" w:lineRule="auto"/>
              <w:rPr>
                <w:rFonts w:ascii="Calibri" w:eastAsia="Times New Roman" w:hAnsi="Calibri" w:cs="Times New Roman"/>
                <w:color w:val="000000"/>
              </w:rPr>
            </w:pPr>
            <w:r w:rsidRPr="008B595C">
              <w:rPr>
                <w:rFonts w:ascii="Calibri" w:eastAsia="Times New Roman" w:hAnsi="Calibri" w:cs="Times New Roman"/>
                <w:color w:val="000000"/>
              </w:rPr>
              <w:t>Prior Years Resources</w:t>
            </w:r>
          </w:p>
        </w:tc>
        <w:tc>
          <w:tcPr>
            <w:tcW w:w="990" w:type="dxa"/>
            <w:tcBorders>
              <w:top w:val="nil"/>
              <w:left w:val="nil"/>
              <w:bottom w:val="single" w:sz="4" w:space="0" w:color="auto"/>
              <w:right w:val="single" w:sz="8" w:space="0" w:color="auto"/>
            </w:tcBorders>
            <w:noWrap/>
            <w:vAlign w:val="bottom"/>
            <w:hideMark/>
          </w:tcPr>
          <w:p w14:paraId="245737FC" w14:textId="7B3D684C" w:rsidR="00267A3B" w:rsidRPr="004038B9" w:rsidRDefault="00267A3B" w:rsidP="00EA23AB">
            <w:pPr>
              <w:spacing w:after="0" w:line="240" w:lineRule="auto"/>
              <w:rPr>
                <w:rFonts w:ascii="Calibri" w:eastAsia="Times New Roman" w:hAnsi="Calibri" w:cs="Times New Roman"/>
                <w:color w:val="000000"/>
              </w:rPr>
            </w:pPr>
            <w:r w:rsidRPr="004038B9">
              <w:rPr>
                <w:rFonts w:ascii="Calibri" w:eastAsia="Times New Roman" w:hAnsi="Calibri" w:cs="Times New Roman"/>
                <w:color w:val="000000"/>
              </w:rPr>
              <w:t> </w:t>
            </w:r>
            <w:r w:rsidR="00B372B1">
              <w:rPr>
                <w:rFonts w:ascii="Calibri" w:eastAsia="Times New Roman" w:hAnsi="Calibri" w:cs="Times New Roman"/>
                <w:color w:val="000000"/>
              </w:rPr>
              <w:t>756,692</w:t>
            </w:r>
          </w:p>
        </w:tc>
      </w:tr>
      <w:tr w:rsidR="00267A3B" w:rsidRPr="001D53A1" w14:paraId="4949848E" w14:textId="77777777" w:rsidTr="00EA23AB">
        <w:trPr>
          <w:trHeight w:val="315"/>
        </w:trPr>
        <w:tc>
          <w:tcPr>
            <w:tcW w:w="2120" w:type="dxa"/>
            <w:tcBorders>
              <w:top w:val="nil"/>
              <w:left w:val="single" w:sz="8" w:space="0" w:color="auto"/>
              <w:bottom w:val="single" w:sz="8" w:space="0" w:color="auto"/>
              <w:right w:val="single" w:sz="4" w:space="0" w:color="auto"/>
            </w:tcBorders>
            <w:noWrap/>
            <w:vAlign w:val="bottom"/>
            <w:hideMark/>
          </w:tcPr>
          <w:p w14:paraId="71BA23F9" w14:textId="77777777" w:rsidR="00267A3B" w:rsidRPr="008B595C" w:rsidRDefault="00267A3B" w:rsidP="00EA23AB">
            <w:pPr>
              <w:spacing w:after="0" w:line="240" w:lineRule="auto"/>
              <w:rPr>
                <w:rFonts w:ascii="Calibri" w:eastAsia="Times New Roman" w:hAnsi="Calibri" w:cs="Times New Roman"/>
                <w:color w:val="000000"/>
              </w:rPr>
            </w:pPr>
            <w:r w:rsidRPr="008B595C">
              <w:rPr>
                <w:rFonts w:ascii="Calibri" w:eastAsia="Times New Roman" w:hAnsi="Calibri" w:cs="Times New Roman"/>
                <w:color w:val="000000"/>
              </w:rPr>
              <w:t>Total</w:t>
            </w:r>
          </w:p>
        </w:tc>
        <w:tc>
          <w:tcPr>
            <w:tcW w:w="990" w:type="dxa"/>
            <w:tcBorders>
              <w:top w:val="nil"/>
              <w:left w:val="nil"/>
              <w:bottom w:val="single" w:sz="8" w:space="0" w:color="auto"/>
              <w:right w:val="single" w:sz="8" w:space="0" w:color="auto"/>
            </w:tcBorders>
            <w:noWrap/>
            <w:vAlign w:val="bottom"/>
            <w:hideMark/>
          </w:tcPr>
          <w:p w14:paraId="0D030E55" w14:textId="2EA7CBDF" w:rsidR="00267A3B" w:rsidRPr="00F05A4F" w:rsidRDefault="00267A3B" w:rsidP="00EA23AB">
            <w:pPr>
              <w:spacing w:after="0" w:line="240" w:lineRule="auto"/>
              <w:rPr>
                <w:rFonts w:ascii="Calibri" w:eastAsia="Times New Roman" w:hAnsi="Calibri" w:cs="Times New Roman"/>
                <w:color w:val="000000"/>
                <w:highlight w:val="yellow"/>
              </w:rPr>
            </w:pPr>
            <w:r w:rsidRPr="004038B9">
              <w:rPr>
                <w:rFonts w:ascii="Calibri" w:eastAsia="Times New Roman" w:hAnsi="Calibri" w:cs="Times New Roman"/>
                <w:color w:val="000000"/>
              </w:rPr>
              <w:t> </w:t>
            </w:r>
            <w:r w:rsidR="00B372B1">
              <w:rPr>
                <w:rFonts w:ascii="Calibri" w:eastAsia="Times New Roman" w:hAnsi="Calibri" w:cs="Times New Roman"/>
                <w:color w:val="000000"/>
              </w:rPr>
              <w:t>785,848</w:t>
            </w:r>
          </w:p>
        </w:tc>
      </w:tr>
    </w:tbl>
    <w:p w14:paraId="246F25D6" w14:textId="77777777" w:rsidR="00267A3B" w:rsidRDefault="00267A3B" w:rsidP="00267A3B"/>
    <w:p w14:paraId="570B4BF2" w14:textId="77777777" w:rsidR="00267A3B" w:rsidRDefault="00267A3B" w:rsidP="00267A3B">
      <w:r w:rsidRPr="007B1CE1">
        <w:t xml:space="preserve">The local RRC has made it a priority to ensure that entities are rewarded for securing outside funds.  If funds are contributed from an outside source, points will be awarded based on the amount of funds contributed. </w:t>
      </w:r>
    </w:p>
    <w:p w14:paraId="0A2DF029" w14:textId="77777777" w:rsidR="002429D2" w:rsidRPr="008E010B" w:rsidRDefault="002429D2" w:rsidP="002429D2">
      <w:r w:rsidRPr="008E010B">
        <w:br w:type="page"/>
      </w:r>
    </w:p>
    <w:p w14:paraId="1F630573" w14:textId="77777777" w:rsidR="00A16201" w:rsidRPr="008E010B" w:rsidRDefault="0059447E" w:rsidP="00A16201">
      <w:pPr>
        <w:pStyle w:val="Heading1"/>
      </w:pPr>
      <w:bookmarkStart w:id="9" w:name="_Toc124254791"/>
      <w:r w:rsidRPr="008E010B">
        <w:lastRenderedPageBreak/>
        <w:t>Goals &amp; Objectives</w:t>
      </w:r>
      <w:bookmarkEnd w:id="9"/>
    </w:p>
    <w:tbl>
      <w:tblPr>
        <w:tblpPr w:leftFromText="180" w:rightFromText="180" w:vertAnchor="page" w:horzAnchor="margin" w:tblpY="11233"/>
        <w:tblW w:w="4040" w:type="dxa"/>
        <w:tblLook w:val="04A0" w:firstRow="1" w:lastRow="0" w:firstColumn="1" w:lastColumn="0" w:noHBand="0" w:noVBand="1"/>
      </w:tblPr>
      <w:tblGrid>
        <w:gridCol w:w="2880"/>
        <w:gridCol w:w="1160"/>
      </w:tblGrid>
      <w:tr w:rsidR="001169F7" w:rsidRPr="008E010B" w14:paraId="16FE1D28" w14:textId="77777777" w:rsidTr="004D0A55">
        <w:trPr>
          <w:trHeight w:val="600"/>
        </w:trPr>
        <w:tc>
          <w:tcPr>
            <w:tcW w:w="4040" w:type="dxa"/>
            <w:gridSpan w:val="2"/>
            <w:tcBorders>
              <w:top w:val="single" w:sz="8" w:space="0" w:color="auto"/>
              <w:left w:val="single" w:sz="8" w:space="0" w:color="auto"/>
              <w:bottom w:val="nil"/>
              <w:right w:val="single" w:sz="8" w:space="0" w:color="000000"/>
            </w:tcBorders>
            <w:vAlign w:val="center"/>
            <w:hideMark/>
          </w:tcPr>
          <w:p w14:paraId="475B5CA6" w14:textId="75FBF3A9" w:rsidR="001169F7" w:rsidRPr="008E010B" w:rsidRDefault="00AA4075" w:rsidP="004D0A5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One-year</w:t>
            </w:r>
            <w:r w:rsidR="001169F7" w:rsidRPr="008E010B">
              <w:rPr>
                <w:rFonts w:ascii="Calibri" w:eastAsia="Times New Roman" w:hAnsi="Calibri" w:cs="Times New Roman"/>
                <w:color w:val="000000"/>
              </w:rPr>
              <w:t xml:space="preserve"> goals for the number of households supported through:</w:t>
            </w:r>
          </w:p>
        </w:tc>
      </w:tr>
      <w:tr w:rsidR="001169F7" w:rsidRPr="008E010B" w14:paraId="77AA49FD" w14:textId="77777777" w:rsidTr="004D0A55">
        <w:trPr>
          <w:trHeight w:val="300"/>
        </w:trPr>
        <w:tc>
          <w:tcPr>
            <w:tcW w:w="2880" w:type="dxa"/>
            <w:tcBorders>
              <w:top w:val="single" w:sz="4" w:space="0" w:color="auto"/>
              <w:left w:val="single" w:sz="8" w:space="0" w:color="auto"/>
              <w:bottom w:val="single" w:sz="4" w:space="0" w:color="auto"/>
              <w:right w:val="single" w:sz="4" w:space="0" w:color="auto"/>
            </w:tcBorders>
            <w:vAlign w:val="bottom"/>
            <w:hideMark/>
          </w:tcPr>
          <w:p w14:paraId="2DB13AA2" w14:textId="77777777" w:rsidR="001169F7" w:rsidRPr="008E010B" w:rsidRDefault="001169F7" w:rsidP="004D0A5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Rental assistance</w:t>
            </w:r>
          </w:p>
        </w:tc>
        <w:tc>
          <w:tcPr>
            <w:tcW w:w="1160" w:type="dxa"/>
            <w:tcBorders>
              <w:top w:val="single" w:sz="4" w:space="0" w:color="auto"/>
              <w:left w:val="nil"/>
              <w:bottom w:val="single" w:sz="4" w:space="0" w:color="auto"/>
              <w:right w:val="single" w:sz="8" w:space="0" w:color="auto"/>
            </w:tcBorders>
            <w:noWrap/>
            <w:vAlign w:val="bottom"/>
            <w:hideMark/>
          </w:tcPr>
          <w:p w14:paraId="03232E0D" w14:textId="77777777" w:rsidR="001169F7" w:rsidRPr="008E010B" w:rsidRDefault="001169F7" w:rsidP="004D0A5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r>
      <w:tr w:rsidR="001169F7" w:rsidRPr="008E010B" w14:paraId="089437A0" w14:textId="77777777" w:rsidTr="004D0A55">
        <w:trPr>
          <w:trHeight w:val="300"/>
        </w:trPr>
        <w:tc>
          <w:tcPr>
            <w:tcW w:w="2880" w:type="dxa"/>
            <w:tcBorders>
              <w:top w:val="nil"/>
              <w:left w:val="single" w:sz="8" w:space="0" w:color="auto"/>
              <w:bottom w:val="single" w:sz="4" w:space="0" w:color="auto"/>
              <w:right w:val="single" w:sz="4" w:space="0" w:color="auto"/>
            </w:tcBorders>
            <w:vAlign w:val="bottom"/>
            <w:hideMark/>
          </w:tcPr>
          <w:p w14:paraId="5AE561A0" w14:textId="77777777" w:rsidR="001169F7" w:rsidRPr="008E010B" w:rsidRDefault="001169F7" w:rsidP="004D0A5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The production of new units</w:t>
            </w:r>
          </w:p>
        </w:tc>
        <w:tc>
          <w:tcPr>
            <w:tcW w:w="1160" w:type="dxa"/>
            <w:tcBorders>
              <w:top w:val="nil"/>
              <w:left w:val="nil"/>
              <w:bottom w:val="single" w:sz="4" w:space="0" w:color="auto"/>
              <w:right w:val="single" w:sz="8" w:space="0" w:color="auto"/>
            </w:tcBorders>
            <w:noWrap/>
            <w:vAlign w:val="bottom"/>
            <w:hideMark/>
          </w:tcPr>
          <w:p w14:paraId="2CDF2B7D" w14:textId="77777777" w:rsidR="001169F7" w:rsidRPr="008E010B" w:rsidRDefault="001169F7" w:rsidP="004D0A5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r>
      <w:tr w:rsidR="001169F7" w:rsidRPr="008E010B" w14:paraId="6F0E59F9" w14:textId="77777777" w:rsidTr="004D0A55">
        <w:trPr>
          <w:trHeight w:val="300"/>
        </w:trPr>
        <w:tc>
          <w:tcPr>
            <w:tcW w:w="2880" w:type="dxa"/>
            <w:tcBorders>
              <w:top w:val="nil"/>
              <w:left w:val="single" w:sz="8" w:space="0" w:color="auto"/>
              <w:bottom w:val="single" w:sz="4" w:space="0" w:color="auto"/>
              <w:right w:val="single" w:sz="4" w:space="0" w:color="auto"/>
            </w:tcBorders>
            <w:vAlign w:val="bottom"/>
            <w:hideMark/>
          </w:tcPr>
          <w:p w14:paraId="3926A71A" w14:textId="77777777" w:rsidR="001169F7" w:rsidRPr="008E010B" w:rsidRDefault="001169F7" w:rsidP="004D0A5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Rehab of existing units</w:t>
            </w:r>
          </w:p>
        </w:tc>
        <w:tc>
          <w:tcPr>
            <w:tcW w:w="1160" w:type="dxa"/>
            <w:tcBorders>
              <w:top w:val="nil"/>
              <w:left w:val="nil"/>
              <w:bottom w:val="single" w:sz="4" w:space="0" w:color="auto"/>
              <w:right w:val="single" w:sz="8" w:space="0" w:color="auto"/>
            </w:tcBorders>
            <w:noWrap/>
            <w:vAlign w:val="bottom"/>
            <w:hideMark/>
          </w:tcPr>
          <w:p w14:paraId="1AE57035" w14:textId="77777777" w:rsidR="001169F7" w:rsidRPr="008E010B" w:rsidRDefault="001169F7" w:rsidP="004D0A5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r>
      <w:tr w:rsidR="001169F7" w:rsidRPr="008E010B" w14:paraId="34A5E972" w14:textId="77777777" w:rsidTr="004D0A55">
        <w:trPr>
          <w:trHeight w:val="315"/>
        </w:trPr>
        <w:tc>
          <w:tcPr>
            <w:tcW w:w="2880" w:type="dxa"/>
            <w:tcBorders>
              <w:top w:val="nil"/>
              <w:left w:val="single" w:sz="8" w:space="0" w:color="auto"/>
              <w:bottom w:val="single" w:sz="4" w:space="0" w:color="auto"/>
              <w:right w:val="single" w:sz="4" w:space="0" w:color="auto"/>
            </w:tcBorders>
            <w:vAlign w:val="bottom"/>
            <w:hideMark/>
          </w:tcPr>
          <w:p w14:paraId="149E928E" w14:textId="77777777" w:rsidR="001169F7" w:rsidRPr="008E010B" w:rsidRDefault="001169F7" w:rsidP="004D0A5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Acquisition of existing units</w:t>
            </w:r>
          </w:p>
        </w:tc>
        <w:tc>
          <w:tcPr>
            <w:tcW w:w="1160" w:type="dxa"/>
            <w:tcBorders>
              <w:top w:val="nil"/>
              <w:left w:val="nil"/>
              <w:bottom w:val="single" w:sz="4" w:space="0" w:color="auto"/>
              <w:right w:val="single" w:sz="8" w:space="0" w:color="auto"/>
            </w:tcBorders>
            <w:noWrap/>
            <w:vAlign w:val="bottom"/>
            <w:hideMark/>
          </w:tcPr>
          <w:p w14:paraId="2269170C" w14:textId="77777777" w:rsidR="001169F7" w:rsidRPr="008E010B" w:rsidRDefault="001169F7" w:rsidP="004D0A5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r>
      <w:tr w:rsidR="001169F7" w:rsidRPr="008E010B" w14:paraId="59E4C951" w14:textId="77777777" w:rsidTr="004D0A55">
        <w:trPr>
          <w:trHeight w:val="315"/>
        </w:trPr>
        <w:tc>
          <w:tcPr>
            <w:tcW w:w="2880" w:type="dxa"/>
            <w:tcBorders>
              <w:top w:val="nil"/>
              <w:left w:val="single" w:sz="8" w:space="0" w:color="auto"/>
              <w:bottom w:val="single" w:sz="8" w:space="0" w:color="auto"/>
              <w:right w:val="single" w:sz="4" w:space="0" w:color="auto"/>
            </w:tcBorders>
            <w:vAlign w:val="bottom"/>
            <w:hideMark/>
          </w:tcPr>
          <w:p w14:paraId="5BF99C32" w14:textId="77777777" w:rsidR="001169F7" w:rsidRPr="008E010B" w:rsidRDefault="001169F7" w:rsidP="004D0A5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Total</w:t>
            </w:r>
          </w:p>
        </w:tc>
        <w:tc>
          <w:tcPr>
            <w:tcW w:w="1160" w:type="dxa"/>
            <w:tcBorders>
              <w:top w:val="nil"/>
              <w:left w:val="nil"/>
              <w:bottom w:val="single" w:sz="8" w:space="0" w:color="auto"/>
              <w:right w:val="single" w:sz="8" w:space="0" w:color="auto"/>
            </w:tcBorders>
            <w:noWrap/>
            <w:vAlign w:val="bottom"/>
            <w:hideMark/>
          </w:tcPr>
          <w:p w14:paraId="11EA0594" w14:textId="77777777" w:rsidR="001169F7" w:rsidRPr="008E010B" w:rsidRDefault="001169F7" w:rsidP="004D0A5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r>
    </w:tbl>
    <w:p w14:paraId="2FC06191" w14:textId="77777777" w:rsidR="00C67076" w:rsidRDefault="00C67076" w:rsidP="00C67076">
      <w:pPr>
        <w:pStyle w:val="ListParagraph"/>
        <w:rPr>
          <w:b/>
        </w:rPr>
      </w:pPr>
    </w:p>
    <w:p w14:paraId="053CAC00" w14:textId="252FA457" w:rsidR="00542920" w:rsidRPr="008E010B" w:rsidRDefault="00542920" w:rsidP="00542920">
      <w:pPr>
        <w:pStyle w:val="ListParagraph"/>
        <w:numPr>
          <w:ilvl w:val="0"/>
          <w:numId w:val="1"/>
        </w:numPr>
        <w:rPr>
          <w:b/>
        </w:rPr>
      </w:pPr>
      <w:r w:rsidRPr="008E010B">
        <w:rPr>
          <w:b/>
        </w:rPr>
        <w:t xml:space="preserve">Goal Outcome Indicator= </w:t>
      </w:r>
      <w:r w:rsidR="00AA4075" w:rsidRPr="008E010B">
        <w:rPr>
          <w:b/>
        </w:rPr>
        <w:t xml:space="preserve">These should capture matrix codes related to these activities. See HUD’s </w:t>
      </w:r>
      <w:hyperlink r:id="rId11" w:history="1">
        <w:r w:rsidR="00AA4075" w:rsidRPr="008E010B">
          <w:rPr>
            <w:rStyle w:val="Hyperlink"/>
            <w:b/>
          </w:rPr>
          <w:t>“Using IDIS to Prepare the Consolidated Plan, Annual Action Plan, and CAPER/PER” appendix B</w:t>
        </w:r>
      </w:hyperlink>
      <w:r w:rsidR="00AA4075" w:rsidRPr="008E010B">
        <w:rPr>
          <w:b/>
        </w:rPr>
        <w:t xml:space="preserve"> for reference. </w:t>
      </w:r>
    </w:p>
    <w:p w14:paraId="64A4E083" w14:textId="77777777" w:rsidR="00AA4075" w:rsidRPr="008E010B" w:rsidRDefault="00542920" w:rsidP="00542920">
      <w:pPr>
        <w:pStyle w:val="ListParagraph"/>
        <w:numPr>
          <w:ilvl w:val="0"/>
          <w:numId w:val="1"/>
        </w:numPr>
        <w:rPr>
          <w:b/>
        </w:rPr>
      </w:pPr>
      <w:r w:rsidRPr="008E010B">
        <w:rPr>
          <w:b/>
        </w:rPr>
        <w:t xml:space="preserve">Quantity= Number of beneficiaries </w:t>
      </w:r>
    </w:p>
    <w:p w14:paraId="1D6E9476" w14:textId="692C5424" w:rsidR="00542920" w:rsidRPr="008E010B" w:rsidRDefault="00AA4075" w:rsidP="00542920">
      <w:pPr>
        <w:pStyle w:val="ListParagraph"/>
        <w:numPr>
          <w:ilvl w:val="0"/>
          <w:numId w:val="1"/>
        </w:numPr>
        <w:rPr>
          <w:b/>
        </w:rPr>
      </w:pPr>
      <w:r w:rsidRPr="008E010B">
        <w:rPr>
          <w:b/>
        </w:rPr>
        <w:t>Unit of Measurement= Beneficiary type</w:t>
      </w:r>
    </w:p>
    <w:tbl>
      <w:tblPr>
        <w:tblpPr w:leftFromText="180" w:rightFromText="180" w:vertAnchor="page" w:horzAnchor="margin" w:tblpY="5557"/>
        <w:tblW w:w="9780" w:type="dxa"/>
        <w:tblLook w:val="04A0" w:firstRow="1" w:lastRow="0" w:firstColumn="1" w:lastColumn="0" w:noHBand="0" w:noVBand="1"/>
      </w:tblPr>
      <w:tblGrid>
        <w:gridCol w:w="6184"/>
        <w:gridCol w:w="1062"/>
        <w:gridCol w:w="2534"/>
      </w:tblGrid>
      <w:tr w:rsidR="00AA4075" w:rsidRPr="008E010B" w14:paraId="2C094A15" w14:textId="77777777" w:rsidTr="00AA4075">
        <w:trPr>
          <w:trHeight w:val="229"/>
        </w:trPr>
        <w:tc>
          <w:tcPr>
            <w:tcW w:w="6184" w:type="dxa"/>
            <w:tcBorders>
              <w:top w:val="single" w:sz="8" w:space="0" w:color="auto"/>
              <w:left w:val="single" w:sz="8" w:space="0" w:color="auto"/>
              <w:bottom w:val="single" w:sz="8" w:space="0" w:color="auto"/>
              <w:right w:val="nil"/>
            </w:tcBorders>
            <w:noWrap/>
            <w:vAlign w:val="bottom"/>
            <w:hideMark/>
          </w:tcPr>
          <w:p w14:paraId="7D8BACF0"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Goal Outcome Indicator</w:t>
            </w:r>
          </w:p>
        </w:tc>
        <w:tc>
          <w:tcPr>
            <w:tcW w:w="1062" w:type="dxa"/>
            <w:tcBorders>
              <w:top w:val="single" w:sz="8" w:space="0" w:color="auto"/>
              <w:left w:val="single" w:sz="8" w:space="0" w:color="auto"/>
              <w:bottom w:val="single" w:sz="8" w:space="0" w:color="auto"/>
              <w:right w:val="single" w:sz="8" w:space="0" w:color="auto"/>
            </w:tcBorders>
            <w:noWrap/>
            <w:vAlign w:val="bottom"/>
            <w:hideMark/>
          </w:tcPr>
          <w:p w14:paraId="72766899"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Quantity</w:t>
            </w:r>
          </w:p>
        </w:tc>
        <w:tc>
          <w:tcPr>
            <w:tcW w:w="0" w:type="auto"/>
            <w:tcBorders>
              <w:top w:val="single" w:sz="8" w:space="0" w:color="auto"/>
              <w:left w:val="nil"/>
              <w:bottom w:val="single" w:sz="8" w:space="0" w:color="auto"/>
              <w:right w:val="single" w:sz="8" w:space="0" w:color="auto"/>
            </w:tcBorders>
            <w:noWrap/>
            <w:vAlign w:val="bottom"/>
            <w:hideMark/>
          </w:tcPr>
          <w:p w14:paraId="4397A7B3"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Unit of Measurement</w:t>
            </w:r>
          </w:p>
        </w:tc>
      </w:tr>
      <w:tr w:rsidR="00AA4075" w:rsidRPr="008E010B" w14:paraId="4D7770FD" w14:textId="77777777" w:rsidTr="00AA4075">
        <w:trPr>
          <w:trHeight w:val="438"/>
        </w:trPr>
        <w:tc>
          <w:tcPr>
            <w:tcW w:w="6184" w:type="dxa"/>
            <w:tcBorders>
              <w:top w:val="nil"/>
              <w:left w:val="single" w:sz="8" w:space="0" w:color="auto"/>
              <w:bottom w:val="single" w:sz="4" w:space="0" w:color="auto"/>
              <w:right w:val="nil"/>
            </w:tcBorders>
            <w:vAlign w:val="bottom"/>
            <w:hideMark/>
          </w:tcPr>
          <w:p w14:paraId="7B6BC91D"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Public Facility or Infrastructure Activity other than low/moderate income housing benefit</w:t>
            </w:r>
          </w:p>
        </w:tc>
        <w:tc>
          <w:tcPr>
            <w:tcW w:w="1062" w:type="dxa"/>
            <w:tcBorders>
              <w:top w:val="nil"/>
              <w:left w:val="single" w:sz="8" w:space="0" w:color="auto"/>
              <w:bottom w:val="single" w:sz="4" w:space="0" w:color="auto"/>
              <w:right w:val="single" w:sz="8" w:space="0" w:color="auto"/>
            </w:tcBorders>
            <w:vAlign w:val="bottom"/>
            <w:hideMark/>
          </w:tcPr>
          <w:p w14:paraId="710F544B"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c>
          <w:tcPr>
            <w:tcW w:w="0" w:type="auto"/>
            <w:tcBorders>
              <w:top w:val="nil"/>
              <w:left w:val="nil"/>
              <w:bottom w:val="single" w:sz="4" w:space="0" w:color="auto"/>
              <w:right w:val="single" w:sz="8" w:space="0" w:color="auto"/>
            </w:tcBorders>
            <w:noWrap/>
            <w:vAlign w:val="bottom"/>
            <w:hideMark/>
          </w:tcPr>
          <w:p w14:paraId="7421BDB3"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Persons Assisted</w:t>
            </w:r>
          </w:p>
        </w:tc>
      </w:tr>
      <w:tr w:rsidR="00AA4075" w:rsidRPr="008E010B" w14:paraId="3FCA96B8" w14:textId="77777777" w:rsidTr="00AA4075">
        <w:trPr>
          <w:trHeight w:val="438"/>
        </w:trPr>
        <w:tc>
          <w:tcPr>
            <w:tcW w:w="6184" w:type="dxa"/>
            <w:tcBorders>
              <w:top w:val="nil"/>
              <w:left w:val="single" w:sz="8" w:space="0" w:color="auto"/>
              <w:bottom w:val="single" w:sz="4" w:space="0" w:color="auto"/>
              <w:right w:val="nil"/>
            </w:tcBorders>
            <w:vAlign w:val="bottom"/>
            <w:hideMark/>
          </w:tcPr>
          <w:p w14:paraId="7A368893"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Public Facility or Infrastructure Activities for low/moderate income housing benefit</w:t>
            </w:r>
          </w:p>
        </w:tc>
        <w:tc>
          <w:tcPr>
            <w:tcW w:w="1062" w:type="dxa"/>
            <w:tcBorders>
              <w:top w:val="nil"/>
              <w:left w:val="single" w:sz="8" w:space="0" w:color="auto"/>
              <w:bottom w:val="single" w:sz="4" w:space="0" w:color="auto"/>
              <w:right w:val="single" w:sz="8" w:space="0" w:color="auto"/>
            </w:tcBorders>
            <w:vAlign w:val="bottom"/>
            <w:hideMark/>
          </w:tcPr>
          <w:p w14:paraId="19227A79"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c>
          <w:tcPr>
            <w:tcW w:w="0" w:type="auto"/>
            <w:tcBorders>
              <w:top w:val="nil"/>
              <w:left w:val="nil"/>
              <w:bottom w:val="single" w:sz="4" w:space="0" w:color="auto"/>
              <w:right w:val="single" w:sz="8" w:space="0" w:color="auto"/>
            </w:tcBorders>
            <w:noWrap/>
            <w:vAlign w:val="bottom"/>
            <w:hideMark/>
          </w:tcPr>
          <w:p w14:paraId="5AC12C3A"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Households Assisted</w:t>
            </w:r>
          </w:p>
        </w:tc>
      </w:tr>
      <w:tr w:rsidR="00AA4075" w:rsidRPr="008E010B" w14:paraId="5125B4C7" w14:textId="77777777" w:rsidTr="00AA4075">
        <w:trPr>
          <w:trHeight w:val="438"/>
        </w:trPr>
        <w:tc>
          <w:tcPr>
            <w:tcW w:w="6184" w:type="dxa"/>
            <w:tcBorders>
              <w:top w:val="nil"/>
              <w:left w:val="single" w:sz="8" w:space="0" w:color="auto"/>
              <w:bottom w:val="single" w:sz="4" w:space="0" w:color="auto"/>
              <w:right w:val="nil"/>
            </w:tcBorders>
            <w:vAlign w:val="bottom"/>
            <w:hideMark/>
          </w:tcPr>
          <w:p w14:paraId="5A04EF07"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xml:space="preserve">Public service activities other than low/moderate income housing benefit </w:t>
            </w:r>
          </w:p>
        </w:tc>
        <w:tc>
          <w:tcPr>
            <w:tcW w:w="1062" w:type="dxa"/>
            <w:tcBorders>
              <w:top w:val="nil"/>
              <w:left w:val="single" w:sz="8" w:space="0" w:color="auto"/>
              <w:bottom w:val="single" w:sz="4" w:space="0" w:color="auto"/>
              <w:right w:val="single" w:sz="8" w:space="0" w:color="auto"/>
            </w:tcBorders>
            <w:vAlign w:val="bottom"/>
            <w:hideMark/>
          </w:tcPr>
          <w:p w14:paraId="0A52C5C0"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c>
          <w:tcPr>
            <w:tcW w:w="0" w:type="auto"/>
            <w:tcBorders>
              <w:top w:val="nil"/>
              <w:left w:val="nil"/>
              <w:bottom w:val="single" w:sz="4" w:space="0" w:color="auto"/>
              <w:right w:val="single" w:sz="8" w:space="0" w:color="auto"/>
            </w:tcBorders>
            <w:noWrap/>
            <w:vAlign w:val="bottom"/>
            <w:hideMark/>
          </w:tcPr>
          <w:p w14:paraId="247900F0"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Persons Assisted</w:t>
            </w:r>
          </w:p>
        </w:tc>
      </w:tr>
      <w:tr w:rsidR="00AA4075" w:rsidRPr="008E010B" w14:paraId="20D09C4E" w14:textId="77777777" w:rsidTr="00AA4075">
        <w:trPr>
          <w:trHeight w:val="438"/>
        </w:trPr>
        <w:tc>
          <w:tcPr>
            <w:tcW w:w="6184" w:type="dxa"/>
            <w:tcBorders>
              <w:top w:val="nil"/>
              <w:left w:val="single" w:sz="8" w:space="0" w:color="auto"/>
              <w:bottom w:val="single" w:sz="4" w:space="0" w:color="auto"/>
              <w:right w:val="nil"/>
            </w:tcBorders>
            <w:vAlign w:val="bottom"/>
            <w:hideMark/>
          </w:tcPr>
          <w:p w14:paraId="2E951BF9"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Public service activities for low/moderate income housing benefit</w:t>
            </w:r>
          </w:p>
        </w:tc>
        <w:tc>
          <w:tcPr>
            <w:tcW w:w="1062" w:type="dxa"/>
            <w:tcBorders>
              <w:top w:val="nil"/>
              <w:left w:val="single" w:sz="8" w:space="0" w:color="auto"/>
              <w:bottom w:val="single" w:sz="4" w:space="0" w:color="auto"/>
              <w:right w:val="single" w:sz="8" w:space="0" w:color="auto"/>
            </w:tcBorders>
            <w:vAlign w:val="bottom"/>
            <w:hideMark/>
          </w:tcPr>
          <w:p w14:paraId="295EE597"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c>
          <w:tcPr>
            <w:tcW w:w="0" w:type="auto"/>
            <w:tcBorders>
              <w:top w:val="nil"/>
              <w:left w:val="nil"/>
              <w:bottom w:val="single" w:sz="4" w:space="0" w:color="auto"/>
              <w:right w:val="single" w:sz="8" w:space="0" w:color="auto"/>
            </w:tcBorders>
            <w:noWrap/>
            <w:vAlign w:val="bottom"/>
            <w:hideMark/>
          </w:tcPr>
          <w:p w14:paraId="389AAC4B"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Households Assisted</w:t>
            </w:r>
          </w:p>
        </w:tc>
      </w:tr>
      <w:tr w:rsidR="00AA4075" w:rsidRPr="008E010B" w14:paraId="02D1B80D" w14:textId="77777777" w:rsidTr="00AA4075">
        <w:trPr>
          <w:trHeight w:val="218"/>
        </w:trPr>
        <w:tc>
          <w:tcPr>
            <w:tcW w:w="6184" w:type="dxa"/>
            <w:tcBorders>
              <w:top w:val="nil"/>
              <w:left w:val="single" w:sz="8" w:space="0" w:color="auto"/>
              <w:bottom w:val="single" w:sz="4" w:space="0" w:color="auto"/>
              <w:right w:val="nil"/>
            </w:tcBorders>
            <w:vAlign w:val="bottom"/>
            <w:hideMark/>
          </w:tcPr>
          <w:p w14:paraId="7E0914C1"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Facade treatment/Business building rehabilitation</w:t>
            </w:r>
          </w:p>
        </w:tc>
        <w:tc>
          <w:tcPr>
            <w:tcW w:w="1062" w:type="dxa"/>
            <w:tcBorders>
              <w:top w:val="nil"/>
              <w:left w:val="single" w:sz="8" w:space="0" w:color="auto"/>
              <w:bottom w:val="single" w:sz="4" w:space="0" w:color="auto"/>
              <w:right w:val="single" w:sz="8" w:space="0" w:color="auto"/>
            </w:tcBorders>
            <w:vAlign w:val="bottom"/>
            <w:hideMark/>
          </w:tcPr>
          <w:p w14:paraId="3D6E27B3"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c>
          <w:tcPr>
            <w:tcW w:w="0" w:type="auto"/>
            <w:tcBorders>
              <w:top w:val="nil"/>
              <w:left w:val="nil"/>
              <w:bottom w:val="single" w:sz="4" w:space="0" w:color="auto"/>
              <w:right w:val="single" w:sz="8" w:space="0" w:color="auto"/>
            </w:tcBorders>
            <w:noWrap/>
            <w:vAlign w:val="bottom"/>
            <w:hideMark/>
          </w:tcPr>
          <w:p w14:paraId="45F5D3F8"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Business</w:t>
            </w:r>
          </w:p>
        </w:tc>
      </w:tr>
      <w:tr w:rsidR="00AA4075" w:rsidRPr="008E010B" w14:paraId="120CB6D8" w14:textId="77777777" w:rsidTr="00AA4075">
        <w:trPr>
          <w:trHeight w:val="218"/>
        </w:trPr>
        <w:tc>
          <w:tcPr>
            <w:tcW w:w="6184" w:type="dxa"/>
            <w:tcBorders>
              <w:top w:val="nil"/>
              <w:left w:val="single" w:sz="8" w:space="0" w:color="auto"/>
              <w:bottom w:val="single" w:sz="4" w:space="0" w:color="auto"/>
              <w:right w:val="nil"/>
            </w:tcBorders>
            <w:vAlign w:val="bottom"/>
            <w:hideMark/>
          </w:tcPr>
          <w:p w14:paraId="428E6DDD"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Rental units constructed</w:t>
            </w:r>
          </w:p>
        </w:tc>
        <w:tc>
          <w:tcPr>
            <w:tcW w:w="1062" w:type="dxa"/>
            <w:tcBorders>
              <w:top w:val="nil"/>
              <w:left w:val="single" w:sz="8" w:space="0" w:color="auto"/>
              <w:bottom w:val="single" w:sz="4" w:space="0" w:color="auto"/>
              <w:right w:val="single" w:sz="8" w:space="0" w:color="auto"/>
            </w:tcBorders>
            <w:vAlign w:val="bottom"/>
            <w:hideMark/>
          </w:tcPr>
          <w:p w14:paraId="6D199864"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c>
          <w:tcPr>
            <w:tcW w:w="0" w:type="auto"/>
            <w:tcBorders>
              <w:top w:val="nil"/>
              <w:left w:val="nil"/>
              <w:bottom w:val="single" w:sz="4" w:space="0" w:color="auto"/>
              <w:right w:val="single" w:sz="8" w:space="0" w:color="auto"/>
            </w:tcBorders>
            <w:noWrap/>
            <w:vAlign w:val="bottom"/>
            <w:hideMark/>
          </w:tcPr>
          <w:p w14:paraId="09F834C2"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Household Housing Unit</w:t>
            </w:r>
          </w:p>
        </w:tc>
      </w:tr>
      <w:tr w:rsidR="00AA4075" w:rsidRPr="008E010B" w14:paraId="019CEE5F" w14:textId="77777777" w:rsidTr="00AA4075">
        <w:trPr>
          <w:trHeight w:val="218"/>
        </w:trPr>
        <w:tc>
          <w:tcPr>
            <w:tcW w:w="6184" w:type="dxa"/>
            <w:tcBorders>
              <w:top w:val="nil"/>
              <w:left w:val="single" w:sz="8" w:space="0" w:color="auto"/>
              <w:bottom w:val="single" w:sz="4" w:space="0" w:color="auto"/>
              <w:right w:val="nil"/>
            </w:tcBorders>
            <w:vAlign w:val="bottom"/>
            <w:hideMark/>
          </w:tcPr>
          <w:p w14:paraId="0CCF3112"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Rental units rehabilitated</w:t>
            </w:r>
          </w:p>
        </w:tc>
        <w:tc>
          <w:tcPr>
            <w:tcW w:w="1062" w:type="dxa"/>
            <w:tcBorders>
              <w:top w:val="nil"/>
              <w:left w:val="single" w:sz="8" w:space="0" w:color="auto"/>
              <w:bottom w:val="single" w:sz="4" w:space="0" w:color="auto"/>
              <w:right w:val="single" w:sz="8" w:space="0" w:color="auto"/>
            </w:tcBorders>
            <w:vAlign w:val="bottom"/>
            <w:hideMark/>
          </w:tcPr>
          <w:p w14:paraId="039A46A6"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c>
          <w:tcPr>
            <w:tcW w:w="0" w:type="auto"/>
            <w:tcBorders>
              <w:top w:val="nil"/>
              <w:left w:val="nil"/>
              <w:bottom w:val="single" w:sz="4" w:space="0" w:color="auto"/>
              <w:right w:val="single" w:sz="8" w:space="0" w:color="auto"/>
            </w:tcBorders>
            <w:noWrap/>
            <w:vAlign w:val="bottom"/>
            <w:hideMark/>
          </w:tcPr>
          <w:p w14:paraId="5095103E"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Household Housing Unit</w:t>
            </w:r>
          </w:p>
        </w:tc>
      </w:tr>
      <w:tr w:rsidR="00AA4075" w:rsidRPr="008E010B" w14:paraId="7963780E" w14:textId="77777777" w:rsidTr="00AA4075">
        <w:trPr>
          <w:trHeight w:val="218"/>
        </w:trPr>
        <w:tc>
          <w:tcPr>
            <w:tcW w:w="6184" w:type="dxa"/>
            <w:tcBorders>
              <w:top w:val="nil"/>
              <w:left w:val="single" w:sz="8" w:space="0" w:color="auto"/>
              <w:bottom w:val="single" w:sz="4" w:space="0" w:color="auto"/>
              <w:right w:val="nil"/>
            </w:tcBorders>
            <w:vAlign w:val="bottom"/>
            <w:hideMark/>
          </w:tcPr>
          <w:p w14:paraId="7C716FCD"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Homeowner housing added</w:t>
            </w:r>
          </w:p>
        </w:tc>
        <w:tc>
          <w:tcPr>
            <w:tcW w:w="1062" w:type="dxa"/>
            <w:tcBorders>
              <w:top w:val="nil"/>
              <w:left w:val="single" w:sz="8" w:space="0" w:color="auto"/>
              <w:bottom w:val="single" w:sz="4" w:space="0" w:color="auto"/>
              <w:right w:val="single" w:sz="8" w:space="0" w:color="auto"/>
            </w:tcBorders>
            <w:vAlign w:val="bottom"/>
            <w:hideMark/>
          </w:tcPr>
          <w:p w14:paraId="26DAFBA5"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c>
          <w:tcPr>
            <w:tcW w:w="0" w:type="auto"/>
            <w:tcBorders>
              <w:top w:val="nil"/>
              <w:left w:val="nil"/>
              <w:bottom w:val="single" w:sz="4" w:space="0" w:color="auto"/>
              <w:right w:val="single" w:sz="8" w:space="0" w:color="auto"/>
            </w:tcBorders>
            <w:noWrap/>
            <w:vAlign w:val="bottom"/>
            <w:hideMark/>
          </w:tcPr>
          <w:p w14:paraId="39F4A4CF"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Household Housing Unit</w:t>
            </w:r>
          </w:p>
        </w:tc>
      </w:tr>
      <w:tr w:rsidR="00AA4075" w:rsidRPr="008E010B" w14:paraId="3E6FE76C" w14:textId="77777777" w:rsidTr="00AA4075">
        <w:trPr>
          <w:trHeight w:val="218"/>
        </w:trPr>
        <w:tc>
          <w:tcPr>
            <w:tcW w:w="6184" w:type="dxa"/>
            <w:tcBorders>
              <w:top w:val="nil"/>
              <w:left w:val="single" w:sz="8" w:space="0" w:color="auto"/>
              <w:bottom w:val="single" w:sz="4" w:space="0" w:color="auto"/>
              <w:right w:val="nil"/>
            </w:tcBorders>
            <w:vAlign w:val="bottom"/>
            <w:hideMark/>
          </w:tcPr>
          <w:p w14:paraId="7801AFA3"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Homeowner housing rehabilitated</w:t>
            </w:r>
          </w:p>
        </w:tc>
        <w:tc>
          <w:tcPr>
            <w:tcW w:w="1062" w:type="dxa"/>
            <w:tcBorders>
              <w:top w:val="nil"/>
              <w:left w:val="single" w:sz="8" w:space="0" w:color="auto"/>
              <w:bottom w:val="single" w:sz="4" w:space="0" w:color="auto"/>
              <w:right w:val="single" w:sz="8" w:space="0" w:color="auto"/>
            </w:tcBorders>
            <w:vAlign w:val="bottom"/>
            <w:hideMark/>
          </w:tcPr>
          <w:p w14:paraId="73BBF879" w14:textId="5CFB9B4A"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r w:rsidR="003C2410">
              <w:rPr>
                <w:rFonts w:ascii="Calibri" w:eastAsia="Times New Roman" w:hAnsi="Calibri" w:cs="Times New Roman"/>
                <w:color w:val="000000"/>
              </w:rPr>
              <w:t>20</w:t>
            </w:r>
          </w:p>
        </w:tc>
        <w:tc>
          <w:tcPr>
            <w:tcW w:w="0" w:type="auto"/>
            <w:tcBorders>
              <w:top w:val="nil"/>
              <w:left w:val="nil"/>
              <w:bottom w:val="single" w:sz="4" w:space="0" w:color="auto"/>
              <w:right w:val="single" w:sz="8" w:space="0" w:color="auto"/>
            </w:tcBorders>
            <w:noWrap/>
            <w:vAlign w:val="bottom"/>
            <w:hideMark/>
          </w:tcPr>
          <w:p w14:paraId="0D382854"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Household Housing Unit</w:t>
            </w:r>
          </w:p>
        </w:tc>
      </w:tr>
      <w:tr w:rsidR="00AA4075" w:rsidRPr="008E010B" w14:paraId="0D8C8C9A" w14:textId="77777777" w:rsidTr="00AA4075">
        <w:trPr>
          <w:trHeight w:val="218"/>
        </w:trPr>
        <w:tc>
          <w:tcPr>
            <w:tcW w:w="6184" w:type="dxa"/>
            <w:tcBorders>
              <w:top w:val="nil"/>
              <w:left w:val="single" w:sz="8" w:space="0" w:color="auto"/>
              <w:bottom w:val="single" w:sz="4" w:space="0" w:color="auto"/>
              <w:right w:val="nil"/>
            </w:tcBorders>
            <w:vAlign w:val="bottom"/>
            <w:hideMark/>
          </w:tcPr>
          <w:p w14:paraId="660DE9F5"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Direct financial assistance to homebuyers</w:t>
            </w:r>
          </w:p>
        </w:tc>
        <w:tc>
          <w:tcPr>
            <w:tcW w:w="1062" w:type="dxa"/>
            <w:tcBorders>
              <w:top w:val="nil"/>
              <w:left w:val="single" w:sz="8" w:space="0" w:color="auto"/>
              <w:bottom w:val="single" w:sz="4" w:space="0" w:color="auto"/>
              <w:right w:val="single" w:sz="8" w:space="0" w:color="auto"/>
            </w:tcBorders>
            <w:vAlign w:val="bottom"/>
            <w:hideMark/>
          </w:tcPr>
          <w:p w14:paraId="3ED54009" w14:textId="3B8150BB"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r w:rsidR="003C2410">
              <w:rPr>
                <w:rFonts w:ascii="Calibri" w:eastAsia="Times New Roman" w:hAnsi="Calibri" w:cs="Times New Roman"/>
                <w:color w:val="000000"/>
              </w:rPr>
              <w:t>5</w:t>
            </w:r>
          </w:p>
        </w:tc>
        <w:tc>
          <w:tcPr>
            <w:tcW w:w="0" w:type="auto"/>
            <w:tcBorders>
              <w:top w:val="nil"/>
              <w:left w:val="nil"/>
              <w:bottom w:val="single" w:sz="4" w:space="0" w:color="auto"/>
              <w:right w:val="single" w:sz="8" w:space="0" w:color="auto"/>
            </w:tcBorders>
            <w:noWrap/>
            <w:vAlign w:val="bottom"/>
            <w:hideMark/>
          </w:tcPr>
          <w:p w14:paraId="16065F8E"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Households Assisted</w:t>
            </w:r>
          </w:p>
        </w:tc>
      </w:tr>
      <w:tr w:rsidR="00AA4075" w:rsidRPr="008E010B" w14:paraId="06A2DF59" w14:textId="77777777" w:rsidTr="00AA4075">
        <w:trPr>
          <w:trHeight w:val="218"/>
        </w:trPr>
        <w:tc>
          <w:tcPr>
            <w:tcW w:w="6184" w:type="dxa"/>
            <w:tcBorders>
              <w:top w:val="nil"/>
              <w:left w:val="single" w:sz="8" w:space="0" w:color="auto"/>
              <w:bottom w:val="single" w:sz="4" w:space="0" w:color="auto"/>
              <w:right w:val="nil"/>
            </w:tcBorders>
            <w:vAlign w:val="bottom"/>
            <w:hideMark/>
          </w:tcPr>
          <w:p w14:paraId="63FAA465"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Homelessness prevention (Includes Short Term Rental Assistance)</w:t>
            </w:r>
          </w:p>
        </w:tc>
        <w:tc>
          <w:tcPr>
            <w:tcW w:w="1062" w:type="dxa"/>
            <w:tcBorders>
              <w:top w:val="nil"/>
              <w:left w:val="single" w:sz="8" w:space="0" w:color="auto"/>
              <w:bottom w:val="single" w:sz="4" w:space="0" w:color="auto"/>
              <w:right w:val="single" w:sz="8" w:space="0" w:color="auto"/>
            </w:tcBorders>
            <w:vAlign w:val="bottom"/>
            <w:hideMark/>
          </w:tcPr>
          <w:p w14:paraId="2181963A"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c>
          <w:tcPr>
            <w:tcW w:w="0" w:type="auto"/>
            <w:tcBorders>
              <w:top w:val="nil"/>
              <w:left w:val="nil"/>
              <w:bottom w:val="single" w:sz="4" w:space="0" w:color="auto"/>
              <w:right w:val="single" w:sz="8" w:space="0" w:color="auto"/>
            </w:tcBorders>
            <w:noWrap/>
            <w:vAlign w:val="bottom"/>
            <w:hideMark/>
          </w:tcPr>
          <w:p w14:paraId="036CF941"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Persons Assisted</w:t>
            </w:r>
          </w:p>
        </w:tc>
      </w:tr>
      <w:tr w:rsidR="00AA4075" w:rsidRPr="008E010B" w14:paraId="37B9B144" w14:textId="77777777" w:rsidTr="00AA4075">
        <w:trPr>
          <w:trHeight w:val="218"/>
        </w:trPr>
        <w:tc>
          <w:tcPr>
            <w:tcW w:w="6184" w:type="dxa"/>
            <w:tcBorders>
              <w:top w:val="nil"/>
              <w:left w:val="single" w:sz="8" w:space="0" w:color="auto"/>
              <w:bottom w:val="single" w:sz="4" w:space="0" w:color="auto"/>
              <w:right w:val="nil"/>
            </w:tcBorders>
            <w:vAlign w:val="bottom"/>
            <w:hideMark/>
          </w:tcPr>
          <w:p w14:paraId="315F1DAB"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Businesses assisted</w:t>
            </w:r>
          </w:p>
        </w:tc>
        <w:tc>
          <w:tcPr>
            <w:tcW w:w="1062" w:type="dxa"/>
            <w:tcBorders>
              <w:top w:val="nil"/>
              <w:left w:val="single" w:sz="8" w:space="0" w:color="auto"/>
              <w:bottom w:val="single" w:sz="4" w:space="0" w:color="auto"/>
              <w:right w:val="single" w:sz="8" w:space="0" w:color="auto"/>
            </w:tcBorders>
            <w:vAlign w:val="bottom"/>
            <w:hideMark/>
          </w:tcPr>
          <w:p w14:paraId="2901F5C6"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c>
          <w:tcPr>
            <w:tcW w:w="0" w:type="auto"/>
            <w:tcBorders>
              <w:top w:val="nil"/>
              <w:left w:val="nil"/>
              <w:bottom w:val="single" w:sz="4" w:space="0" w:color="auto"/>
              <w:right w:val="single" w:sz="8" w:space="0" w:color="auto"/>
            </w:tcBorders>
            <w:noWrap/>
            <w:vAlign w:val="bottom"/>
            <w:hideMark/>
          </w:tcPr>
          <w:p w14:paraId="4B3E7FCD"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Businesses Assisted</w:t>
            </w:r>
          </w:p>
        </w:tc>
      </w:tr>
      <w:tr w:rsidR="00AA4075" w:rsidRPr="008E010B" w14:paraId="42F71716" w14:textId="77777777" w:rsidTr="00AA4075">
        <w:trPr>
          <w:trHeight w:val="218"/>
        </w:trPr>
        <w:tc>
          <w:tcPr>
            <w:tcW w:w="6184" w:type="dxa"/>
            <w:tcBorders>
              <w:top w:val="nil"/>
              <w:left w:val="single" w:sz="8" w:space="0" w:color="auto"/>
              <w:bottom w:val="single" w:sz="4" w:space="0" w:color="auto"/>
              <w:right w:val="nil"/>
            </w:tcBorders>
            <w:vAlign w:val="bottom"/>
          </w:tcPr>
          <w:p w14:paraId="69D256B7"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Jobs Created/retained</w:t>
            </w:r>
          </w:p>
        </w:tc>
        <w:tc>
          <w:tcPr>
            <w:tcW w:w="1062" w:type="dxa"/>
            <w:tcBorders>
              <w:top w:val="nil"/>
              <w:left w:val="single" w:sz="8" w:space="0" w:color="auto"/>
              <w:bottom w:val="single" w:sz="4" w:space="0" w:color="auto"/>
              <w:right w:val="single" w:sz="8" w:space="0" w:color="auto"/>
            </w:tcBorders>
            <w:vAlign w:val="bottom"/>
          </w:tcPr>
          <w:p w14:paraId="4555A297" w14:textId="77777777" w:rsidR="00AA4075" w:rsidRPr="008E010B" w:rsidRDefault="00AA4075" w:rsidP="00AA4075">
            <w:pPr>
              <w:spacing w:after="0" w:line="240" w:lineRule="auto"/>
              <w:rPr>
                <w:rFonts w:ascii="Calibri" w:eastAsia="Times New Roman" w:hAnsi="Calibri" w:cs="Times New Roman"/>
                <w:color w:val="000000"/>
              </w:rPr>
            </w:pPr>
          </w:p>
        </w:tc>
        <w:tc>
          <w:tcPr>
            <w:tcW w:w="0" w:type="auto"/>
            <w:tcBorders>
              <w:top w:val="nil"/>
              <w:left w:val="nil"/>
              <w:bottom w:val="single" w:sz="4" w:space="0" w:color="auto"/>
              <w:right w:val="single" w:sz="8" w:space="0" w:color="auto"/>
            </w:tcBorders>
            <w:noWrap/>
            <w:vAlign w:val="bottom"/>
          </w:tcPr>
          <w:p w14:paraId="014B5B38"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Jobs</w:t>
            </w:r>
          </w:p>
        </w:tc>
      </w:tr>
      <w:tr w:rsidR="00AA4075" w:rsidRPr="008E010B" w14:paraId="281E1C01" w14:textId="77777777" w:rsidTr="00AA4075">
        <w:trPr>
          <w:trHeight w:val="229"/>
        </w:trPr>
        <w:tc>
          <w:tcPr>
            <w:tcW w:w="6184" w:type="dxa"/>
            <w:tcBorders>
              <w:top w:val="nil"/>
              <w:left w:val="single" w:sz="8" w:space="0" w:color="auto"/>
              <w:bottom w:val="single" w:sz="8" w:space="0" w:color="auto"/>
              <w:right w:val="nil"/>
            </w:tcBorders>
            <w:vAlign w:val="bottom"/>
            <w:hideMark/>
          </w:tcPr>
          <w:p w14:paraId="1C3D731F"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Other</w:t>
            </w:r>
          </w:p>
        </w:tc>
        <w:tc>
          <w:tcPr>
            <w:tcW w:w="1062" w:type="dxa"/>
            <w:tcBorders>
              <w:top w:val="nil"/>
              <w:left w:val="single" w:sz="8" w:space="0" w:color="auto"/>
              <w:bottom w:val="single" w:sz="8" w:space="0" w:color="auto"/>
              <w:right w:val="single" w:sz="8" w:space="0" w:color="auto"/>
            </w:tcBorders>
            <w:vAlign w:val="bottom"/>
            <w:hideMark/>
          </w:tcPr>
          <w:p w14:paraId="7C76402E"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 </w:t>
            </w:r>
          </w:p>
        </w:tc>
        <w:tc>
          <w:tcPr>
            <w:tcW w:w="0" w:type="auto"/>
            <w:tcBorders>
              <w:top w:val="nil"/>
              <w:left w:val="nil"/>
              <w:bottom w:val="single" w:sz="8" w:space="0" w:color="auto"/>
              <w:right w:val="single" w:sz="8" w:space="0" w:color="auto"/>
            </w:tcBorders>
            <w:noWrap/>
            <w:vAlign w:val="bottom"/>
            <w:hideMark/>
          </w:tcPr>
          <w:p w14:paraId="5F890F55" w14:textId="77777777" w:rsidR="00AA4075" w:rsidRPr="008E010B" w:rsidRDefault="00AA4075" w:rsidP="00AA4075">
            <w:pPr>
              <w:spacing w:after="0" w:line="240" w:lineRule="auto"/>
              <w:rPr>
                <w:rFonts w:ascii="Calibri" w:eastAsia="Times New Roman" w:hAnsi="Calibri" w:cs="Times New Roman"/>
                <w:color w:val="000000"/>
              </w:rPr>
            </w:pPr>
            <w:r w:rsidRPr="008E010B">
              <w:rPr>
                <w:rFonts w:ascii="Calibri" w:eastAsia="Times New Roman" w:hAnsi="Calibri" w:cs="Times New Roman"/>
                <w:color w:val="000000"/>
              </w:rPr>
              <w:t>Other</w:t>
            </w:r>
          </w:p>
        </w:tc>
      </w:tr>
    </w:tbl>
    <w:p w14:paraId="2A137933" w14:textId="77777777" w:rsidR="00AA4075" w:rsidRPr="008E010B" w:rsidRDefault="00AA4075" w:rsidP="00F3493A">
      <w:pPr>
        <w:rPr>
          <w:b/>
        </w:rPr>
      </w:pPr>
    </w:p>
    <w:p w14:paraId="3533FA59" w14:textId="2445EFF6" w:rsidR="004D0A55" w:rsidRPr="008E010B" w:rsidRDefault="004D0A55" w:rsidP="00F3493A">
      <w:pPr>
        <w:rPr>
          <w:b/>
        </w:rPr>
      </w:pPr>
      <w:r w:rsidRPr="008E010B">
        <w:rPr>
          <w:b/>
        </w:rPr>
        <w:t xml:space="preserve">This section should count ONLY the households supported through CDBG funds planned in the upcoming program year (or through the projects which have applied this application cycle in your region). This section should not include the provision of emergency shelter, transitional shelter, or social services.  </w:t>
      </w:r>
    </w:p>
    <w:p w14:paraId="0BCFA544" w14:textId="77777777" w:rsidR="001169F7" w:rsidRPr="008E010B" w:rsidRDefault="001169F7" w:rsidP="001169F7">
      <w:r w:rsidRPr="008E010B">
        <w:br w:type="page"/>
      </w:r>
    </w:p>
    <w:p w14:paraId="6F577893" w14:textId="09B98FE0" w:rsidR="00845F0F" w:rsidRDefault="00AA5DB2" w:rsidP="00845F0F">
      <w:pPr>
        <w:pStyle w:val="Heading1"/>
      </w:pPr>
      <w:bookmarkStart w:id="10" w:name="_Toc124254792"/>
      <w:r w:rsidRPr="008E010B">
        <w:lastRenderedPageBreak/>
        <w:t>Allocation priorities</w:t>
      </w:r>
      <w:bookmarkEnd w:id="10"/>
    </w:p>
    <w:p w14:paraId="2CBCE7D5" w14:textId="77777777" w:rsidR="00845F0F" w:rsidRPr="00845F0F" w:rsidRDefault="00845F0F" w:rsidP="00845F0F"/>
    <w:p w14:paraId="722ADB14"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b/>
          <w:sz w:val="24"/>
          <w:szCs w:val="24"/>
          <w:u w:val="single"/>
        </w:rPr>
        <w:t>Improved Infrastructure</w:t>
      </w:r>
      <w:r w:rsidRPr="007B1CE1">
        <w:rPr>
          <w:rFonts w:ascii="Times New Roman" w:eastAsiaTheme="minorEastAsia" w:hAnsi="Times New Roman" w:cs="Times New Roman"/>
          <w:sz w:val="24"/>
          <w:szCs w:val="24"/>
        </w:rPr>
        <w:t xml:space="preserve"> - By finding funding sources that will provide grants and low interest loans to improve infrastructure, communities can keep utility and service costs low for consumer</w:t>
      </w:r>
      <w:r>
        <w:rPr>
          <w:rFonts w:ascii="Times New Roman" w:eastAsiaTheme="minorEastAsia" w:hAnsi="Times New Roman" w:cs="Times New Roman"/>
          <w:sz w:val="24"/>
          <w:szCs w:val="24"/>
        </w:rPr>
        <w:t>s</w:t>
      </w:r>
      <w:r w:rsidRPr="007B1CE1">
        <w:rPr>
          <w:rFonts w:ascii="Times New Roman" w:eastAsiaTheme="minorEastAsia" w:hAnsi="Times New Roman" w:cs="Times New Roman"/>
          <w:sz w:val="24"/>
          <w:szCs w:val="24"/>
        </w:rPr>
        <w:t>.  By leveraging</w:t>
      </w:r>
      <w:r>
        <w:rPr>
          <w:rFonts w:ascii="Times New Roman" w:eastAsiaTheme="minorEastAsia" w:hAnsi="Times New Roman" w:cs="Times New Roman"/>
          <w:sz w:val="24"/>
          <w:szCs w:val="24"/>
        </w:rPr>
        <w:t xml:space="preserve"> these funding sources</w:t>
      </w:r>
      <w:r w:rsidRPr="007B1CE1">
        <w:rPr>
          <w:rFonts w:ascii="Times New Roman" w:eastAsiaTheme="minorEastAsia" w:hAnsi="Times New Roman" w:cs="Times New Roman"/>
          <w:sz w:val="24"/>
          <w:szCs w:val="24"/>
        </w:rPr>
        <w:t xml:space="preserve">, communities can </w:t>
      </w:r>
      <w:r>
        <w:rPr>
          <w:rFonts w:ascii="Times New Roman" w:eastAsiaTheme="minorEastAsia" w:hAnsi="Times New Roman" w:cs="Times New Roman"/>
          <w:sz w:val="24"/>
          <w:szCs w:val="24"/>
        </w:rPr>
        <w:t>provide</w:t>
      </w:r>
      <w:r w:rsidRPr="007B1CE1">
        <w:rPr>
          <w:rFonts w:ascii="Times New Roman" w:eastAsiaTheme="minorEastAsia" w:hAnsi="Times New Roman" w:cs="Times New Roman"/>
          <w:sz w:val="24"/>
          <w:szCs w:val="24"/>
        </w:rPr>
        <w:t xml:space="preserve"> more improvement projects.  The communities of the Uintah Basin have done a good job of this in the past and will continue to try to improve the aging infrastructure.  </w:t>
      </w:r>
    </w:p>
    <w:p w14:paraId="71238E9D"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b/>
          <w:sz w:val="24"/>
          <w:szCs w:val="24"/>
          <w:u w:val="single"/>
        </w:rPr>
        <w:t>Increase the supply of affordable housing</w:t>
      </w:r>
      <w:r w:rsidRPr="007B1CE1">
        <w:rPr>
          <w:rFonts w:ascii="Times New Roman" w:eastAsiaTheme="minorEastAsia" w:hAnsi="Times New Roman" w:cs="Times New Roman"/>
          <w:sz w:val="24"/>
          <w:szCs w:val="24"/>
        </w:rPr>
        <w:t xml:space="preserve"> – The increase of available affordable housing in the Uintah Basin continues to </w:t>
      </w:r>
      <w:r w:rsidRPr="00353FEB">
        <w:rPr>
          <w:rFonts w:ascii="Times New Roman" w:eastAsiaTheme="minorEastAsia" w:hAnsi="Times New Roman" w:cs="Times New Roman"/>
          <w:sz w:val="24"/>
          <w:szCs w:val="24"/>
        </w:rPr>
        <w:t>be a</w:t>
      </w:r>
      <w:r>
        <w:rPr>
          <w:rFonts w:ascii="Times New Roman" w:eastAsiaTheme="minorEastAsia" w:hAnsi="Times New Roman" w:cs="Times New Roman"/>
          <w:sz w:val="24"/>
          <w:szCs w:val="24"/>
        </w:rPr>
        <w:t xml:space="preserve"> </w:t>
      </w:r>
      <w:r w:rsidRPr="007B1CE1">
        <w:rPr>
          <w:rFonts w:ascii="Times New Roman" w:eastAsiaTheme="minorEastAsia" w:hAnsi="Times New Roman" w:cs="Times New Roman"/>
          <w:sz w:val="24"/>
          <w:szCs w:val="24"/>
        </w:rPr>
        <w:t xml:space="preserve">priority.  The goal of UBAOG is to increase the availability of affordable housing for individuals and families and ensure that residents receive the services </w:t>
      </w:r>
      <w:r>
        <w:rPr>
          <w:rFonts w:ascii="Times New Roman" w:eastAsiaTheme="minorEastAsia" w:hAnsi="Times New Roman" w:cs="Times New Roman"/>
          <w:sz w:val="24"/>
          <w:szCs w:val="24"/>
        </w:rPr>
        <w:t>needed</w:t>
      </w:r>
      <w:r w:rsidRPr="007B1CE1">
        <w:rPr>
          <w:rFonts w:ascii="Times New Roman" w:eastAsiaTheme="minorEastAsia" w:hAnsi="Times New Roman" w:cs="Times New Roman"/>
          <w:sz w:val="24"/>
          <w:szCs w:val="24"/>
        </w:rPr>
        <w:t xml:space="preserve"> to remain affordably housed.</w:t>
      </w:r>
    </w:p>
    <w:p w14:paraId="7C232314"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Lower-wage earners face considerable challenges finding housing in the Uintah Basin that</w:t>
      </w:r>
      <w:r>
        <w:rPr>
          <w:rFonts w:ascii="Times New Roman" w:eastAsiaTheme="minorEastAsia" w:hAnsi="Times New Roman" w:cs="Times New Roman"/>
          <w:sz w:val="24"/>
          <w:szCs w:val="24"/>
        </w:rPr>
        <w:t xml:space="preserve"> is</w:t>
      </w:r>
      <w:r w:rsidRPr="007B1CE1">
        <w:rPr>
          <w:rFonts w:ascii="Times New Roman" w:eastAsiaTheme="minorEastAsia" w:hAnsi="Times New Roman" w:cs="Times New Roman"/>
          <w:sz w:val="24"/>
          <w:szCs w:val="24"/>
        </w:rPr>
        <w:t xml:space="preserve"> affordable and located close to work, school</w:t>
      </w:r>
      <w:r>
        <w:rPr>
          <w:rFonts w:ascii="Times New Roman" w:eastAsiaTheme="minorEastAsia" w:hAnsi="Times New Roman" w:cs="Times New Roman"/>
          <w:sz w:val="24"/>
          <w:szCs w:val="24"/>
        </w:rPr>
        <w:t>s</w:t>
      </w:r>
      <w:r w:rsidRPr="007B1CE1">
        <w:rPr>
          <w:rFonts w:ascii="Times New Roman" w:eastAsiaTheme="minorEastAsia" w:hAnsi="Times New Roman" w:cs="Times New Roman"/>
          <w:sz w:val="24"/>
          <w:szCs w:val="24"/>
        </w:rPr>
        <w:t xml:space="preserve">, and transportation. The high cost of housing leaves many families with less </w:t>
      </w:r>
      <w:r>
        <w:rPr>
          <w:rFonts w:ascii="Times New Roman" w:eastAsiaTheme="minorEastAsia" w:hAnsi="Times New Roman" w:cs="Times New Roman"/>
          <w:sz w:val="24"/>
          <w:szCs w:val="24"/>
        </w:rPr>
        <w:t>disposable income available for</w:t>
      </w:r>
      <w:r w:rsidRPr="007B1CE1">
        <w:rPr>
          <w:rFonts w:ascii="Times New Roman" w:eastAsiaTheme="minorEastAsia" w:hAnsi="Times New Roman" w:cs="Times New Roman"/>
          <w:sz w:val="24"/>
          <w:szCs w:val="24"/>
        </w:rPr>
        <w:t xml:space="preserve"> food, childcare, and healthcare, and less to invest in savings. Seniors are priced out of the neighborhoods in which they have spent their lives. Healthcare workers, farm workers, bank tellers, and teachers cannot afford to live in the community where they work.</w:t>
      </w:r>
    </w:p>
    <w:p w14:paraId="6B05B4D1"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The UBAOG will continue to work with local agencies to create housing that is more affordable and accessible to families and individuals with lower incomes. To support this goal, the UBAOG will target three strategic areas: housing policy, affordable housing development, and homelessness prevention.</w:t>
      </w:r>
    </w:p>
    <w:p w14:paraId="54F6AE2F"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b/>
          <w:sz w:val="24"/>
          <w:szCs w:val="24"/>
          <w:u w:val="single"/>
        </w:rPr>
        <w:t>Conserve and improve existing affordable owner and renter housing stock</w:t>
      </w:r>
      <w:r w:rsidRPr="007B1CE1">
        <w:rPr>
          <w:rFonts w:ascii="Times New Roman" w:eastAsiaTheme="minorEastAsia" w:hAnsi="Times New Roman" w:cs="Times New Roman"/>
          <w:sz w:val="24"/>
          <w:szCs w:val="24"/>
        </w:rPr>
        <w:t xml:space="preserve"> - In addition to adding units, continued efforts are necessary to preserve existing rental and ownership housing for low-income persons. The UBAOG works closely with the counties to provide rental and mortgage assistance to qualified applicants to help preserve housing for low- and moderate-income families and individuals.</w:t>
      </w:r>
    </w:p>
    <w:p w14:paraId="16852F72" w14:textId="77777777" w:rsidR="00267A3B" w:rsidRDefault="00267A3B" w:rsidP="00267A3B">
      <w:pP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br w:type="page"/>
      </w:r>
    </w:p>
    <w:p w14:paraId="0E79F13F" w14:textId="0D8A7C01"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b/>
          <w:sz w:val="24"/>
          <w:szCs w:val="24"/>
          <w:u w:val="single"/>
        </w:rPr>
        <w:lastRenderedPageBreak/>
        <w:t xml:space="preserve">Increase opportunities for low- and moderate-income households to become and remain homeowners </w:t>
      </w:r>
      <w:r w:rsidRPr="007B1CE1">
        <w:rPr>
          <w:rFonts w:ascii="Times New Roman" w:eastAsiaTheme="minorEastAsia" w:hAnsi="Times New Roman" w:cs="Times New Roman"/>
          <w:sz w:val="24"/>
          <w:szCs w:val="24"/>
        </w:rPr>
        <w:t xml:space="preserve">-Homebuyer assistance programs play a critical role in enabling low-income </w:t>
      </w:r>
      <w:r w:rsidR="00845F0F" w:rsidRPr="007B1CE1">
        <w:rPr>
          <w:rFonts w:ascii="Times New Roman" w:eastAsiaTheme="minorEastAsia" w:hAnsi="Times New Roman" w:cs="Times New Roman"/>
          <w:sz w:val="24"/>
          <w:szCs w:val="24"/>
        </w:rPr>
        <w:t>people</w:t>
      </w:r>
      <w:r w:rsidRPr="007B1CE1">
        <w:rPr>
          <w:rFonts w:ascii="Times New Roman" w:eastAsiaTheme="minorEastAsia" w:hAnsi="Times New Roman" w:cs="Times New Roman"/>
          <w:sz w:val="24"/>
          <w:szCs w:val="24"/>
        </w:rPr>
        <w:t xml:space="preserve"> to become homeowners. As part of this assistance, there will be continued effort to provide homebuyer education as well as monetary assistance programs to help qualified homebuyers obtain and maintain housing. </w:t>
      </w:r>
    </w:p>
    <w:p w14:paraId="7728C6A4"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The UBAOG partners with the Olene Walker Housing Loan Fund, USDA Rural Development, the Northeastern Utah Housing Partnership, the Uintah Basin Assistance Council, the Myton Housing Authority, the Roosevelt Housing Authority, as well as counties and cities to provide opportunities for homeowners to improve existing housing to ensure they can safely remain in their existing homes.  </w:t>
      </w:r>
    </w:p>
    <w:p w14:paraId="725969BA" w14:textId="3BC52A39"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This funding year, the Uintah Basin Regional Review Committee (UBRRC) has elected to s</w:t>
      </w:r>
      <w:r>
        <w:rPr>
          <w:rFonts w:ascii="Times New Roman" w:eastAsiaTheme="minorEastAsia" w:hAnsi="Times New Roman" w:cs="Times New Roman"/>
          <w:sz w:val="24"/>
          <w:szCs w:val="24"/>
        </w:rPr>
        <w:t xml:space="preserve">et aside a total set aside of </w:t>
      </w:r>
      <w:r w:rsidRPr="008B595C">
        <w:rPr>
          <w:rFonts w:ascii="Times New Roman" w:eastAsiaTheme="minorEastAsia" w:hAnsi="Times New Roman" w:cs="Times New Roman"/>
          <w:sz w:val="24"/>
          <w:szCs w:val="24"/>
        </w:rPr>
        <w:t>$30</w:t>
      </w:r>
      <w:r w:rsidR="00845F0F">
        <w:rPr>
          <w:rFonts w:ascii="Times New Roman" w:eastAsiaTheme="minorEastAsia" w:hAnsi="Times New Roman" w:cs="Times New Roman"/>
          <w:sz w:val="24"/>
          <w:szCs w:val="24"/>
        </w:rPr>
        <w:t>8</w:t>
      </w:r>
      <w:r w:rsidRPr="008B595C">
        <w:rPr>
          <w:rFonts w:ascii="Times New Roman" w:eastAsiaTheme="minorEastAsia" w:hAnsi="Times New Roman" w:cs="Times New Roman"/>
          <w:sz w:val="24"/>
          <w:szCs w:val="24"/>
        </w:rPr>
        <w:t>,000</w:t>
      </w:r>
      <w:r w:rsidRPr="007B1CE1">
        <w:rPr>
          <w:rFonts w:ascii="Times New Roman" w:eastAsiaTheme="minorEastAsia" w:hAnsi="Times New Roman" w:cs="Times New Roman"/>
          <w:sz w:val="24"/>
          <w:szCs w:val="24"/>
        </w:rPr>
        <w:t xml:space="preserve"> to the Uintah Basin Association of Governments for single family rehab, program delivery, home buyers assistance,</w:t>
      </w:r>
      <w:r w:rsidRPr="007B1CE1">
        <w:t xml:space="preserve"> </w:t>
      </w:r>
      <w:r w:rsidRPr="007B1CE1">
        <w:rPr>
          <w:rFonts w:ascii="Times New Roman" w:eastAsiaTheme="minorEastAsia" w:hAnsi="Times New Roman" w:cs="Times New Roman"/>
          <w:sz w:val="24"/>
          <w:szCs w:val="24"/>
        </w:rPr>
        <w:t xml:space="preserve">and administration. </w:t>
      </w:r>
    </w:p>
    <w:p w14:paraId="6B39F0FD"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The Uintah Basin Association of Governments </w:t>
      </w:r>
      <w:r>
        <w:rPr>
          <w:rFonts w:ascii="Times New Roman" w:eastAsiaTheme="minorEastAsia" w:hAnsi="Times New Roman" w:cs="Times New Roman"/>
          <w:sz w:val="24"/>
          <w:szCs w:val="24"/>
        </w:rPr>
        <w:t>hosts</w:t>
      </w:r>
      <w:r w:rsidRPr="007B1CE1">
        <w:rPr>
          <w:rFonts w:ascii="Times New Roman" w:eastAsiaTheme="minorEastAsia" w:hAnsi="Times New Roman" w:cs="Times New Roman"/>
          <w:sz w:val="24"/>
          <w:szCs w:val="24"/>
        </w:rPr>
        <w:t xml:space="preserve"> the UBRRC.  All mayors and county commissioners in the region are on the </w:t>
      </w:r>
      <w:r>
        <w:rPr>
          <w:rFonts w:ascii="Times New Roman" w:eastAsiaTheme="minorEastAsia" w:hAnsi="Times New Roman" w:cs="Times New Roman"/>
          <w:sz w:val="24"/>
          <w:szCs w:val="24"/>
        </w:rPr>
        <w:t xml:space="preserve">UBRRC </w:t>
      </w:r>
      <w:r w:rsidRPr="007B1CE1">
        <w:rPr>
          <w:rFonts w:ascii="Times New Roman" w:eastAsiaTheme="minorEastAsia" w:hAnsi="Times New Roman" w:cs="Times New Roman"/>
          <w:sz w:val="24"/>
          <w:szCs w:val="24"/>
        </w:rPr>
        <w:t>committee and are made aware of how CDBG w</w:t>
      </w:r>
      <w:r>
        <w:rPr>
          <w:rFonts w:ascii="Times New Roman" w:eastAsiaTheme="minorEastAsia" w:hAnsi="Times New Roman" w:cs="Times New Roman"/>
          <w:sz w:val="24"/>
          <w:szCs w:val="24"/>
        </w:rPr>
        <w:t>ill</w:t>
      </w:r>
      <w:r w:rsidRPr="007B1CE1">
        <w:rPr>
          <w:rFonts w:ascii="Times New Roman" w:eastAsiaTheme="minorEastAsia" w:hAnsi="Times New Roman" w:cs="Times New Roman"/>
          <w:sz w:val="24"/>
          <w:szCs w:val="24"/>
        </w:rPr>
        <w:t xml:space="preserve"> allocate and use the</w:t>
      </w:r>
      <w:r>
        <w:rPr>
          <w:rFonts w:ascii="Times New Roman" w:eastAsiaTheme="minorEastAsia" w:hAnsi="Times New Roman" w:cs="Times New Roman"/>
          <w:sz w:val="24"/>
          <w:szCs w:val="24"/>
        </w:rPr>
        <w:t>se</w:t>
      </w:r>
      <w:r w:rsidRPr="007B1CE1">
        <w:rPr>
          <w:rFonts w:ascii="Times New Roman" w:eastAsiaTheme="minorEastAsia" w:hAnsi="Times New Roman" w:cs="Times New Roman"/>
          <w:sz w:val="24"/>
          <w:szCs w:val="24"/>
        </w:rPr>
        <w:t xml:space="preserve"> funds in the upcoming program year.  The UBRRC voted unanimously to focus on single family rehabilitation and paratransit services. </w:t>
      </w:r>
    </w:p>
    <w:p w14:paraId="28DF13D2"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Potential applicants can access application manuals and other materials describing the application process through the UBAOG offices or at the How</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to</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Apply Workshops.  The UBAOG is responsible for making all eligible applicants aware of availab</w:t>
      </w:r>
      <w:r>
        <w:rPr>
          <w:rFonts w:ascii="Times New Roman" w:eastAsiaTheme="minorEastAsia" w:hAnsi="Times New Roman" w:cs="Times New Roman"/>
          <w:sz w:val="24"/>
          <w:szCs w:val="24"/>
        </w:rPr>
        <w:t>le</w:t>
      </w:r>
      <w:r w:rsidRPr="007B1CE1">
        <w:rPr>
          <w:rFonts w:ascii="Times New Roman" w:eastAsiaTheme="minorEastAsia" w:hAnsi="Times New Roman" w:cs="Times New Roman"/>
          <w:sz w:val="24"/>
          <w:szCs w:val="24"/>
        </w:rPr>
        <w:t xml:space="preserve"> funds.  </w:t>
      </w:r>
    </w:p>
    <w:p w14:paraId="11082726"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For applicants to be eligible for future funds, the eligible applicants must first attend the How</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to</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Apply Workshop.  </w:t>
      </w:r>
      <w:r>
        <w:rPr>
          <w:rFonts w:ascii="Times New Roman" w:eastAsiaTheme="minorEastAsia" w:hAnsi="Times New Roman" w:cs="Times New Roman"/>
          <w:sz w:val="24"/>
          <w:szCs w:val="24"/>
        </w:rPr>
        <w:t>During</w:t>
      </w:r>
      <w:r w:rsidRPr="007B1CE1">
        <w:rPr>
          <w:rFonts w:ascii="Times New Roman" w:eastAsiaTheme="minorEastAsia" w:hAnsi="Times New Roman" w:cs="Times New Roman"/>
          <w:sz w:val="24"/>
          <w:szCs w:val="24"/>
        </w:rPr>
        <w:t xml:space="preserve"> the workshop, the entire application process is covered by local and state staff members.  Eligible applicants must hold public hearings to </w:t>
      </w:r>
      <w:r>
        <w:rPr>
          <w:rFonts w:ascii="Times New Roman" w:eastAsiaTheme="minorEastAsia" w:hAnsi="Times New Roman" w:cs="Times New Roman"/>
          <w:sz w:val="24"/>
          <w:szCs w:val="24"/>
        </w:rPr>
        <w:t>receive</w:t>
      </w:r>
      <w:r w:rsidRPr="007B1CE1">
        <w:rPr>
          <w:rFonts w:ascii="Times New Roman" w:eastAsiaTheme="minorEastAsia" w:hAnsi="Times New Roman" w:cs="Times New Roman"/>
          <w:sz w:val="24"/>
          <w:szCs w:val="24"/>
        </w:rPr>
        <w:t xml:space="preserve"> input on potential projects in their specific areas.  Applicants must then submit an online application to the state staff.  Once the application is received, the local Rating and Ranking Committees must score the applications based on area priorities listed above.  Once the committee has reviewed and prioritized the applications, funds are awarded and the applicant works with local and state staff members to finish the application process, be awarded the contract and receive guidance through project completion.</w:t>
      </w:r>
    </w:p>
    <w:p w14:paraId="69C2D2AF" w14:textId="77777777" w:rsidR="00267A3B" w:rsidRPr="00267A3B" w:rsidRDefault="00520151" w:rsidP="00267A3B">
      <w:pPr>
        <w:jc w:val="center"/>
        <w:rPr>
          <w:rFonts w:ascii="Times New Roman" w:eastAsia="Times New Roman" w:hAnsi="Times New Roman" w:cs="Times New Roman"/>
          <w:b/>
          <w:sz w:val="24"/>
          <w:szCs w:val="24"/>
        </w:rPr>
      </w:pPr>
      <w:r w:rsidRPr="008E010B">
        <w:br w:type="page"/>
      </w:r>
      <w:smartTag w:uri="urn:schemas-microsoft-com:office:smarttags" w:element="place">
        <w:smartTag w:uri="urn:schemas-microsoft-com:office:smarttags" w:element="PlaceName">
          <w:r w:rsidR="00267A3B" w:rsidRPr="00267A3B">
            <w:rPr>
              <w:rFonts w:ascii="Times New Roman" w:eastAsia="Times New Roman" w:hAnsi="Times New Roman" w:cs="Times New Roman"/>
              <w:b/>
              <w:sz w:val="24"/>
              <w:szCs w:val="24"/>
            </w:rPr>
            <w:lastRenderedPageBreak/>
            <w:t>Uintah</w:t>
          </w:r>
        </w:smartTag>
        <w:r w:rsidR="00267A3B" w:rsidRPr="00267A3B">
          <w:rPr>
            <w:rFonts w:ascii="Times New Roman" w:eastAsia="Times New Roman" w:hAnsi="Times New Roman" w:cs="Times New Roman"/>
            <w:b/>
            <w:sz w:val="24"/>
            <w:szCs w:val="24"/>
          </w:rPr>
          <w:t xml:space="preserve"> </w:t>
        </w:r>
        <w:smartTag w:uri="urn:schemas-microsoft-com:office:smarttags" w:element="PlaceType">
          <w:r w:rsidR="00267A3B" w:rsidRPr="00267A3B">
            <w:rPr>
              <w:rFonts w:ascii="Times New Roman" w:eastAsia="Times New Roman" w:hAnsi="Times New Roman" w:cs="Times New Roman"/>
              <w:b/>
              <w:sz w:val="24"/>
              <w:szCs w:val="24"/>
            </w:rPr>
            <w:t>Basin</w:t>
          </w:r>
        </w:smartTag>
      </w:smartTag>
      <w:r w:rsidR="00267A3B" w:rsidRPr="00267A3B">
        <w:rPr>
          <w:rFonts w:ascii="Times New Roman" w:eastAsia="Times New Roman" w:hAnsi="Times New Roman" w:cs="Times New Roman"/>
          <w:b/>
          <w:sz w:val="24"/>
          <w:szCs w:val="24"/>
        </w:rPr>
        <w:t xml:space="preserve"> Association of Governments</w:t>
      </w:r>
    </w:p>
    <w:p w14:paraId="72196E1F" w14:textId="77777777" w:rsidR="00267A3B" w:rsidRPr="00267A3B" w:rsidRDefault="00267A3B" w:rsidP="00267A3B">
      <w:pPr>
        <w:spacing w:after="0" w:line="240" w:lineRule="auto"/>
        <w:jc w:val="center"/>
        <w:rPr>
          <w:rFonts w:ascii="Times New Roman" w:eastAsia="Times New Roman" w:hAnsi="Times New Roman" w:cs="Times New Roman"/>
          <w:b/>
          <w:sz w:val="24"/>
          <w:szCs w:val="24"/>
        </w:rPr>
      </w:pPr>
      <w:r w:rsidRPr="00267A3B">
        <w:rPr>
          <w:rFonts w:ascii="Times New Roman" w:eastAsia="Times New Roman" w:hAnsi="Times New Roman" w:cs="Times New Roman"/>
          <w:b/>
          <w:sz w:val="24"/>
          <w:szCs w:val="24"/>
        </w:rPr>
        <w:t>Regional Review Committee (RRC)</w:t>
      </w:r>
    </w:p>
    <w:p w14:paraId="54A28057" w14:textId="77777777" w:rsidR="00267A3B" w:rsidRPr="00267A3B" w:rsidRDefault="00267A3B" w:rsidP="00267A3B">
      <w:pPr>
        <w:spacing w:after="0" w:line="240" w:lineRule="auto"/>
        <w:jc w:val="center"/>
        <w:rPr>
          <w:rFonts w:ascii="Times New Roman" w:eastAsia="Times New Roman" w:hAnsi="Times New Roman" w:cs="Times New Roman"/>
          <w:b/>
          <w:sz w:val="24"/>
          <w:szCs w:val="24"/>
        </w:rPr>
      </w:pPr>
      <w:r w:rsidRPr="00267A3B">
        <w:rPr>
          <w:rFonts w:ascii="Times New Roman" w:eastAsia="Times New Roman" w:hAnsi="Times New Roman" w:cs="Times New Roman"/>
          <w:b/>
          <w:sz w:val="24"/>
          <w:szCs w:val="24"/>
        </w:rPr>
        <w:t xml:space="preserve">Community Development Block Grant (CDBG) </w:t>
      </w:r>
    </w:p>
    <w:p w14:paraId="792264CA" w14:textId="77777777" w:rsidR="00267A3B" w:rsidRPr="00267A3B" w:rsidRDefault="00267A3B" w:rsidP="00267A3B">
      <w:pPr>
        <w:spacing w:after="0" w:line="240" w:lineRule="auto"/>
        <w:jc w:val="center"/>
        <w:rPr>
          <w:rFonts w:ascii="Times New Roman" w:eastAsia="Times New Roman" w:hAnsi="Times New Roman" w:cs="Times New Roman"/>
          <w:b/>
          <w:sz w:val="24"/>
          <w:szCs w:val="24"/>
        </w:rPr>
      </w:pPr>
      <w:r w:rsidRPr="00267A3B">
        <w:rPr>
          <w:rFonts w:ascii="Times New Roman" w:eastAsia="Times New Roman" w:hAnsi="Times New Roman" w:cs="Times New Roman"/>
          <w:b/>
          <w:sz w:val="24"/>
          <w:szCs w:val="24"/>
        </w:rPr>
        <w:t xml:space="preserve">Rating and Ranking Criteria </w:t>
      </w:r>
    </w:p>
    <w:p w14:paraId="37819BC2" w14:textId="77777777" w:rsidR="00267A3B" w:rsidRPr="00267A3B" w:rsidRDefault="00267A3B" w:rsidP="00267A3B">
      <w:pPr>
        <w:spacing w:after="0" w:line="240" w:lineRule="auto"/>
        <w:jc w:val="center"/>
        <w:rPr>
          <w:rFonts w:ascii="Times New Roman" w:eastAsia="Times New Roman" w:hAnsi="Times New Roman" w:cs="Times New Roman"/>
          <w:b/>
          <w:sz w:val="24"/>
          <w:szCs w:val="24"/>
        </w:rPr>
      </w:pPr>
      <w:r w:rsidRPr="00267A3B">
        <w:rPr>
          <w:rFonts w:ascii="Times New Roman" w:eastAsia="Times New Roman" w:hAnsi="Times New Roman" w:cs="Times New Roman"/>
          <w:b/>
          <w:sz w:val="24"/>
          <w:szCs w:val="24"/>
        </w:rPr>
        <w:t>Program Year 2026</w:t>
      </w:r>
    </w:p>
    <w:p w14:paraId="02413D6B" w14:textId="77777777" w:rsidR="00267A3B" w:rsidRPr="00267A3B" w:rsidRDefault="00267A3B" w:rsidP="00267A3B">
      <w:pPr>
        <w:spacing w:after="0" w:line="240" w:lineRule="auto"/>
        <w:jc w:val="center"/>
        <w:rPr>
          <w:rFonts w:ascii="Times New Roman" w:eastAsia="Times New Roman" w:hAnsi="Times New Roman" w:cs="Times New Roman"/>
          <w:b/>
          <w:sz w:val="24"/>
          <w:szCs w:val="24"/>
        </w:rPr>
      </w:pPr>
      <w:r w:rsidRPr="00267A3B">
        <w:rPr>
          <w:rFonts w:ascii="Times New Roman" w:eastAsia="Times New Roman" w:hAnsi="Times New Roman" w:cs="Times New Roman"/>
          <w:b/>
          <w:sz w:val="24"/>
          <w:szCs w:val="24"/>
        </w:rPr>
        <w:t>Policy and Procedures</w:t>
      </w:r>
    </w:p>
    <w:p w14:paraId="1BDDE07B" w14:textId="77777777" w:rsidR="00267A3B" w:rsidRPr="00267A3B" w:rsidRDefault="00267A3B" w:rsidP="00267A3B">
      <w:pPr>
        <w:spacing w:after="0" w:line="240" w:lineRule="auto"/>
        <w:rPr>
          <w:rFonts w:ascii="Times New Roman" w:eastAsia="Times New Roman" w:hAnsi="Times New Roman" w:cs="Times New Roman"/>
          <w:b/>
          <w:sz w:val="24"/>
          <w:szCs w:val="24"/>
        </w:rPr>
      </w:pPr>
    </w:p>
    <w:p w14:paraId="29F9816A"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The Uintah Basin Association of Governments (UBAOG) will provide assistance in completion of the CDBG application.  All applications for CDBG funds will be made and processed in accordance with Utah State and Federal Regulations.  </w:t>
      </w:r>
    </w:p>
    <w:p w14:paraId="63E688DC" w14:textId="77777777" w:rsidR="00267A3B" w:rsidRPr="00267A3B" w:rsidRDefault="00267A3B" w:rsidP="00267A3B">
      <w:pPr>
        <w:spacing w:after="0" w:line="240" w:lineRule="auto"/>
        <w:ind w:left="360"/>
        <w:rPr>
          <w:rFonts w:ascii="Times New Roman" w:eastAsia="Times New Roman" w:hAnsi="Times New Roman" w:cs="Times New Roman"/>
        </w:rPr>
      </w:pPr>
    </w:p>
    <w:p w14:paraId="1E1D5975"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Applicants that do not attend the UBAOG CDBG “How to Apply Workshop” </w:t>
      </w:r>
      <w:r w:rsidRPr="00267A3B">
        <w:rPr>
          <w:rFonts w:ascii="Times New Roman" w:eastAsia="Times New Roman" w:hAnsi="Times New Roman" w:cs="Times New Roman"/>
          <w:b/>
        </w:rPr>
        <w:t>will not</w:t>
      </w:r>
      <w:r w:rsidRPr="00267A3B">
        <w:rPr>
          <w:rFonts w:ascii="Times New Roman" w:eastAsia="Times New Roman" w:hAnsi="Times New Roman" w:cs="Times New Roman"/>
        </w:rPr>
        <w:t xml:space="preserve"> be eligible to apply for funding.  Applications submitted after the deadline </w:t>
      </w:r>
      <w:r w:rsidRPr="00267A3B">
        <w:rPr>
          <w:rFonts w:ascii="Times New Roman" w:eastAsia="Times New Roman" w:hAnsi="Times New Roman" w:cs="Times New Roman"/>
          <w:b/>
        </w:rPr>
        <w:t>will not</w:t>
      </w:r>
      <w:r w:rsidRPr="00267A3B">
        <w:rPr>
          <w:rFonts w:ascii="Times New Roman" w:eastAsia="Times New Roman" w:hAnsi="Times New Roman" w:cs="Times New Roman"/>
        </w:rPr>
        <w:t xml:space="preserve"> be considered for funding.  </w:t>
      </w:r>
    </w:p>
    <w:p w14:paraId="66FDA8CE" w14:textId="77777777" w:rsidR="00267A3B" w:rsidRPr="00267A3B" w:rsidRDefault="00267A3B" w:rsidP="00267A3B">
      <w:pPr>
        <w:spacing w:after="0" w:line="240" w:lineRule="auto"/>
        <w:rPr>
          <w:rFonts w:ascii="Times New Roman" w:eastAsia="Times New Roman" w:hAnsi="Times New Roman" w:cs="Times New Roman"/>
        </w:rPr>
      </w:pPr>
    </w:p>
    <w:p w14:paraId="2C41D5BB"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All applications will be scored by the UBAOG staff using criteria approved by the Rating and Ranking Committee (RRC).  The RRC is comprised of 19 members: three County Commissioners in each county, Daggett, Duchesne and Uintah Counties, as well as the Mayors of Altamont, Duchesne, Tabiona, Roosevelt, Myton, Ballard, Vernal, Naples, Dutch John, and Manila.  Committee members serve on the RRC as long as they retain their elected position of the respective county or city.  Staff will make recommendations to the RRC on each application.  Staff will present the applications to the RRC for final rating and ranking and approval. State CDBG staff must review/approve all applications as being “threshold eligible” prior to rating and ranking.  </w:t>
      </w:r>
    </w:p>
    <w:p w14:paraId="74B13A2D" w14:textId="77777777" w:rsidR="00267A3B" w:rsidRPr="00267A3B" w:rsidRDefault="00267A3B" w:rsidP="00267A3B">
      <w:pPr>
        <w:spacing w:after="0" w:line="240" w:lineRule="auto"/>
        <w:ind w:left="720"/>
        <w:rPr>
          <w:rFonts w:ascii="Times New Roman" w:eastAsia="Times New Roman" w:hAnsi="Times New Roman" w:cs="Times New Roman"/>
        </w:rPr>
      </w:pPr>
    </w:p>
    <w:p w14:paraId="4E11C8FB"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Timeline for rating and ranking criteria</w:t>
      </w:r>
    </w:p>
    <w:p w14:paraId="1B58301C" w14:textId="77777777" w:rsidR="00267A3B" w:rsidRPr="00267A3B" w:rsidRDefault="00267A3B" w:rsidP="00267A3B">
      <w:pPr>
        <w:spacing w:after="0" w:line="240" w:lineRule="auto"/>
        <w:rPr>
          <w:rFonts w:ascii="Times New Roman" w:eastAsia="Times New Roman" w:hAnsi="Times New Roman" w:cs="Times New Roman"/>
        </w:rPr>
      </w:pPr>
    </w:p>
    <w:p w14:paraId="213A5D5E" w14:textId="29F5853A" w:rsidR="00267A3B" w:rsidRPr="00267A3B" w:rsidRDefault="00267A3B" w:rsidP="00267A3B">
      <w:pPr>
        <w:numPr>
          <w:ilvl w:val="1"/>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Spring 2025 </w:t>
      </w:r>
      <w:r w:rsidR="007C2839" w:rsidRPr="00267A3B">
        <w:rPr>
          <w:rFonts w:ascii="Times New Roman" w:eastAsia="Times New Roman" w:hAnsi="Times New Roman" w:cs="Times New Roman"/>
        </w:rPr>
        <w:t>–- rating</w:t>
      </w:r>
      <w:r w:rsidRPr="00267A3B">
        <w:rPr>
          <w:rFonts w:ascii="Times New Roman" w:eastAsia="Times New Roman" w:hAnsi="Times New Roman" w:cs="Times New Roman"/>
        </w:rPr>
        <w:t xml:space="preserve"> and ranking distributed to all committee members</w:t>
      </w:r>
    </w:p>
    <w:p w14:paraId="571CA5A8" w14:textId="77777777" w:rsidR="00267A3B" w:rsidRPr="00267A3B" w:rsidRDefault="00267A3B" w:rsidP="00267A3B">
      <w:pPr>
        <w:numPr>
          <w:ilvl w:val="2"/>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June – 2025 Final approval of rating and ranking criteria by committee members</w:t>
      </w:r>
    </w:p>
    <w:p w14:paraId="010BF4F4" w14:textId="77777777" w:rsidR="00267A3B" w:rsidRPr="00267A3B" w:rsidRDefault="00267A3B" w:rsidP="00267A3B">
      <w:pPr>
        <w:numPr>
          <w:ilvl w:val="2"/>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 Submittal to the State Community Block Grant Program staff</w:t>
      </w:r>
    </w:p>
    <w:p w14:paraId="42C0DCBA" w14:textId="77777777" w:rsidR="00267A3B" w:rsidRPr="00267A3B" w:rsidRDefault="00267A3B" w:rsidP="00267A3B">
      <w:pPr>
        <w:tabs>
          <w:tab w:val="left" w:pos="4440"/>
        </w:tabs>
        <w:spacing w:after="0" w:line="240" w:lineRule="auto"/>
        <w:ind w:left="720"/>
        <w:rPr>
          <w:rFonts w:ascii="Times New Roman" w:eastAsia="Times New Roman" w:hAnsi="Times New Roman" w:cs="Times New Roman"/>
        </w:rPr>
      </w:pPr>
      <w:r w:rsidRPr="00267A3B">
        <w:rPr>
          <w:rFonts w:ascii="Times New Roman" w:eastAsia="Times New Roman" w:hAnsi="Times New Roman" w:cs="Times New Roman"/>
        </w:rPr>
        <w:tab/>
      </w:r>
    </w:p>
    <w:p w14:paraId="7BE0AC3A" w14:textId="77777777" w:rsidR="00267A3B" w:rsidRPr="00267A3B" w:rsidRDefault="00267A3B" w:rsidP="00267A3B">
      <w:pPr>
        <w:spacing w:after="0" w:line="240" w:lineRule="auto"/>
        <w:ind w:left="360"/>
        <w:rPr>
          <w:rFonts w:ascii="Times New Roman" w:eastAsia="Times New Roman" w:hAnsi="Times New Roman" w:cs="Times New Roman"/>
        </w:rPr>
      </w:pPr>
    </w:p>
    <w:p w14:paraId="753C1E82"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Eligible applicants are cities, towns and counties.  Applications on behalf of sub-recipients (i.e., special service districts, non-profit organizations, etc.) are allowed.  City and county sponsors will be responsible for sub-recipient’s project viability and program compliance.  They must maintain active oversight of the project and sub-recipient’s performance.  An inter-local agreement between the sub-recipient and the sponsoring city or county must accompany the application.  This inter-local agreement must state the details of the coordination between the sponsor and the sub-recipient and how the sponsor will monitor the sub-recipient.  Additionally, applicants that are required to have an affordable housing plan shall comply with state law and state Community Development Block Grant Policy. </w:t>
      </w:r>
    </w:p>
    <w:p w14:paraId="1E6B61BB" w14:textId="77777777" w:rsidR="00267A3B" w:rsidRPr="00267A3B" w:rsidRDefault="00267A3B" w:rsidP="00267A3B">
      <w:pPr>
        <w:spacing w:after="0" w:line="240" w:lineRule="auto"/>
        <w:rPr>
          <w:rFonts w:ascii="Times New Roman" w:eastAsia="Times New Roman" w:hAnsi="Times New Roman" w:cs="Times New Roman"/>
        </w:rPr>
      </w:pPr>
    </w:p>
    <w:p w14:paraId="18910A31"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All projects must be consistent with the region’s Consolidated Plan.  All projects applied for </w:t>
      </w:r>
      <w:r w:rsidRPr="00267A3B">
        <w:rPr>
          <w:rFonts w:ascii="Times New Roman" w:eastAsia="Times New Roman" w:hAnsi="Times New Roman" w:cs="Times New Roman"/>
          <w:b/>
        </w:rPr>
        <w:t>must be</w:t>
      </w:r>
      <w:r w:rsidRPr="00267A3B">
        <w:rPr>
          <w:rFonts w:ascii="Times New Roman" w:eastAsia="Times New Roman" w:hAnsi="Times New Roman" w:cs="Times New Roman"/>
        </w:rPr>
        <w:t xml:space="preserve"> on the prioritized one-year capital improvement’s list.  Projects not on the one-year list will not be considered for funding.</w:t>
      </w:r>
    </w:p>
    <w:p w14:paraId="0F40C9AD" w14:textId="77777777" w:rsidR="00267A3B" w:rsidRPr="00267A3B" w:rsidRDefault="00267A3B" w:rsidP="00267A3B">
      <w:pPr>
        <w:spacing w:after="0" w:line="240" w:lineRule="auto"/>
        <w:rPr>
          <w:rFonts w:ascii="Times New Roman" w:eastAsia="Times New Roman" w:hAnsi="Times New Roman" w:cs="Times New Roman"/>
        </w:rPr>
      </w:pPr>
    </w:p>
    <w:p w14:paraId="4385BD73"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The minimum project size for CDBG funding is $30,000 as per state policy.  Projects less than $30,000 will not be considered. </w:t>
      </w:r>
    </w:p>
    <w:p w14:paraId="7CC1C92E" w14:textId="77777777" w:rsidR="00267A3B" w:rsidRPr="00267A3B" w:rsidRDefault="00267A3B" w:rsidP="00267A3B">
      <w:pPr>
        <w:spacing w:after="0" w:line="240" w:lineRule="auto"/>
        <w:rPr>
          <w:rFonts w:ascii="Times New Roman" w:eastAsia="Times New Roman" w:hAnsi="Times New Roman" w:cs="Times New Roman"/>
        </w:rPr>
      </w:pPr>
    </w:p>
    <w:p w14:paraId="314FD2D6"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lastRenderedPageBreak/>
        <w:t>As per state policy, grantees with open grants from previous years that have not yet spent 50 percent of their previous funding are not eligible to apply for new CDBG funds.</w:t>
      </w:r>
    </w:p>
    <w:p w14:paraId="5E582F96" w14:textId="77777777" w:rsidR="00267A3B" w:rsidRPr="00267A3B" w:rsidRDefault="00267A3B" w:rsidP="00267A3B">
      <w:pPr>
        <w:spacing w:after="0" w:line="240" w:lineRule="auto"/>
        <w:ind w:left="1080"/>
        <w:rPr>
          <w:rFonts w:ascii="Times New Roman" w:eastAsia="Times New Roman" w:hAnsi="Times New Roman" w:cs="Times New Roman"/>
        </w:rPr>
      </w:pPr>
    </w:p>
    <w:p w14:paraId="78267125"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Applicants must provide written documentation of the availability and status of any matching funds for the project at the time of application.  Changes in funding after this time may result in a modified rating and ranking.</w:t>
      </w:r>
    </w:p>
    <w:p w14:paraId="75CF889B" w14:textId="77777777" w:rsidR="00267A3B" w:rsidRPr="00267A3B" w:rsidRDefault="00267A3B" w:rsidP="00267A3B">
      <w:pPr>
        <w:spacing w:after="0" w:line="240" w:lineRule="auto"/>
        <w:ind w:left="720"/>
        <w:rPr>
          <w:rFonts w:ascii="Times New Roman" w:eastAsia="Times New Roman" w:hAnsi="Times New Roman" w:cs="Times New Roman"/>
        </w:rPr>
      </w:pPr>
    </w:p>
    <w:p w14:paraId="35B89F5D"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In case of scoring ties the project with the most LMI beneficiaries will get funded.  In a case of a tie, the project with the most leveraged funds will have priority.</w:t>
      </w:r>
    </w:p>
    <w:p w14:paraId="06C692C6" w14:textId="77777777" w:rsidR="00267A3B" w:rsidRPr="00267A3B" w:rsidRDefault="00267A3B" w:rsidP="00267A3B">
      <w:pPr>
        <w:spacing w:after="0" w:line="240" w:lineRule="auto"/>
        <w:ind w:left="720"/>
        <w:rPr>
          <w:rFonts w:ascii="Times New Roman" w:eastAsia="Times New Roman" w:hAnsi="Times New Roman" w:cs="Times New Roman"/>
        </w:rPr>
      </w:pPr>
    </w:p>
    <w:p w14:paraId="0AF95D32"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After all projects have been fully funded in the order of their Rating and Ranking prioritization and a balance remains insufficient for the next project in priority to complete a project, the funds will be first applied to the highest scoring project. An amount, determined by the RRC, will be used for construction contingency.  Any remaining balance not allocated to the highest scoring project will be allocated to the region’s single family housing rehab program. </w:t>
      </w:r>
      <w:r w:rsidRPr="00267A3B">
        <w:rPr>
          <w:rFonts w:ascii="Times New Roman" w:eastAsia="Times New Roman" w:hAnsi="Times New Roman" w:cs="Times New Roman"/>
          <w:strike/>
        </w:rPr>
        <w:t xml:space="preserve"> </w:t>
      </w:r>
    </w:p>
    <w:p w14:paraId="1B790189" w14:textId="77777777" w:rsidR="00267A3B" w:rsidRPr="00267A3B" w:rsidRDefault="00267A3B" w:rsidP="00267A3B">
      <w:pPr>
        <w:spacing w:after="0" w:line="240" w:lineRule="auto"/>
        <w:rPr>
          <w:rFonts w:ascii="Times New Roman" w:eastAsia="Times New Roman" w:hAnsi="Times New Roman" w:cs="Times New Roman"/>
        </w:rPr>
      </w:pPr>
    </w:p>
    <w:p w14:paraId="0C3CAB5B"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The Uintah Basin Regional Review Committee has approved the following set asides:</w:t>
      </w:r>
    </w:p>
    <w:p w14:paraId="0E867995" w14:textId="77777777" w:rsidR="00267A3B" w:rsidRPr="00267A3B" w:rsidRDefault="00267A3B" w:rsidP="00267A3B">
      <w:pPr>
        <w:spacing w:after="0" w:line="240" w:lineRule="auto"/>
        <w:rPr>
          <w:rFonts w:ascii="Times New Roman" w:eastAsia="Times New Roman" w:hAnsi="Times New Roman" w:cs="Times New Roman"/>
        </w:rPr>
      </w:pPr>
    </w:p>
    <w:p w14:paraId="57F31375" w14:textId="77777777" w:rsidR="00267A3B" w:rsidRPr="00267A3B" w:rsidRDefault="00267A3B" w:rsidP="00267A3B">
      <w:pPr>
        <w:numPr>
          <w:ilvl w:val="1"/>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$50,000 set aside for administration of region-wide administration and consolidated planning activities of the AOG.</w:t>
      </w:r>
    </w:p>
    <w:p w14:paraId="233E508A" w14:textId="77777777" w:rsidR="00267A3B" w:rsidRPr="00267A3B" w:rsidRDefault="00267A3B" w:rsidP="00267A3B">
      <w:pPr>
        <w:numPr>
          <w:ilvl w:val="1"/>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$200,000 set aside for Housing Rehabilitation </w:t>
      </w:r>
    </w:p>
    <w:p w14:paraId="28A47A3A" w14:textId="77777777" w:rsidR="00267A3B" w:rsidRPr="00267A3B" w:rsidRDefault="00267A3B" w:rsidP="00267A3B">
      <w:pPr>
        <w:numPr>
          <w:ilvl w:val="1"/>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$60,000 set aside for Housing Rehabilitation program delivery</w:t>
      </w:r>
    </w:p>
    <w:p w14:paraId="48F1D079" w14:textId="77777777" w:rsidR="00267A3B" w:rsidRPr="00267A3B" w:rsidRDefault="00267A3B" w:rsidP="00267A3B">
      <w:pPr>
        <w:numPr>
          <w:ilvl w:val="1"/>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$40,000 set aside for Homebuyers assistance </w:t>
      </w:r>
    </w:p>
    <w:p w14:paraId="7FD77DC8" w14:textId="77777777" w:rsidR="00267A3B" w:rsidRPr="00267A3B" w:rsidRDefault="00267A3B" w:rsidP="00267A3B">
      <w:pPr>
        <w:numPr>
          <w:ilvl w:val="1"/>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$8,000 set aside for Homebuyers assistance/Other administration </w:t>
      </w:r>
    </w:p>
    <w:p w14:paraId="09015AF8" w14:textId="77777777" w:rsidR="00267A3B" w:rsidRPr="00267A3B" w:rsidRDefault="00267A3B" w:rsidP="00267A3B">
      <w:pPr>
        <w:numPr>
          <w:ilvl w:val="1"/>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$ 350,000 set aside for Vernal City Affordable Housing Infrastructure Project (one time only funding)</w:t>
      </w:r>
    </w:p>
    <w:p w14:paraId="140B9292" w14:textId="77777777" w:rsidR="00267A3B" w:rsidRPr="00267A3B" w:rsidRDefault="00267A3B" w:rsidP="00267A3B">
      <w:pPr>
        <w:numPr>
          <w:ilvl w:val="1"/>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Total set aside = $ 708,000</w:t>
      </w:r>
    </w:p>
    <w:p w14:paraId="1B02A08A" w14:textId="77777777" w:rsidR="00267A3B" w:rsidRPr="00267A3B" w:rsidRDefault="00267A3B" w:rsidP="00267A3B">
      <w:pPr>
        <w:spacing w:after="0" w:line="240" w:lineRule="auto"/>
        <w:rPr>
          <w:rFonts w:ascii="Times New Roman" w:eastAsia="Times New Roman" w:hAnsi="Times New Roman" w:cs="Times New Roman"/>
        </w:rPr>
      </w:pPr>
    </w:p>
    <w:p w14:paraId="4ED59C22"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Emergency projects may be considered by the Regional Review Committee at any time during the year.  Projects that are considered for emergency CDBG funding must still meet a national objective and regional goals set by the committee.  Projects may be considered an emergency if the following apply:</w:t>
      </w:r>
    </w:p>
    <w:p w14:paraId="73D3A18F" w14:textId="77777777" w:rsidR="00267A3B" w:rsidRPr="00267A3B" w:rsidRDefault="00267A3B" w:rsidP="00267A3B">
      <w:pPr>
        <w:spacing w:after="0" w:line="240" w:lineRule="auto"/>
        <w:rPr>
          <w:rFonts w:ascii="Times New Roman" w:eastAsia="Times New Roman" w:hAnsi="Times New Roman" w:cs="Times New Roman"/>
        </w:rPr>
      </w:pPr>
    </w:p>
    <w:p w14:paraId="18E9E9A8" w14:textId="77777777" w:rsidR="00267A3B" w:rsidRPr="00267A3B" w:rsidRDefault="00267A3B" w:rsidP="00267A3B">
      <w:pPr>
        <w:numPr>
          <w:ilvl w:val="1"/>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Funding through a normal CDBG funding cycle time frame would create an unreasonable health and/or safety risk to people or property.</w:t>
      </w:r>
    </w:p>
    <w:p w14:paraId="60B58B80" w14:textId="77777777" w:rsidR="00267A3B" w:rsidRPr="00267A3B" w:rsidRDefault="00267A3B" w:rsidP="00267A3B">
      <w:pPr>
        <w:numPr>
          <w:ilvl w:val="1"/>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A public health and safety crisis experienced by a city or county which could not have been foreseen (i.e. fire, flood, act of God)</w:t>
      </w:r>
    </w:p>
    <w:p w14:paraId="2FB5938E" w14:textId="77777777" w:rsidR="00267A3B" w:rsidRPr="00267A3B" w:rsidRDefault="00267A3B" w:rsidP="00267A3B">
      <w:pPr>
        <w:numPr>
          <w:ilvl w:val="1"/>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Alternative funding or temporary solution is not available.  </w:t>
      </w:r>
    </w:p>
    <w:p w14:paraId="63EA7132" w14:textId="77777777" w:rsidR="00267A3B" w:rsidRPr="00267A3B" w:rsidRDefault="00267A3B" w:rsidP="00267A3B">
      <w:pPr>
        <w:spacing w:after="0" w:line="240" w:lineRule="auto"/>
        <w:rPr>
          <w:rFonts w:ascii="Times New Roman" w:eastAsia="Times New Roman" w:hAnsi="Times New Roman" w:cs="Times New Roman"/>
        </w:rPr>
      </w:pPr>
    </w:p>
    <w:p w14:paraId="3405775D" w14:textId="77777777" w:rsidR="00267A3B" w:rsidRPr="00267A3B" w:rsidRDefault="00267A3B" w:rsidP="00267A3B">
      <w:pPr>
        <w:spacing w:after="0" w:line="240" w:lineRule="auto"/>
        <w:ind w:left="1080"/>
        <w:rPr>
          <w:rFonts w:ascii="Times New Roman" w:eastAsia="Times New Roman" w:hAnsi="Times New Roman" w:cs="Times New Roman"/>
        </w:rPr>
      </w:pPr>
      <w:r w:rsidRPr="00267A3B">
        <w:rPr>
          <w:rFonts w:ascii="Times New Roman" w:eastAsia="Times New Roman" w:hAnsi="Times New Roman" w:cs="Times New Roman"/>
        </w:rPr>
        <w:t xml:space="preserve">If an applicant deems it necessary to apply for emergency funding, they must contact the Uintah Basin AOG promptly to review the project.  Emergency funds are limited on a statewide basis and require approval from the State CDBG Policy Board.  The amount of emergency funds awarded will be deducted from the region’s allocation during the next funding cycle.   </w:t>
      </w:r>
    </w:p>
    <w:p w14:paraId="50C0E959" w14:textId="77777777" w:rsidR="00267A3B" w:rsidRPr="00267A3B" w:rsidRDefault="00267A3B" w:rsidP="00267A3B">
      <w:pPr>
        <w:spacing w:after="0" w:line="240" w:lineRule="auto"/>
        <w:ind w:left="1080"/>
        <w:rPr>
          <w:rFonts w:ascii="Times New Roman" w:eastAsia="Times New Roman" w:hAnsi="Times New Roman" w:cs="Times New Roman"/>
        </w:rPr>
      </w:pPr>
    </w:p>
    <w:p w14:paraId="13C4EEE0"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 The maximum multiple-year grant amount is $350,000 per year, up to two years (amount may change based on funding appropriation). All applicants proposing projects requiring two years of funding must have a cost estimate and/or breakdown for each year. If a project has </w:t>
      </w:r>
      <w:r w:rsidRPr="00267A3B">
        <w:rPr>
          <w:rFonts w:ascii="Times New Roman" w:eastAsia="Times New Roman" w:hAnsi="Times New Roman" w:cs="Times New Roman"/>
        </w:rPr>
        <w:lastRenderedPageBreak/>
        <w:t>been awarded a two-year grant, the second year’s grant amount will be taken from the region's appropriation at the beginning of that year’s rating and ranking process. </w:t>
      </w:r>
    </w:p>
    <w:p w14:paraId="050CBE4D" w14:textId="77777777" w:rsidR="00267A3B" w:rsidRPr="00267A3B" w:rsidRDefault="00267A3B" w:rsidP="00267A3B">
      <w:pPr>
        <w:spacing w:after="0" w:line="240" w:lineRule="auto"/>
        <w:ind w:left="1080"/>
        <w:rPr>
          <w:rFonts w:ascii="Times New Roman" w:eastAsia="Times New Roman" w:hAnsi="Times New Roman" w:cs="Times New Roman"/>
        </w:rPr>
      </w:pPr>
    </w:p>
    <w:p w14:paraId="54ED48EB" w14:textId="77777777" w:rsidR="00267A3B" w:rsidRPr="00267A3B" w:rsidRDefault="00267A3B" w:rsidP="00267A3B">
      <w:pPr>
        <w:numPr>
          <w:ilvl w:val="0"/>
          <w:numId w:val="11"/>
        </w:numPr>
        <w:spacing w:after="0" w:line="240" w:lineRule="auto"/>
        <w:rPr>
          <w:rFonts w:ascii="Times New Roman" w:eastAsia="Times New Roman" w:hAnsi="Times New Roman" w:cs="Times New Roman"/>
        </w:rPr>
      </w:pPr>
      <w:r w:rsidRPr="00267A3B">
        <w:rPr>
          <w:rFonts w:ascii="Times New Roman" w:eastAsia="Times New Roman" w:hAnsi="Times New Roman" w:cs="Times New Roman"/>
        </w:rPr>
        <w:t xml:space="preserve">Pre-applications must be submitted to the Uintah Basin Association of Governments by December 31 to be considered eligible for CDBG funding. </w:t>
      </w:r>
    </w:p>
    <w:p w14:paraId="2E133B03" w14:textId="77777777" w:rsidR="00267A3B" w:rsidRPr="00267A3B" w:rsidRDefault="00267A3B" w:rsidP="00267A3B">
      <w:pPr>
        <w:spacing w:after="0" w:line="240" w:lineRule="auto"/>
        <w:rPr>
          <w:rFonts w:ascii="Times New Roman" w:eastAsia="Times New Roman" w:hAnsi="Times New Roman" w:cs="Times New Roman"/>
          <w:sz w:val="24"/>
          <w:szCs w:val="24"/>
        </w:rPr>
      </w:pPr>
    </w:p>
    <w:p w14:paraId="32CB9B30" w14:textId="77777777" w:rsidR="00267A3B" w:rsidRPr="00267A3B" w:rsidRDefault="00267A3B" w:rsidP="00267A3B">
      <w:pPr>
        <w:spacing w:after="0" w:line="240" w:lineRule="auto"/>
        <w:rPr>
          <w:rFonts w:ascii="Times New Roman" w:eastAsia="Times New Roman" w:hAnsi="Times New Roman" w:cs="Times New Roman"/>
          <w:b/>
          <w:sz w:val="24"/>
          <w:szCs w:val="24"/>
        </w:rPr>
      </w:pPr>
      <w:r w:rsidRPr="00267A3B">
        <w:rPr>
          <w:rFonts w:ascii="Times New Roman" w:eastAsia="Times New Roman" w:hAnsi="Times New Roman" w:cs="Times New Roman"/>
          <w:b/>
          <w:sz w:val="24"/>
          <w:szCs w:val="24"/>
        </w:rPr>
        <w:t>Application Scoring Information</w:t>
      </w:r>
    </w:p>
    <w:p w14:paraId="480D43A6" w14:textId="77777777" w:rsidR="00267A3B" w:rsidRPr="00267A3B" w:rsidRDefault="00267A3B" w:rsidP="00267A3B">
      <w:pPr>
        <w:spacing w:after="0" w:line="240" w:lineRule="auto"/>
        <w:rPr>
          <w:rFonts w:ascii="Times New Roman" w:eastAsia="Times New Roman" w:hAnsi="Times New Roman" w:cs="Times New Roman"/>
          <w:b/>
          <w:sz w:val="24"/>
          <w:szCs w:val="24"/>
        </w:rPr>
      </w:pPr>
    </w:p>
    <w:p w14:paraId="3FE90E86" w14:textId="77777777" w:rsidR="00267A3B" w:rsidRPr="00267A3B" w:rsidRDefault="00267A3B" w:rsidP="00267A3B">
      <w:pPr>
        <w:spacing w:after="0" w:line="240" w:lineRule="auto"/>
        <w:ind w:firstLine="720"/>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Application scoring by the UBAOG and the RRC members will be according to the following guidelines.</w:t>
      </w:r>
    </w:p>
    <w:p w14:paraId="6ADEEEA3" w14:textId="77777777" w:rsidR="00267A3B" w:rsidRPr="00267A3B" w:rsidRDefault="00267A3B" w:rsidP="00267A3B">
      <w:pPr>
        <w:spacing w:after="0" w:line="240" w:lineRule="auto"/>
        <w:ind w:firstLine="720"/>
        <w:rPr>
          <w:rFonts w:ascii="Times New Roman" w:eastAsia="Times New Roman" w:hAnsi="Times New Roman" w:cs="Times New Roman"/>
          <w:sz w:val="24"/>
          <w:szCs w:val="24"/>
        </w:rPr>
      </w:pPr>
    </w:p>
    <w:p w14:paraId="0575D9C1"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1.</w:t>
      </w:r>
      <w:r w:rsidRPr="00267A3B">
        <w:rPr>
          <w:rFonts w:ascii="Times New Roman" w:eastAsia="Times New Roman" w:hAnsi="Times New Roman" w:cs="Times New Roman"/>
          <w:sz w:val="24"/>
          <w:szCs w:val="24"/>
        </w:rPr>
        <w:tab/>
      </w:r>
      <w:r w:rsidRPr="00267A3B">
        <w:rPr>
          <w:rFonts w:ascii="Times New Roman" w:eastAsia="Times New Roman" w:hAnsi="Times New Roman" w:cs="Times New Roman"/>
          <w:b/>
          <w:sz w:val="24"/>
          <w:szCs w:val="24"/>
        </w:rPr>
        <w:t xml:space="preserve">Capacity to Carry-Out Grant: </w:t>
      </w:r>
      <w:r w:rsidRPr="00267A3B">
        <w:rPr>
          <w:rFonts w:ascii="Times New Roman" w:eastAsia="Times New Roman" w:hAnsi="Times New Roman" w:cs="Times New Roman"/>
          <w:sz w:val="24"/>
          <w:szCs w:val="24"/>
        </w:rPr>
        <w:t>The grantee must have a history of successful grant administration in order to receive full credit in the category.  First time grantees and grantees that have not had an application funded in the past six years will receive 2.5 by default.  Applicants with poor past performance must present a plan, at the time of application, showing how they will overcome past issues and make this a successful application.  The state CDBG staff will award 1-5 points for this criteria.</w:t>
      </w:r>
    </w:p>
    <w:p w14:paraId="152F8261" w14:textId="77777777" w:rsidR="00267A3B" w:rsidRPr="00267A3B" w:rsidRDefault="00267A3B" w:rsidP="00267A3B">
      <w:pPr>
        <w:spacing w:after="0" w:line="240" w:lineRule="auto"/>
        <w:rPr>
          <w:rFonts w:ascii="Times New Roman" w:eastAsia="Times New Roman" w:hAnsi="Times New Roman" w:cs="Times New Roman"/>
          <w:sz w:val="24"/>
          <w:szCs w:val="24"/>
        </w:rPr>
      </w:pPr>
    </w:p>
    <w:p w14:paraId="5AA97EBB"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2.</w:t>
      </w:r>
      <w:r w:rsidRPr="00267A3B">
        <w:rPr>
          <w:rFonts w:ascii="Times New Roman" w:eastAsia="Times New Roman" w:hAnsi="Times New Roman" w:cs="Times New Roman"/>
          <w:sz w:val="24"/>
          <w:szCs w:val="24"/>
        </w:rPr>
        <w:tab/>
      </w:r>
      <w:r w:rsidRPr="00267A3B">
        <w:rPr>
          <w:rFonts w:ascii="Times New Roman" w:eastAsia="Times New Roman" w:hAnsi="Times New Roman" w:cs="Times New Roman"/>
          <w:b/>
          <w:sz w:val="24"/>
          <w:szCs w:val="24"/>
        </w:rPr>
        <w:t xml:space="preserve">Project Maturity: </w:t>
      </w:r>
      <w:r w:rsidRPr="00267A3B">
        <w:rPr>
          <w:rFonts w:ascii="Times New Roman" w:eastAsia="Times New Roman" w:hAnsi="Times New Roman" w:cs="Times New Roman"/>
          <w:sz w:val="24"/>
          <w:szCs w:val="24"/>
        </w:rPr>
        <w:t>Funding should be prioritized to those projects which are the most "mature". For the purposes of this process, maturity is defined as those situations where: 1) the applicant has assigned a qualified project manager; 2) has selected an engineer and/or architect; 3) proposed solution to problem is identified in the Scope of Work and ready to proceed immediately; 4) has completed architectural/engineering design (blueprints); and 5) identifies all funding sources and funding maturity status. Projects that are determined to not be sufficiently mature so as to be ready to proceed in a timely manner, may not be rated and ranked.</w:t>
      </w:r>
    </w:p>
    <w:p w14:paraId="336FAE51" w14:textId="77777777" w:rsidR="00267A3B" w:rsidRPr="00267A3B" w:rsidRDefault="00267A3B" w:rsidP="00267A3B">
      <w:pPr>
        <w:spacing w:after="0" w:line="240" w:lineRule="auto"/>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 xml:space="preserve"> </w:t>
      </w:r>
    </w:p>
    <w:p w14:paraId="5E7F1FDB"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3.</w:t>
      </w:r>
      <w:r w:rsidRPr="00267A3B">
        <w:rPr>
          <w:rFonts w:ascii="Times New Roman" w:eastAsia="Times New Roman" w:hAnsi="Times New Roman" w:cs="Times New Roman"/>
          <w:sz w:val="24"/>
          <w:szCs w:val="24"/>
        </w:rPr>
        <w:tab/>
      </w:r>
      <w:r w:rsidRPr="00267A3B">
        <w:rPr>
          <w:rFonts w:ascii="Times New Roman" w:eastAsia="Times New Roman" w:hAnsi="Times New Roman" w:cs="Times New Roman"/>
          <w:b/>
          <w:sz w:val="24"/>
          <w:szCs w:val="24"/>
        </w:rPr>
        <w:t xml:space="preserve">Infrastructure: </w:t>
      </w:r>
      <w:r w:rsidRPr="00267A3B">
        <w:rPr>
          <w:rFonts w:ascii="Times New Roman" w:eastAsia="Times New Roman" w:hAnsi="Times New Roman" w:cs="Times New Roman"/>
          <w:sz w:val="24"/>
          <w:szCs w:val="24"/>
        </w:rPr>
        <w:t>Ten points are awarded to any Infrastructure project.</w:t>
      </w:r>
    </w:p>
    <w:p w14:paraId="4DF60ADF"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p>
    <w:p w14:paraId="730BDF94" w14:textId="77777777" w:rsidR="00267A3B" w:rsidRPr="00267A3B" w:rsidRDefault="00267A3B" w:rsidP="00267A3B">
      <w:pPr>
        <w:spacing w:after="0" w:line="240" w:lineRule="auto"/>
        <w:ind w:left="1440" w:hanging="720"/>
        <w:rPr>
          <w:rFonts w:ascii="Times New Roman" w:eastAsia="Times New Roman" w:hAnsi="Times New Roman" w:cs="Times New Roman"/>
          <w:i/>
          <w:color w:val="0000FF"/>
          <w:sz w:val="24"/>
          <w:szCs w:val="24"/>
        </w:rPr>
      </w:pPr>
      <w:r w:rsidRPr="00267A3B">
        <w:rPr>
          <w:rFonts w:ascii="Times New Roman" w:eastAsia="Times New Roman" w:hAnsi="Times New Roman" w:cs="Times New Roman"/>
          <w:sz w:val="24"/>
          <w:szCs w:val="24"/>
        </w:rPr>
        <w:t>4.</w:t>
      </w:r>
      <w:r w:rsidRPr="00267A3B">
        <w:rPr>
          <w:rFonts w:ascii="Times New Roman" w:eastAsia="Times New Roman" w:hAnsi="Times New Roman" w:cs="Times New Roman"/>
          <w:sz w:val="24"/>
          <w:szCs w:val="24"/>
        </w:rPr>
        <w:tab/>
      </w:r>
      <w:r w:rsidRPr="00267A3B">
        <w:rPr>
          <w:rFonts w:ascii="Times New Roman" w:eastAsia="Times New Roman" w:hAnsi="Times New Roman" w:cs="Times New Roman"/>
          <w:b/>
          <w:sz w:val="24"/>
          <w:szCs w:val="24"/>
        </w:rPr>
        <w:t xml:space="preserve">Improvement of Housing Units: </w:t>
      </w:r>
      <w:r w:rsidRPr="00267A3B">
        <w:rPr>
          <w:rFonts w:ascii="Times New Roman" w:eastAsia="Times New Roman" w:hAnsi="Times New Roman" w:cs="Times New Roman"/>
          <w:sz w:val="24"/>
          <w:szCs w:val="24"/>
        </w:rPr>
        <w:t>Rehabilitation of housing units will receive points based on the units being rehabilitated.  The number of units to be rehabilitated must be provided at the time of application.</w:t>
      </w:r>
    </w:p>
    <w:p w14:paraId="298D376A"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p>
    <w:p w14:paraId="2993A0B8"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5.</w:t>
      </w:r>
      <w:r w:rsidRPr="00267A3B">
        <w:rPr>
          <w:rFonts w:ascii="Times New Roman" w:eastAsia="Times New Roman" w:hAnsi="Times New Roman" w:cs="Times New Roman"/>
          <w:sz w:val="24"/>
          <w:szCs w:val="24"/>
        </w:rPr>
        <w:tab/>
      </w:r>
      <w:r w:rsidRPr="00267A3B">
        <w:rPr>
          <w:rFonts w:ascii="Times New Roman" w:eastAsia="Times New Roman" w:hAnsi="Times New Roman" w:cs="Times New Roman"/>
          <w:b/>
          <w:sz w:val="24"/>
          <w:szCs w:val="24"/>
        </w:rPr>
        <w:t>Health and Safety:</w:t>
      </w:r>
      <w:r w:rsidRPr="00267A3B">
        <w:rPr>
          <w:rFonts w:ascii="Times New Roman" w:eastAsia="Times New Roman" w:hAnsi="Times New Roman" w:cs="Times New Roman"/>
          <w:sz w:val="24"/>
          <w:szCs w:val="24"/>
        </w:rPr>
        <w:tab/>
        <w:t xml:space="preserve">Projects that address a threat to public health, safety or the ability to provide basic services (water, sewer, natural disaster) to an area or serve a need will receive ten points.  These projects must be presented as a health or safety issue at the time of application.  </w:t>
      </w:r>
    </w:p>
    <w:p w14:paraId="1F898A10"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p>
    <w:p w14:paraId="7A824BC5"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6.</w:t>
      </w:r>
      <w:r w:rsidRPr="00267A3B">
        <w:rPr>
          <w:rFonts w:ascii="Times New Roman" w:eastAsia="Times New Roman" w:hAnsi="Times New Roman" w:cs="Times New Roman"/>
          <w:sz w:val="24"/>
          <w:szCs w:val="24"/>
        </w:rPr>
        <w:tab/>
      </w:r>
      <w:r w:rsidRPr="00267A3B">
        <w:rPr>
          <w:rFonts w:ascii="Times New Roman" w:eastAsia="Times New Roman" w:hAnsi="Times New Roman" w:cs="Times New Roman"/>
          <w:b/>
          <w:sz w:val="24"/>
          <w:szCs w:val="24"/>
        </w:rPr>
        <w:t>LMI Beneficiaries:</w:t>
      </w:r>
      <w:r w:rsidRPr="00267A3B">
        <w:rPr>
          <w:rFonts w:ascii="Times New Roman" w:eastAsia="Times New Roman" w:hAnsi="Times New Roman" w:cs="Times New Roman"/>
          <w:b/>
          <w:sz w:val="24"/>
          <w:szCs w:val="24"/>
        </w:rPr>
        <w:tab/>
      </w:r>
      <w:r w:rsidRPr="00267A3B">
        <w:rPr>
          <w:rFonts w:ascii="Times New Roman" w:eastAsia="Times New Roman" w:hAnsi="Times New Roman" w:cs="Times New Roman"/>
          <w:sz w:val="24"/>
          <w:szCs w:val="24"/>
        </w:rPr>
        <w:t>Points will be awarded based on the percentage of project beneficiaries that are Low-Moderate Income (LMI) based on information provided by the most current census data or approved income survey.  LMI population of more than 76% will be awarded 4 points, 66% 3 points, 56% 2 points, and 51-55% 1 point.</w:t>
      </w:r>
    </w:p>
    <w:p w14:paraId="73A1BB1A"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p>
    <w:p w14:paraId="1E93BC13"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lastRenderedPageBreak/>
        <w:t xml:space="preserve">7. </w:t>
      </w:r>
      <w:r w:rsidRPr="00267A3B">
        <w:rPr>
          <w:rFonts w:ascii="Times New Roman" w:eastAsia="Times New Roman" w:hAnsi="Times New Roman" w:cs="Times New Roman"/>
          <w:sz w:val="24"/>
          <w:szCs w:val="24"/>
        </w:rPr>
        <w:tab/>
      </w:r>
      <w:r w:rsidRPr="00267A3B">
        <w:rPr>
          <w:rFonts w:ascii="Times New Roman" w:eastAsia="Times New Roman" w:hAnsi="Times New Roman" w:cs="Times New Roman"/>
          <w:b/>
          <w:sz w:val="24"/>
          <w:szCs w:val="24"/>
        </w:rPr>
        <w:t>Targeted LMI Population:</w:t>
      </w:r>
      <w:r w:rsidRPr="00267A3B">
        <w:rPr>
          <w:rFonts w:ascii="Times New Roman" w:eastAsia="Times New Roman" w:hAnsi="Times New Roman" w:cs="Times New Roman"/>
          <w:sz w:val="24"/>
          <w:szCs w:val="24"/>
        </w:rPr>
        <w:t xml:space="preserve"> Projects that target the percentage of the beneficiaries that are LMI beneficiaries will receive 5 points. Applicant must demonstrate that 100%  of the beneficiaries are LMI.</w:t>
      </w:r>
    </w:p>
    <w:p w14:paraId="24A2E079"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p>
    <w:p w14:paraId="178A44F2"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p>
    <w:p w14:paraId="2E83BA3A" w14:textId="77777777" w:rsidR="00267A3B" w:rsidRPr="00267A3B" w:rsidRDefault="00267A3B" w:rsidP="00267A3B">
      <w:pPr>
        <w:spacing w:after="0" w:line="240" w:lineRule="auto"/>
        <w:ind w:left="1440" w:hanging="720"/>
        <w:rPr>
          <w:rFonts w:ascii="Times New Roman" w:eastAsia="Times New Roman" w:hAnsi="Times New Roman" w:cs="Times New Roman"/>
          <w:b/>
          <w:color w:val="00B0F0"/>
          <w:sz w:val="24"/>
          <w:szCs w:val="24"/>
        </w:rPr>
      </w:pPr>
      <w:r w:rsidRPr="00267A3B">
        <w:rPr>
          <w:rFonts w:ascii="Times New Roman" w:eastAsia="Times New Roman" w:hAnsi="Times New Roman" w:cs="Times New Roman"/>
          <w:sz w:val="24"/>
          <w:szCs w:val="24"/>
        </w:rPr>
        <w:t>8.</w:t>
      </w:r>
      <w:r w:rsidRPr="00267A3B">
        <w:rPr>
          <w:rFonts w:ascii="Times New Roman" w:eastAsia="Times New Roman" w:hAnsi="Times New Roman" w:cs="Times New Roman"/>
          <w:sz w:val="24"/>
          <w:szCs w:val="24"/>
        </w:rPr>
        <w:tab/>
      </w:r>
      <w:r w:rsidRPr="00267A3B">
        <w:rPr>
          <w:rFonts w:ascii="Times New Roman" w:eastAsia="Times New Roman" w:hAnsi="Times New Roman" w:cs="Times New Roman"/>
          <w:b/>
          <w:sz w:val="24"/>
          <w:szCs w:val="24"/>
        </w:rPr>
        <w:t>Financial Commitment-Outside Funds:</w:t>
      </w:r>
      <w:r w:rsidRPr="00267A3B">
        <w:rPr>
          <w:rFonts w:ascii="Times New Roman" w:eastAsia="Times New Roman" w:hAnsi="Times New Roman" w:cs="Times New Roman"/>
          <w:sz w:val="24"/>
          <w:szCs w:val="24"/>
        </w:rPr>
        <w:tab/>
        <w:t xml:space="preserve">If funds are contributed from an outside source, points will be awarded based on the amount of funds contributed.  If more than $50,000 is contributed, full points will be awarded.  $25,000 to $49,999 contributed will receive three points.  $10,000 to $24,999 will receive two points.  And $500 to $9,999 will receive one point.  </w:t>
      </w:r>
    </w:p>
    <w:p w14:paraId="0E8C1366"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p>
    <w:p w14:paraId="2ED0D8BE"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9.</w:t>
      </w:r>
      <w:r w:rsidRPr="00267A3B">
        <w:rPr>
          <w:rFonts w:ascii="Times New Roman" w:eastAsia="Times New Roman" w:hAnsi="Times New Roman" w:cs="Times New Roman"/>
          <w:sz w:val="24"/>
          <w:szCs w:val="24"/>
        </w:rPr>
        <w:tab/>
      </w:r>
      <w:r w:rsidRPr="00267A3B">
        <w:rPr>
          <w:rFonts w:ascii="Times New Roman" w:eastAsia="Times New Roman" w:hAnsi="Times New Roman" w:cs="Times New Roman"/>
          <w:b/>
          <w:sz w:val="24"/>
          <w:szCs w:val="24"/>
        </w:rPr>
        <w:t>Consolidated Plan-Capital Improvements List:</w:t>
      </w:r>
      <w:r w:rsidRPr="00267A3B">
        <w:rPr>
          <w:rFonts w:ascii="Times New Roman" w:eastAsia="Times New Roman" w:hAnsi="Times New Roman" w:cs="Times New Roman"/>
          <w:b/>
          <w:sz w:val="24"/>
          <w:szCs w:val="24"/>
        </w:rPr>
        <w:tab/>
      </w:r>
      <w:r w:rsidRPr="00267A3B">
        <w:rPr>
          <w:rFonts w:ascii="Times New Roman" w:eastAsia="Times New Roman" w:hAnsi="Times New Roman" w:cs="Times New Roman"/>
          <w:sz w:val="24"/>
          <w:szCs w:val="24"/>
        </w:rPr>
        <w:t>Projects must be listed in the Regional Consolidated Plan’s One-Year Capital Improvements List to be considered for funding.  Projects that have been considered for a longer amount of time and have shown prior planning will be given more points.  Projects that have been on the list for four or more years will receive four points, three years will receive three points, two years will get two points, one year will get one point.</w:t>
      </w:r>
    </w:p>
    <w:p w14:paraId="1D17BCB4"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p>
    <w:p w14:paraId="32AF0A67"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10.</w:t>
      </w:r>
      <w:r w:rsidRPr="00267A3B">
        <w:rPr>
          <w:rFonts w:ascii="Times New Roman" w:eastAsia="Times New Roman" w:hAnsi="Times New Roman" w:cs="Times New Roman"/>
          <w:sz w:val="24"/>
          <w:szCs w:val="24"/>
        </w:rPr>
        <w:tab/>
      </w:r>
      <w:r w:rsidRPr="00267A3B">
        <w:rPr>
          <w:rFonts w:ascii="Times New Roman" w:eastAsia="Times New Roman" w:hAnsi="Times New Roman" w:cs="Times New Roman"/>
          <w:b/>
          <w:sz w:val="24"/>
          <w:szCs w:val="24"/>
        </w:rPr>
        <w:t>Consolidated Plan:</w:t>
      </w:r>
      <w:r w:rsidRPr="00267A3B">
        <w:rPr>
          <w:rFonts w:ascii="Times New Roman" w:eastAsia="Times New Roman" w:hAnsi="Times New Roman" w:cs="Times New Roman"/>
          <w:b/>
          <w:sz w:val="24"/>
          <w:szCs w:val="24"/>
        </w:rPr>
        <w:tab/>
      </w:r>
      <w:r w:rsidRPr="00267A3B">
        <w:rPr>
          <w:rFonts w:ascii="Times New Roman" w:eastAsia="Times New Roman" w:hAnsi="Times New Roman" w:cs="Times New Roman"/>
          <w:sz w:val="24"/>
          <w:szCs w:val="24"/>
        </w:rPr>
        <w:t>Each entity is required to submit information for the annual update of the Regional Consolidated Plan.  Those entities that have submitted their information, in a timely manner, to the UBAOG to complete that update will be awarded full points.</w:t>
      </w:r>
    </w:p>
    <w:p w14:paraId="002ED010" w14:textId="77777777" w:rsidR="00267A3B" w:rsidRPr="00267A3B" w:rsidRDefault="00267A3B" w:rsidP="00267A3B">
      <w:pPr>
        <w:spacing w:after="0" w:line="240" w:lineRule="auto"/>
        <w:rPr>
          <w:rFonts w:ascii="Times New Roman" w:eastAsia="Times New Roman" w:hAnsi="Times New Roman" w:cs="Times New Roman"/>
          <w:sz w:val="24"/>
          <w:szCs w:val="24"/>
        </w:rPr>
      </w:pPr>
    </w:p>
    <w:p w14:paraId="1EF0A399" w14:textId="77777777" w:rsidR="00267A3B" w:rsidRPr="00267A3B" w:rsidRDefault="00267A3B" w:rsidP="00267A3B">
      <w:pPr>
        <w:spacing w:after="0" w:line="240" w:lineRule="auto"/>
        <w:ind w:left="1440" w:hanging="720"/>
        <w:rPr>
          <w:rFonts w:ascii="Times New Roman" w:eastAsia="Times New Roman" w:hAnsi="Times New Roman" w:cs="Times New Roman"/>
          <w:b/>
          <w:color w:val="00B0F0"/>
          <w:sz w:val="24"/>
          <w:szCs w:val="24"/>
        </w:rPr>
      </w:pPr>
      <w:r w:rsidRPr="00267A3B">
        <w:rPr>
          <w:rFonts w:ascii="Times New Roman" w:eastAsia="Times New Roman" w:hAnsi="Times New Roman" w:cs="Times New Roman"/>
          <w:sz w:val="24"/>
          <w:szCs w:val="24"/>
        </w:rPr>
        <w:t>11.</w:t>
      </w:r>
      <w:r w:rsidRPr="00267A3B">
        <w:rPr>
          <w:rFonts w:ascii="Times New Roman" w:eastAsia="Times New Roman" w:hAnsi="Times New Roman" w:cs="Times New Roman"/>
          <w:sz w:val="24"/>
          <w:szCs w:val="24"/>
        </w:rPr>
        <w:tab/>
      </w:r>
      <w:r w:rsidRPr="00267A3B">
        <w:rPr>
          <w:rFonts w:ascii="Times New Roman" w:eastAsia="Times New Roman" w:hAnsi="Times New Roman" w:cs="Times New Roman"/>
          <w:b/>
          <w:sz w:val="24"/>
          <w:szCs w:val="24"/>
        </w:rPr>
        <w:t>Area Served by Project:</w:t>
      </w:r>
      <w:r w:rsidRPr="00267A3B">
        <w:rPr>
          <w:rFonts w:ascii="Times New Roman" w:eastAsia="Times New Roman" w:hAnsi="Times New Roman" w:cs="Times New Roman"/>
          <w:b/>
          <w:sz w:val="24"/>
          <w:szCs w:val="24"/>
        </w:rPr>
        <w:tab/>
      </w:r>
      <w:r w:rsidRPr="00267A3B">
        <w:rPr>
          <w:rFonts w:ascii="Times New Roman" w:eastAsia="Times New Roman" w:hAnsi="Times New Roman" w:cs="Times New Roman"/>
          <w:sz w:val="24"/>
          <w:szCs w:val="24"/>
        </w:rPr>
        <w:t xml:space="preserve">Points are given based on the area served by the project.  If a project will benefit multiple counties (UBAOG), it will receive 10 points.  If the project will benefit one entire county, it will receive 7 points.  If the project benefits a city or town it will receive 5 points. If the project benefits a specific site it will receive 2 points.  </w:t>
      </w:r>
    </w:p>
    <w:p w14:paraId="10C0D763"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p>
    <w:p w14:paraId="5113B8AC" w14:textId="77777777" w:rsidR="00267A3B" w:rsidRPr="00267A3B" w:rsidRDefault="00267A3B" w:rsidP="00267A3B">
      <w:pPr>
        <w:spacing w:after="0" w:line="240" w:lineRule="auto"/>
        <w:ind w:left="1440" w:hanging="720"/>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 xml:space="preserve">12.      </w:t>
      </w:r>
      <w:r w:rsidRPr="00267A3B">
        <w:rPr>
          <w:rFonts w:ascii="Times New Roman" w:eastAsia="Times New Roman" w:hAnsi="Times New Roman" w:cs="Times New Roman"/>
          <w:b/>
          <w:sz w:val="24"/>
          <w:szCs w:val="24"/>
        </w:rPr>
        <w:t>Civil Rights Compliance</w:t>
      </w:r>
      <w:r w:rsidRPr="00267A3B">
        <w:rPr>
          <w:rFonts w:ascii="Times New Roman" w:eastAsia="Times New Roman" w:hAnsi="Times New Roman" w:cs="Times New Roman"/>
          <w:sz w:val="24"/>
          <w:szCs w:val="24"/>
        </w:rPr>
        <w:t xml:space="preserve">:  Applicants (City/County) will    receive points </w:t>
      </w:r>
    </w:p>
    <w:p w14:paraId="7CA071CD" w14:textId="77777777" w:rsidR="00267A3B" w:rsidRPr="00267A3B" w:rsidRDefault="00267A3B" w:rsidP="00267A3B">
      <w:pPr>
        <w:spacing w:after="0" w:line="240" w:lineRule="auto"/>
        <w:ind w:left="1080"/>
        <w:rPr>
          <w:rFonts w:ascii="Times New Roman" w:eastAsia="Times New Roman" w:hAnsi="Times New Roman" w:cs="Times New Roman"/>
          <w:b/>
          <w:sz w:val="24"/>
          <w:szCs w:val="24"/>
        </w:rPr>
      </w:pPr>
      <w:r w:rsidRPr="00267A3B">
        <w:rPr>
          <w:rFonts w:ascii="Times New Roman" w:eastAsia="Times New Roman" w:hAnsi="Times New Roman" w:cs="Times New Roman"/>
          <w:b/>
          <w:sz w:val="24"/>
          <w:szCs w:val="24"/>
        </w:rPr>
        <w:t xml:space="preserve">     </w:t>
      </w:r>
      <w:r w:rsidRPr="00267A3B">
        <w:rPr>
          <w:rFonts w:ascii="Times New Roman" w:eastAsia="Times New Roman" w:hAnsi="Times New Roman" w:cs="Times New Roman"/>
          <w:sz w:val="24"/>
          <w:szCs w:val="24"/>
        </w:rPr>
        <w:t>for compliance with federal laws, executive orders and regulations relate</w:t>
      </w:r>
    </w:p>
    <w:p w14:paraId="323AC514" w14:textId="77777777" w:rsidR="00267A3B" w:rsidRPr="00267A3B" w:rsidRDefault="00267A3B" w:rsidP="00267A3B">
      <w:pPr>
        <w:spacing w:after="0" w:line="240" w:lineRule="auto"/>
        <w:ind w:left="1080"/>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 xml:space="preserve">     to civil rights.  1 Point will be given by completing the “ADA Checklist for</w:t>
      </w:r>
    </w:p>
    <w:p w14:paraId="13A750A2" w14:textId="77777777" w:rsidR="00267A3B" w:rsidRPr="00267A3B" w:rsidRDefault="00267A3B" w:rsidP="00267A3B">
      <w:pPr>
        <w:spacing w:after="0" w:line="240" w:lineRule="auto"/>
        <w:ind w:left="1080"/>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 xml:space="preserve">     Readily Achievable Barrier Removal” for city/county office.</w:t>
      </w:r>
    </w:p>
    <w:p w14:paraId="14CD0B74" w14:textId="77777777" w:rsidR="00267A3B" w:rsidRPr="00267A3B" w:rsidRDefault="00267A3B" w:rsidP="00267A3B">
      <w:pPr>
        <w:spacing w:after="0" w:line="240" w:lineRule="auto"/>
        <w:rPr>
          <w:rFonts w:ascii="Times New Roman" w:eastAsia="Times New Roman" w:hAnsi="Times New Roman" w:cs="Times New Roman"/>
          <w:sz w:val="24"/>
          <w:szCs w:val="24"/>
        </w:rPr>
      </w:pPr>
    </w:p>
    <w:p w14:paraId="193D2840" w14:textId="77777777" w:rsidR="00267A3B" w:rsidRPr="00267A3B" w:rsidRDefault="00267A3B" w:rsidP="00267A3B">
      <w:pPr>
        <w:spacing w:after="0" w:line="240" w:lineRule="auto"/>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 xml:space="preserve">                     </w:t>
      </w:r>
      <w:r w:rsidRPr="00267A3B">
        <w:rPr>
          <w:rFonts w:ascii="Times New Roman" w:eastAsia="Times New Roman" w:hAnsi="Times New Roman" w:cs="Times New Roman"/>
          <w:b/>
          <w:sz w:val="24"/>
          <w:szCs w:val="24"/>
        </w:rPr>
        <w:t>Civil Rights Compliance:</w:t>
      </w:r>
      <w:r w:rsidRPr="00267A3B">
        <w:rPr>
          <w:rFonts w:ascii="Times New Roman" w:eastAsia="Times New Roman" w:hAnsi="Times New Roman" w:cs="Times New Roman"/>
          <w:sz w:val="24"/>
          <w:szCs w:val="24"/>
        </w:rPr>
        <w:t xml:space="preserve"> 1 point will be given to a city/county who has</w:t>
      </w:r>
    </w:p>
    <w:p w14:paraId="5A3DE130" w14:textId="77777777" w:rsidR="00267A3B" w:rsidRPr="00267A3B" w:rsidRDefault="00267A3B" w:rsidP="00267A3B">
      <w:pPr>
        <w:spacing w:after="0" w:line="240" w:lineRule="auto"/>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 xml:space="preserve">                      adopted the following policies – Grievance Procedure under the Americans      </w:t>
      </w:r>
    </w:p>
    <w:p w14:paraId="12F4C249" w14:textId="77777777" w:rsidR="00267A3B" w:rsidRPr="00267A3B" w:rsidRDefault="00267A3B" w:rsidP="00267A3B">
      <w:pPr>
        <w:spacing w:after="0" w:line="240" w:lineRule="auto"/>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 xml:space="preserve">                      with Disabilities Act, Section 504 and ADA Effective Communication </w:t>
      </w:r>
    </w:p>
    <w:p w14:paraId="52CE27CF" w14:textId="77777777" w:rsidR="00267A3B" w:rsidRPr="00267A3B" w:rsidRDefault="00267A3B" w:rsidP="00267A3B">
      <w:pPr>
        <w:spacing w:after="0" w:line="240" w:lineRule="auto"/>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 xml:space="preserve">                      Policy, Language Access Plan and Section 504 ADA Reasonable      </w:t>
      </w:r>
    </w:p>
    <w:p w14:paraId="49DA205E" w14:textId="77777777" w:rsidR="00267A3B" w:rsidRPr="00267A3B" w:rsidRDefault="00267A3B" w:rsidP="00267A3B">
      <w:pPr>
        <w:spacing w:after="0" w:line="240" w:lineRule="auto"/>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 xml:space="preserve">                      Accommodation Policy.  </w:t>
      </w:r>
    </w:p>
    <w:p w14:paraId="50188CC4" w14:textId="77777777" w:rsidR="00267A3B" w:rsidRPr="00267A3B" w:rsidRDefault="00267A3B" w:rsidP="00267A3B">
      <w:pPr>
        <w:spacing w:after="0" w:line="240" w:lineRule="auto"/>
        <w:rPr>
          <w:rFonts w:ascii="Times New Roman" w:eastAsia="Times New Roman" w:hAnsi="Times New Roman" w:cs="Times New Roman"/>
          <w:sz w:val="24"/>
          <w:szCs w:val="24"/>
        </w:rPr>
      </w:pPr>
    </w:p>
    <w:p w14:paraId="58DD1424" w14:textId="77777777" w:rsidR="00267A3B" w:rsidRPr="00267A3B" w:rsidRDefault="00267A3B" w:rsidP="00267A3B">
      <w:pPr>
        <w:spacing w:after="0" w:line="240" w:lineRule="auto"/>
        <w:ind w:left="720"/>
        <w:rPr>
          <w:rFonts w:ascii="Times New Roman" w:eastAsia="Times New Roman" w:hAnsi="Times New Roman" w:cs="Times New Roman"/>
          <w:sz w:val="24"/>
          <w:szCs w:val="24"/>
        </w:rPr>
      </w:pPr>
      <w:r w:rsidRPr="00267A3B">
        <w:rPr>
          <w:rFonts w:ascii="Times New Roman" w:eastAsia="Times New Roman" w:hAnsi="Times New Roman" w:cs="Times New Roman"/>
          <w:sz w:val="24"/>
          <w:szCs w:val="24"/>
        </w:rPr>
        <w:t xml:space="preserve">13.    </w:t>
      </w:r>
      <w:r w:rsidRPr="00267A3B">
        <w:rPr>
          <w:rFonts w:ascii="Times New Roman" w:eastAsia="Times New Roman" w:hAnsi="Times New Roman" w:cs="Times New Roman"/>
          <w:b/>
          <w:sz w:val="24"/>
          <w:szCs w:val="24"/>
        </w:rPr>
        <w:t>Completed Application</w:t>
      </w:r>
      <w:r w:rsidRPr="00267A3B">
        <w:rPr>
          <w:rFonts w:ascii="Times New Roman" w:eastAsia="Times New Roman" w:hAnsi="Times New Roman" w:cs="Times New Roman"/>
          <w:sz w:val="24"/>
          <w:szCs w:val="24"/>
        </w:rPr>
        <w:t xml:space="preserve"> - City/County has attached and completed all          necessary documents for the CDBG application.   If the application has all required documents, the applicant will be given 5 points.  0 points will be given with an incomplete application. </w:t>
      </w:r>
    </w:p>
    <w:p w14:paraId="21385629" w14:textId="345A9A39" w:rsidR="00520151" w:rsidRPr="008E010B" w:rsidRDefault="00520151"/>
    <w:p w14:paraId="094E2609" w14:textId="77777777" w:rsidR="0073574F" w:rsidRPr="008E010B" w:rsidRDefault="0073574F" w:rsidP="0073574F">
      <w:pPr>
        <w:pStyle w:val="Heading1"/>
      </w:pPr>
      <w:bookmarkStart w:id="11" w:name="_Toc124254793"/>
      <w:r w:rsidRPr="008E010B">
        <w:lastRenderedPageBreak/>
        <w:t>Public Housing</w:t>
      </w:r>
      <w:bookmarkEnd w:id="11"/>
    </w:p>
    <w:p w14:paraId="5E05B39C" w14:textId="52BC8176" w:rsidR="00D811D9" w:rsidRPr="008E010B" w:rsidRDefault="00267A3B" w:rsidP="00D811D9">
      <w:r>
        <w:t>NA</w:t>
      </w:r>
    </w:p>
    <w:p w14:paraId="1BC85DD6" w14:textId="77777777" w:rsidR="0073574F" w:rsidRPr="008E010B" w:rsidRDefault="0073574F" w:rsidP="0073574F">
      <w:r w:rsidRPr="008E010B">
        <w:br w:type="page"/>
      </w:r>
    </w:p>
    <w:p w14:paraId="70C49F60" w14:textId="77777777" w:rsidR="001F5245" w:rsidRDefault="001F5245" w:rsidP="001F5245">
      <w:pPr>
        <w:pStyle w:val="Heading1"/>
      </w:pPr>
      <w:bookmarkStart w:id="12" w:name="_Toc124254794"/>
      <w:r w:rsidRPr="008E010B">
        <w:lastRenderedPageBreak/>
        <w:t>Barriers to Affordable Housing</w:t>
      </w:r>
      <w:bookmarkEnd w:id="12"/>
    </w:p>
    <w:p w14:paraId="0C7FAFF1" w14:textId="77777777" w:rsidR="00267A3B" w:rsidRDefault="00267A3B" w:rsidP="00267A3B">
      <w:pPr>
        <w:jc w:val="both"/>
        <w:rPr>
          <w:rFonts w:ascii="Times New Roman" w:eastAsiaTheme="minorEastAsia" w:hAnsi="Times New Roman" w:cs="Times New Roman"/>
          <w:sz w:val="24"/>
          <w:szCs w:val="24"/>
        </w:rPr>
      </w:pPr>
    </w:p>
    <w:p w14:paraId="7CB24CA6" w14:textId="6CF84BC5"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 xml:space="preserve">Local government policies that increase building costs and/or restrict the supply of housing are one of the primary reasons for the lack of affordable housing.  </w:t>
      </w:r>
    </w:p>
    <w:p w14:paraId="5F337C5B"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Regulations by cities and counties seem to be one of the biggest barriers to affordable housing. These range from minimum lot sizes that encourage larger and more expensive homes to the prohibition of multifamily dwellings. There have been some instances of this in our region.  But, through education of what barriers are</w:t>
      </w:r>
      <w:r>
        <w:rPr>
          <w:rFonts w:ascii="Times New Roman" w:eastAsiaTheme="minorEastAsia" w:hAnsi="Times New Roman" w:cs="Times New Roman"/>
          <w:sz w:val="24"/>
          <w:szCs w:val="24"/>
        </w:rPr>
        <w:t>,</w:t>
      </w:r>
      <w:r w:rsidRPr="007B1CE1">
        <w:rPr>
          <w:rFonts w:ascii="Times New Roman" w:eastAsiaTheme="minorEastAsia" w:hAnsi="Times New Roman" w:cs="Times New Roman"/>
          <w:sz w:val="24"/>
          <w:szCs w:val="24"/>
        </w:rPr>
        <w:t xml:space="preserve"> and local officials realizing the need for affordable housing, these instances are becoming fewer. </w:t>
      </w:r>
    </w:p>
    <w:p w14:paraId="5536993B"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High i</w:t>
      </w:r>
      <w:r w:rsidRPr="007B1CE1">
        <w:rPr>
          <w:rFonts w:ascii="Times New Roman" w:eastAsiaTheme="minorEastAsia" w:hAnsi="Times New Roman" w:cs="Times New Roman"/>
          <w:iCs/>
          <w:sz w:val="24"/>
          <w:szCs w:val="24"/>
        </w:rPr>
        <w:t xml:space="preserve">mpact fees can be another barrier that can affect the affordability of housing.  Some </w:t>
      </w:r>
      <w:r w:rsidRPr="007B1CE1">
        <w:rPr>
          <w:rFonts w:ascii="Times New Roman" w:eastAsiaTheme="minorEastAsia" w:hAnsi="Times New Roman" w:cs="Times New Roman"/>
          <w:sz w:val="24"/>
          <w:szCs w:val="24"/>
        </w:rPr>
        <w:t>communities can impose fees on developers and homebuyers that must be paid in advance of new construction. The fees are supposed to recoup the cost of connecting roads and sewer lines. But the fees are often far higher than the new infrastructure costs.  I believe that our community leaders try and limit these fees as much as possible.  In meeting with several local planners, I have found that the impact fees that are charged are in line with the costs that are being incurred to provide the services to households.</w:t>
      </w:r>
    </w:p>
    <w:p w14:paraId="2AA15509" w14:textId="77777777" w:rsidR="00267A3B" w:rsidRPr="007B1CE1" w:rsidRDefault="00267A3B" w:rsidP="00267A3B">
      <w:pPr>
        <w:jc w:val="both"/>
        <w:rPr>
          <w:rFonts w:ascii="Times New Roman" w:eastAsiaTheme="minorEastAsia" w:hAnsi="Times New Roman" w:cs="Times New Roman"/>
          <w:sz w:val="24"/>
          <w:szCs w:val="24"/>
        </w:rPr>
      </w:pPr>
      <w:r w:rsidRPr="007B1CE1">
        <w:rPr>
          <w:rFonts w:ascii="Times New Roman" w:eastAsiaTheme="minorEastAsia" w:hAnsi="Times New Roman" w:cs="Times New Roman"/>
          <w:sz w:val="24"/>
          <w:szCs w:val="24"/>
        </w:rPr>
        <w:t>Many communities have tried to increase the supply of affordable housing through inclusionary zoning laws. These laws give builders incentives, or require them, to reserve a portion of new units for low and/or moderate-income households.  Uintah County, Vernal City, and Duchesne County have been especially proactive in making sure that developments include provisions for affordable housing in their affordable housing plans.  This will be especially helpful as the area continues to see growth.</w:t>
      </w:r>
    </w:p>
    <w:p w14:paraId="7BABAF69" w14:textId="77777777" w:rsidR="00267A3B" w:rsidRPr="00267A3B" w:rsidRDefault="00267A3B" w:rsidP="00267A3B"/>
    <w:p w14:paraId="648E60FF" w14:textId="77777777" w:rsidR="00E56597" w:rsidRPr="008E010B" w:rsidRDefault="00E56597" w:rsidP="00E56597">
      <w:pPr>
        <w:pStyle w:val="Heading1"/>
      </w:pPr>
      <w:bookmarkStart w:id="13" w:name="_Toc400631915"/>
      <w:bookmarkStart w:id="14" w:name="_Toc124254795"/>
      <w:r w:rsidRPr="008E010B">
        <w:t>Other</w:t>
      </w:r>
      <w:bookmarkEnd w:id="13"/>
      <w:bookmarkEnd w:id="14"/>
    </w:p>
    <w:p w14:paraId="452C03CF" w14:textId="77777777" w:rsidR="007C0073" w:rsidRDefault="00E56597" w:rsidP="00E56597">
      <w:r w:rsidRPr="008E010B">
        <w:t>(Actions planned to enhance coordination between public and private housing and social services agencies)</w:t>
      </w:r>
    </w:p>
    <w:p w14:paraId="449AE8A0" w14:textId="77777777" w:rsidR="007C0073" w:rsidRDefault="007C0073" w:rsidP="007C0073"/>
    <w:p w14:paraId="5E0C86F9" w14:textId="77777777" w:rsidR="002403E4" w:rsidRDefault="002403E4" w:rsidP="007C0073"/>
    <w:p w14:paraId="0147B6A7" w14:textId="77777777" w:rsidR="002403E4" w:rsidRDefault="002403E4" w:rsidP="007C0073"/>
    <w:p w14:paraId="4F25A892" w14:textId="77777777" w:rsidR="002403E4" w:rsidRDefault="002403E4" w:rsidP="007C0073"/>
    <w:p w14:paraId="673D8C34" w14:textId="77777777" w:rsidR="002403E4" w:rsidRDefault="002403E4" w:rsidP="007C0073"/>
    <w:p w14:paraId="776443F2" w14:textId="77777777" w:rsidR="002403E4" w:rsidRDefault="002403E4" w:rsidP="007C0073"/>
    <w:p w14:paraId="63399E2E" w14:textId="77777777" w:rsidR="002403E4" w:rsidRDefault="002403E4" w:rsidP="002403E4">
      <w:pPr>
        <w:pStyle w:val="Heading2"/>
      </w:pPr>
      <w:bookmarkStart w:id="15" w:name="_Toc534188967"/>
      <w:r>
        <w:lastRenderedPageBreak/>
        <w:t>Consultation Form</w:t>
      </w:r>
      <w:bookmarkEnd w:id="15"/>
    </w:p>
    <w:p w14:paraId="34763A6E" w14:textId="77777777" w:rsidR="002403E4" w:rsidRDefault="002403E4" w:rsidP="002403E4">
      <w:r>
        <w:rPr>
          <w:sz w:val="24"/>
        </w:rPr>
        <w:t>1. AOG</w:t>
      </w:r>
      <w:r>
        <w:t>:  _</w:t>
      </w:r>
      <w:r>
        <w:rPr>
          <w:u w:val="single"/>
        </w:rPr>
        <w:t>Uintah Basin</w:t>
      </w:r>
      <w:r>
        <w:t>_________________________ Employee:  _____</w:t>
      </w:r>
      <w:r>
        <w:rPr>
          <w:u w:val="single"/>
        </w:rPr>
        <w:t>Kevin Yack</w:t>
      </w:r>
      <w:r>
        <w:t xml:space="preserve">________________ </w:t>
      </w:r>
    </w:p>
    <w:p w14:paraId="36AC6122" w14:textId="77777777" w:rsidR="002403E4" w:rsidRPr="0098574B" w:rsidRDefault="002403E4" w:rsidP="002403E4">
      <w:pPr>
        <w:rPr>
          <w:sz w:val="24"/>
        </w:rPr>
      </w:pPr>
      <w:r>
        <w:rPr>
          <w:sz w:val="24"/>
        </w:rPr>
        <w:t xml:space="preserve">2. Name of Agency Consulted:  </w:t>
      </w:r>
      <w:r w:rsidRPr="00393C03">
        <w:rPr>
          <w:sz w:val="24"/>
          <w:u w:val="single"/>
        </w:rPr>
        <w:t>Duchesne County_______</w:t>
      </w:r>
      <w:r>
        <w:rPr>
          <w:sz w:val="24"/>
        </w:rPr>
        <w:t>Date of Consultation:  11/24/2025, 9/22/2025, 7/28/2025</w:t>
      </w:r>
    </w:p>
    <w:p w14:paraId="0E1720A8" w14:textId="77777777" w:rsidR="002403E4" w:rsidRDefault="002403E4" w:rsidP="002403E4">
      <w:pPr>
        <w:rPr>
          <w:sz w:val="24"/>
        </w:rPr>
      </w:pPr>
      <w:r>
        <w:rPr>
          <w:sz w:val="24"/>
        </w:rPr>
        <w:t>3. Agency/Group/Organization Type (</w:t>
      </w:r>
      <w:r>
        <w:rPr>
          <w:b/>
          <w:sz w:val="24"/>
        </w:rPr>
        <w:t>Check all that apply</w:t>
      </w:r>
      <w:r>
        <w:rPr>
          <w:sz w:val="24"/>
        </w:rPr>
        <w:t>)</w:t>
      </w:r>
    </w:p>
    <w:tbl>
      <w:tblPr>
        <w:tblW w:w="8640" w:type="dxa"/>
        <w:tblLook w:val="04A0" w:firstRow="1" w:lastRow="0" w:firstColumn="1" w:lastColumn="0" w:noHBand="0" w:noVBand="1"/>
      </w:tblPr>
      <w:tblGrid>
        <w:gridCol w:w="520"/>
        <w:gridCol w:w="2360"/>
        <w:gridCol w:w="520"/>
        <w:gridCol w:w="2360"/>
        <w:gridCol w:w="520"/>
        <w:gridCol w:w="2360"/>
      </w:tblGrid>
      <w:tr w:rsidR="002403E4" w:rsidRPr="0098574B" w14:paraId="274C8A3C" w14:textId="77777777" w:rsidTr="00D12957">
        <w:trPr>
          <w:trHeight w:val="288"/>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84C959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r>
              <w:rPr>
                <w:rFonts w:ascii="Calibri" w:eastAsia="Times New Roman" w:hAnsi="Calibri" w:cs="Calibri"/>
                <w:color w:val="000000"/>
                <w:sz w:val="20"/>
                <w:szCs w:val="20"/>
              </w:rPr>
              <w:t>X</w:t>
            </w:r>
          </w:p>
        </w:tc>
        <w:tc>
          <w:tcPr>
            <w:tcW w:w="2360" w:type="dxa"/>
            <w:tcBorders>
              <w:top w:val="single" w:sz="4" w:space="0" w:color="auto"/>
              <w:left w:val="nil"/>
              <w:bottom w:val="single" w:sz="4" w:space="0" w:color="auto"/>
              <w:right w:val="single" w:sz="4" w:space="0" w:color="auto"/>
            </w:tcBorders>
            <w:vAlign w:val="center"/>
            <w:hideMark/>
          </w:tcPr>
          <w:p w14:paraId="1D12888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Housing</w:t>
            </w:r>
          </w:p>
        </w:tc>
        <w:tc>
          <w:tcPr>
            <w:tcW w:w="520" w:type="dxa"/>
            <w:tcBorders>
              <w:top w:val="single" w:sz="4" w:space="0" w:color="auto"/>
              <w:left w:val="nil"/>
              <w:bottom w:val="single" w:sz="4" w:space="0" w:color="auto"/>
              <w:right w:val="single" w:sz="4" w:space="0" w:color="auto"/>
            </w:tcBorders>
            <w:vAlign w:val="center"/>
            <w:hideMark/>
          </w:tcPr>
          <w:p w14:paraId="6B0DA83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bottom w:val="single" w:sz="4" w:space="0" w:color="auto"/>
              <w:right w:val="single" w:sz="4" w:space="0" w:color="auto"/>
            </w:tcBorders>
            <w:vAlign w:val="center"/>
            <w:hideMark/>
          </w:tcPr>
          <w:p w14:paraId="05FB571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 Victims</w:t>
            </w:r>
          </w:p>
        </w:tc>
        <w:tc>
          <w:tcPr>
            <w:tcW w:w="520" w:type="dxa"/>
            <w:tcBorders>
              <w:top w:val="single" w:sz="4" w:space="0" w:color="auto"/>
              <w:left w:val="nil"/>
              <w:bottom w:val="single" w:sz="4" w:space="0" w:color="auto"/>
              <w:right w:val="single" w:sz="4" w:space="0" w:color="auto"/>
            </w:tcBorders>
            <w:vAlign w:val="center"/>
            <w:hideMark/>
          </w:tcPr>
          <w:p w14:paraId="1649ED9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bottom w:val="single" w:sz="4" w:space="0" w:color="auto"/>
              <w:right w:val="single" w:sz="4" w:space="0" w:color="auto"/>
            </w:tcBorders>
            <w:vAlign w:val="center"/>
            <w:hideMark/>
          </w:tcPr>
          <w:p w14:paraId="2D2CB5F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Neighborhood Organization</w:t>
            </w:r>
          </w:p>
        </w:tc>
      </w:tr>
      <w:tr w:rsidR="002403E4" w:rsidRPr="0098574B" w14:paraId="6C9E5619"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3E5FF5AA"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2605AB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PHA</w:t>
            </w:r>
          </w:p>
        </w:tc>
        <w:tc>
          <w:tcPr>
            <w:tcW w:w="520" w:type="dxa"/>
            <w:tcBorders>
              <w:top w:val="nil"/>
              <w:left w:val="nil"/>
              <w:bottom w:val="single" w:sz="4" w:space="0" w:color="auto"/>
              <w:right w:val="single" w:sz="4" w:space="0" w:color="auto"/>
            </w:tcBorders>
            <w:vAlign w:val="center"/>
            <w:hideMark/>
          </w:tcPr>
          <w:p w14:paraId="4585F8A6"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3FA0D90A"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xml:space="preserve">Services- </w:t>
            </w:r>
          </w:p>
          <w:p w14:paraId="18B3323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Broadband Internet Service Providers</w:t>
            </w:r>
          </w:p>
        </w:tc>
        <w:tc>
          <w:tcPr>
            <w:tcW w:w="520" w:type="dxa"/>
            <w:tcBorders>
              <w:top w:val="nil"/>
              <w:left w:val="nil"/>
              <w:bottom w:val="single" w:sz="4" w:space="0" w:color="auto"/>
              <w:right w:val="single" w:sz="4" w:space="0" w:color="auto"/>
            </w:tcBorders>
            <w:vAlign w:val="center"/>
            <w:hideMark/>
          </w:tcPr>
          <w:p w14:paraId="2D9A632A"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16DB0D6A"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Regional Organization</w:t>
            </w:r>
          </w:p>
        </w:tc>
      </w:tr>
      <w:tr w:rsidR="002403E4" w:rsidRPr="0098574B" w14:paraId="1A83DAAE"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1159FEF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4495E86C"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xml:space="preserve">Services- Housing </w:t>
            </w:r>
          </w:p>
        </w:tc>
        <w:tc>
          <w:tcPr>
            <w:tcW w:w="520" w:type="dxa"/>
            <w:tcBorders>
              <w:top w:val="nil"/>
              <w:left w:val="nil"/>
              <w:bottom w:val="single" w:sz="4" w:space="0" w:color="auto"/>
              <w:right w:val="single" w:sz="4" w:space="0" w:color="auto"/>
            </w:tcBorders>
            <w:vAlign w:val="center"/>
            <w:hideMark/>
          </w:tcPr>
          <w:p w14:paraId="460249A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60D0846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 Narrowing the Digital Divide</w:t>
            </w:r>
          </w:p>
        </w:tc>
        <w:tc>
          <w:tcPr>
            <w:tcW w:w="520" w:type="dxa"/>
            <w:tcBorders>
              <w:top w:val="nil"/>
              <w:left w:val="nil"/>
              <w:bottom w:val="single" w:sz="4" w:space="0" w:color="auto"/>
              <w:right w:val="single" w:sz="4" w:space="0" w:color="auto"/>
            </w:tcBorders>
            <w:vAlign w:val="center"/>
            <w:hideMark/>
          </w:tcPr>
          <w:p w14:paraId="3A73489E"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73B5A4E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Planning organization</w:t>
            </w:r>
          </w:p>
        </w:tc>
      </w:tr>
      <w:tr w:rsidR="002403E4" w:rsidRPr="0098574B" w14:paraId="2C4D718F" w14:textId="77777777" w:rsidTr="00D12957">
        <w:trPr>
          <w:trHeight w:val="288"/>
        </w:trPr>
        <w:tc>
          <w:tcPr>
            <w:tcW w:w="520" w:type="dxa"/>
            <w:tcBorders>
              <w:top w:val="nil"/>
              <w:left w:val="single" w:sz="4" w:space="0" w:color="auto"/>
              <w:bottom w:val="single" w:sz="4" w:space="0" w:color="auto"/>
              <w:right w:val="single" w:sz="4" w:space="0" w:color="auto"/>
            </w:tcBorders>
            <w:noWrap/>
            <w:vAlign w:val="bottom"/>
            <w:hideMark/>
          </w:tcPr>
          <w:p w14:paraId="4F6917D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DC513D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Children</w:t>
            </w:r>
          </w:p>
        </w:tc>
        <w:tc>
          <w:tcPr>
            <w:tcW w:w="520" w:type="dxa"/>
            <w:tcBorders>
              <w:top w:val="nil"/>
              <w:left w:val="nil"/>
              <w:bottom w:val="single" w:sz="4" w:space="0" w:color="auto"/>
              <w:right w:val="single" w:sz="4" w:space="0" w:color="auto"/>
            </w:tcBorders>
            <w:vAlign w:val="center"/>
            <w:hideMark/>
          </w:tcPr>
          <w:p w14:paraId="5C95D193"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7A95EB63"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Health Agency</w:t>
            </w:r>
          </w:p>
        </w:tc>
        <w:tc>
          <w:tcPr>
            <w:tcW w:w="520" w:type="dxa"/>
            <w:tcBorders>
              <w:top w:val="nil"/>
              <w:left w:val="nil"/>
              <w:bottom w:val="single" w:sz="4" w:space="0" w:color="auto"/>
              <w:right w:val="single" w:sz="4" w:space="0" w:color="auto"/>
            </w:tcBorders>
            <w:vAlign w:val="center"/>
            <w:hideMark/>
          </w:tcPr>
          <w:p w14:paraId="64741FE3"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55F8291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Business Leaders</w:t>
            </w:r>
          </w:p>
        </w:tc>
      </w:tr>
      <w:tr w:rsidR="002403E4" w:rsidRPr="0098574B" w14:paraId="2399B53D" w14:textId="77777777" w:rsidTr="00D12957">
        <w:trPr>
          <w:trHeight w:val="288"/>
        </w:trPr>
        <w:tc>
          <w:tcPr>
            <w:tcW w:w="520" w:type="dxa"/>
            <w:tcBorders>
              <w:top w:val="nil"/>
              <w:left w:val="single" w:sz="4" w:space="0" w:color="auto"/>
              <w:bottom w:val="single" w:sz="4" w:space="0" w:color="auto"/>
              <w:right w:val="single" w:sz="4" w:space="0" w:color="auto"/>
            </w:tcBorders>
            <w:noWrap/>
            <w:vAlign w:val="bottom"/>
            <w:hideMark/>
          </w:tcPr>
          <w:p w14:paraId="320A4DB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50556736"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Elderly Persons</w:t>
            </w:r>
          </w:p>
        </w:tc>
        <w:tc>
          <w:tcPr>
            <w:tcW w:w="520" w:type="dxa"/>
            <w:tcBorders>
              <w:top w:val="nil"/>
              <w:left w:val="nil"/>
              <w:bottom w:val="single" w:sz="4" w:space="0" w:color="auto"/>
              <w:right w:val="single" w:sz="4" w:space="0" w:color="auto"/>
            </w:tcBorders>
            <w:vAlign w:val="center"/>
            <w:hideMark/>
          </w:tcPr>
          <w:p w14:paraId="77655FC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717407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Child Welfare Agency</w:t>
            </w:r>
          </w:p>
        </w:tc>
        <w:tc>
          <w:tcPr>
            <w:tcW w:w="520" w:type="dxa"/>
            <w:tcBorders>
              <w:top w:val="nil"/>
              <w:left w:val="nil"/>
              <w:bottom w:val="single" w:sz="4" w:space="0" w:color="auto"/>
              <w:right w:val="single" w:sz="4" w:space="0" w:color="auto"/>
            </w:tcBorders>
            <w:vAlign w:val="center"/>
            <w:hideMark/>
          </w:tcPr>
          <w:p w14:paraId="2211B91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1CF5FA8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Civic Leaders</w:t>
            </w:r>
          </w:p>
        </w:tc>
      </w:tr>
      <w:tr w:rsidR="002403E4" w:rsidRPr="0098574B" w14:paraId="165D2DA3"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5ACA999C"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2973D53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Persons with Disabilities</w:t>
            </w:r>
          </w:p>
        </w:tc>
        <w:tc>
          <w:tcPr>
            <w:tcW w:w="520" w:type="dxa"/>
            <w:tcBorders>
              <w:top w:val="nil"/>
              <w:left w:val="nil"/>
              <w:bottom w:val="single" w:sz="4" w:space="0" w:color="auto"/>
              <w:right w:val="single" w:sz="4" w:space="0" w:color="auto"/>
            </w:tcBorders>
            <w:vAlign w:val="center"/>
            <w:hideMark/>
          </w:tcPr>
          <w:p w14:paraId="5BC71C6E"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09AA16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Agency- Managing Flood Prone Areas</w:t>
            </w:r>
          </w:p>
        </w:tc>
        <w:tc>
          <w:tcPr>
            <w:tcW w:w="520" w:type="dxa"/>
            <w:tcBorders>
              <w:top w:val="nil"/>
              <w:left w:val="nil"/>
              <w:bottom w:val="single" w:sz="4" w:space="0" w:color="auto"/>
              <w:right w:val="single" w:sz="4" w:space="0" w:color="auto"/>
            </w:tcBorders>
            <w:vAlign w:val="center"/>
            <w:hideMark/>
          </w:tcPr>
          <w:p w14:paraId="472F7092"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1FE5DB2"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Community Development Financial Institution</w:t>
            </w:r>
          </w:p>
        </w:tc>
      </w:tr>
      <w:tr w:rsidR="002403E4" w:rsidRPr="0098574B" w14:paraId="0C2240CF"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0FAC93F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6AB6569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Persons with HIV/AIDS</w:t>
            </w:r>
          </w:p>
        </w:tc>
        <w:tc>
          <w:tcPr>
            <w:tcW w:w="520" w:type="dxa"/>
            <w:tcBorders>
              <w:top w:val="nil"/>
              <w:left w:val="nil"/>
              <w:bottom w:val="single" w:sz="4" w:space="0" w:color="auto"/>
              <w:right w:val="single" w:sz="4" w:space="0" w:color="auto"/>
            </w:tcBorders>
            <w:vAlign w:val="center"/>
            <w:hideMark/>
          </w:tcPr>
          <w:p w14:paraId="70246DC3"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4093D7A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Agency- Management of Public Land or Water Resources</w:t>
            </w:r>
          </w:p>
        </w:tc>
        <w:tc>
          <w:tcPr>
            <w:tcW w:w="520" w:type="dxa"/>
            <w:tcBorders>
              <w:top w:val="nil"/>
              <w:left w:val="nil"/>
              <w:bottom w:val="single" w:sz="4" w:space="0" w:color="auto"/>
              <w:right w:val="single" w:sz="4" w:space="0" w:color="auto"/>
            </w:tcBorders>
            <w:vAlign w:val="center"/>
            <w:hideMark/>
          </w:tcPr>
          <w:p w14:paraId="02C5581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67D25C0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Foundation</w:t>
            </w:r>
          </w:p>
        </w:tc>
      </w:tr>
      <w:tr w:rsidR="002403E4" w:rsidRPr="0098574B" w14:paraId="1AD4DE0D"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191D06C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9993E36"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Victims of Domestic Violence</w:t>
            </w:r>
          </w:p>
        </w:tc>
        <w:tc>
          <w:tcPr>
            <w:tcW w:w="520" w:type="dxa"/>
            <w:tcBorders>
              <w:top w:val="nil"/>
              <w:left w:val="nil"/>
              <w:bottom w:val="single" w:sz="4" w:space="0" w:color="auto"/>
              <w:right w:val="single" w:sz="4" w:space="0" w:color="auto"/>
            </w:tcBorders>
            <w:vAlign w:val="center"/>
            <w:hideMark/>
          </w:tcPr>
          <w:p w14:paraId="56F44926"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74A7251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xml:space="preserve">Agency- Emergency Management </w:t>
            </w:r>
          </w:p>
        </w:tc>
        <w:tc>
          <w:tcPr>
            <w:tcW w:w="520" w:type="dxa"/>
            <w:tcBorders>
              <w:top w:val="nil"/>
              <w:left w:val="nil"/>
              <w:bottom w:val="single" w:sz="4" w:space="0" w:color="auto"/>
              <w:right w:val="single" w:sz="4" w:space="0" w:color="auto"/>
            </w:tcBorders>
            <w:vAlign w:val="center"/>
            <w:hideMark/>
          </w:tcPr>
          <w:p w14:paraId="4B47184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17C5BA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Grantee Department</w:t>
            </w:r>
          </w:p>
        </w:tc>
      </w:tr>
      <w:tr w:rsidR="002403E4" w:rsidRPr="0098574B" w14:paraId="74FA6816"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73575E0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79BF3EE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Homeless</w:t>
            </w:r>
          </w:p>
        </w:tc>
        <w:tc>
          <w:tcPr>
            <w:tcW w:w="520" w:type="dxa"/>
            <w:tcBorders>
              <w:top w:val="nil"/>
              <w:left w:val="nil"/>
              <w:bottom w:val="single" w:sz="4" w:space="0" w:color="auto"/>
              <w:right w:val="single" w:sz="4" w:space="0" w:color="auto"/>
            </w:tcBorders>
            <w:vAlign w:val="center"/>
            <w:hideMark/>
          </w:tcPr>
          <w:p w14:paraId="38DDB61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2C9F0F1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Publicly funded institution</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System of Care*</w:t>
            </w:r>
          </w:p>
        </w:tc>
        <w:tc>
          <w:tcPr>
            <w:tcW w:w="520" w:type="dxa"/>
            <w:tcBorders>
              <w:top w:val="nil"/>
              <w:left w:val="nil"/>
              <w:bottom w:val="single" w:sz="4" w:space="0" w:color="auto"/>
              <w:right w:val="single" w:sz="4" w:space="0" w:color="auto"/>
            </w:tcBorders>
            <w:vAlign w:val="center"/>
            <w:hideMark/>
          </w:tcPr>
          <w:p w14:paraId="6D126F1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773CDD1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Major Employer</w:t>
            </w:r>
          </w:p>
        </w:tc>
      </w:tr>
      <w:tr w:rsidR="002403E4" w:rsidRPr="0098574B" w14:paraId="222737DD"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4577FEC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277578E6"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Health</w:t>
            </w:r>
          </w:p>
        </w:tc>
        <w:tc>
          <w:tcPr>
            <w:tcW w:w="520" w:type="dxa"/>
            <w:tcBorders>
              <w:top w:val="nil"/>
              <w:left w:val="nil"/>
              <w:bottom w:val="single" w:sz="4" w:space="0" w:color="auto"/>
              <w:right w:val="single" w:sz="4" w:space="0" w:color="auto"/>
            </w:tcBorders>
            <w:vAlign w:val="center"/>
            <w:hideMark/>
          </w:tcPr>
          <w:p w14:paraId="60ABE54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3D87807A"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Other government-Federal</w:t>
            </w:r>
          </w:p>
        </w:tc>
        <w:tc>
          <w:tcPr>
            <w:tcW w:w="520" w:type="dxa"/>
            <w:tcBorders>
              <w:top w:val="nil"/>
              <w:left w:val="nil"/>
              <w:bottom w:val="single" w:sz="4" w:space="0" w:color="auto"/>
              <w:right w:val="single" w:sz="4" w:space="0" w:color="auto"/>
            </w:tcBorders>
            <w:vAlign w:val="center"/>
            <w:hideMark/>
          </w:tcPr>
          <w:p w14:paraId="12589E31"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6CB9776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Private Sector Banking/Financing</w:t>
            </w:r>
          </w:p>
        </w:tc>
      </w:tr>
      <w:tr w:rsidR="002403E4" w:rsidRPr="0098574B" w14:paraId="0EAF8580" w14:textId="77777777" w:rsidTr="00D12957">
        <w:trPr>
          <w:trHeight w:val="288"/>
        </w:trPr>
        <w:tc>
          <w:tcPr>
            <w:tcW w:w="520" w:type="dxa"/>
            <w:tcBorders>
              <w:top w:val="nil"/>
              <w:left w:val="single" w:sz="4" w:space="0" w:color="auto"/>
              <w:bottom w:val="single" w:sz="4" w:space="0" w:color="auto"/>
              <w:right w:val="single" w:sz="4" w:space="0" w:color="auto"/>
            </w:tcBorders>
            <w:noWrap/>
            <w:vAlign w:val="bottom"/>
            <w:hideMark/>
          </w:tcPr>
          <w:p w14:paraId="5596D3A7"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16429A9E"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Education</w:t>
            </w:r>
          </w:p>
        </w:tc>
        <w:tc>
          <w:tcPr>
            <w:tcW w:w="520" w:type="dxa"/>
            <w:tcBorders>
              <w:top w:val="nil"/>
              <w:left w:val="nil"/>
              <w:bottom w:val="single" w:sz="4" w:space="0" w:color="auto"/>
              <w:right w:val="single" w:sz="4" w:space="0" w:color="auto"/>
            </w:tcBorders>
            <w:vAlign w:val="center"/>
            <w:hideMark/>
          </w:tcPr>
          <w:p w14:paraId="143256EC"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6A3D661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Other government-</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State</w:t>
            </w:r>
          </w:p>
        </w:tc>
        <w:tc>
          <w:tcPr>
            <w:tcW w:w="520" w:type="dxa"/>
            <w:tcBorders>
              <w:top w:val="single" w:sz="4" w:space="0" w:color="auto"/>
              <w:left w:val="nil"/>
              <w:bottom w:val="single" w:sz="4" w:space="0" w:color="auto"/>
              <w:right w:val="single" w:sz="4" w:space="0" w:color="auto"/>
            </w:tcBorders>
            <w:vAlign w:val="center"/>
            <w:hideMark/>
          </w:tcPr>
          <w:p w14:paraId="508154D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bottom w:val="single" w:sz="4" w:space="0" w:color="auto"/>
              <w:right w:val="single" w:sz="4" w:space="0" w:color="auto"/>
            </w:tcBorders>
            <w:vAlign w:val="center"/>
            <w:hideMark/>
          </w:tcPr>
          <w:p w14:paraId="0CA0C4EE"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Other:</w:t>
            </w:r>
          </w:p>
        </w:tc>
      </w:tr>
      <w:tr w:rsidR="002403E4" w:rsidRPr="0098574B" w14:paraId="7ED6EC3A" w14:textId="77777777" w:rsidTr="00D12957">
        <w:trPr>
          <w:trHeight w:val="288"/>
        </w:trPr>
        <w:tc>
          <w:tcPr>
            <w:tcW w:w="520" w:type="dxa"/>
            <w:tcBorders>
              <w:top w:val="nil"/>
              <w:left w:val="single" w:sz="4" w:space="0" w:color="auto"/>
              <w:bottom w:val="single" w:sz="4" w:space="0" w:color="auto"/>
              <w:right w:val="single" w:sz="4" w:space="0" w:color="auto"/>
            </w:tcBorders>
            <w:noWrap/>
            <w:vAlign w:val="bottom"/>
            <w:hideMark/>
          </w:tcPr>
          <w:p w14:paraId="7EA14B53"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CD3A877"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Employment</w:t>
            </w:r>
          </w:p>
        </w:tc>
        <w:tc>
          <w:tcPr>
            <w:tcW w:w="520" w:type="dxa"/>
            <w:tcBorders>
              <w:top w:val="nil"/>
              <w:left w:val="nil"/>
              <w:bottom w:val="single" w:sz="4" w:space="0" w:color="auto"/>
              <w:right w:val="single" w:sz="4" w:space="0" w:color="auto"/>
            </w:tcBorders>
            <w:vAlign w:val="center"/>
            <w:hideMark/>
          </w:tcPr>
          <w:p w14:paraId="2EF293B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r>
              <w:rPr>
                <w:rFonts w:ascii="Calibri" w:eastAsia="Times New Roman" w:hAnsi="Calibri" w:cs="Calibri"/>
                <w:color w:val="000000"/>
                <w:sz w:val="20"/>
                <w:szCs w:val="20"/>
              </w:rPr>
              <w:t>X</w:t>
            </w:r>
          </w:p>
        </w:tc>
        <w:tc>
          <w:tcPr>
            <w:tcW w:w="2360" w:type="dxa"/>
            <w:tcBorders>
              <w:top w:val="single" w:sz="4" w:space="0" w:color="auto"/>
              <w:left w:val="nil"/>
              <w:bottom w:val="single" w:sz="4" w:space="0" w:color="auto"/>
              <w:right w:val="single" w:sz="4" w:space="0" w:color="auto"/>
            </w:tcBorders>
            <w:vAlign w:val="center"/>
            <w:hideMark/>
          </w:tcPr>
          <w:p w14:paraId="2B193C41"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Other government-County</w:t>
            </w:r>
          </w:p>
        </w:tc>
        <w:tc>
          <w:tcPr>
            <w:tcW w:w="520" w:type="dxa"/>
            <w:tcBorders>
              <w:top w:val="single" w:sz="4" w:space="0" w:color="auto"/>
              <w:left w:val="single" w:sz="4" w:space="0" w:color="auto"/>
            </w:tcBorders>
            <w:vAlign w:val="center"/>
            <w:hideMark/>
          </w:tcPr>
          <w:p w14:paraId="0229579E"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tcBorders>
            <w:vAlign w:val="center"/>
            <w:hideMark/>
          </w:tcPr>
          <w:p w14:paraId="0712FF4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r>
      <w:tr w:rsidR="002403E4" w:rsidRPr="0098574B" w14:paraId="7674527D" w14:textId="77777777" w:rsidTr="00D12957">
        <w:trPr>
          <w:trHeight w:val="288"/>
        </w:trPr>
        <w:tc>
          <w:tcPr>
            <w:tcW w:w="520" w:type="dxa"/>
            <w:tcBorders>
              <w:top w:val="nil"/>
              <w:left w:val="single" w:sz="4" w:space="0" w:color="auto"/>
              <w:bottom w:val="single" w:sz="4" w:space="0" w:color="auto"/>
              <w:right w:val="single" w:sz="4" w:space="0" w:color="auto"/>
            </w:tcBorders>
            <w:noWrap/>
            <w:vAlign w:val="bottom"/>
            <w:hideMark/>
          </w:tcPr>
          <w:p w14:paraId="163163D3"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7FCF5C7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Fair Housing</w:t>
            </w:r>
          </w:p>
        </w:tc>
        <w:tc>
          <w:tcPr>
            <w:tcW w:w="520" w:type="dxa"/>
            <w:tcBorders>
              <w:top w:val="nil"/>
              <w:left w:val="nil"/>
              <w:bottom w:val="single" w:sz="4" w:space="0" w:color="auto"/>
              <w:right w:val="single" w:sz="4" w:space="0" w:color="auto"/>
            </w:tcBorders>
            <w:vAlign w:val="center"/>
            <w:hideMark/>
          </w:tcPr>
          <w:p w14:paraId="511AE74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bottom w:val="single" w:sz="4" w:space="0" w:color="auto"/>
              <w:right w:val="single" w:sz="4" w:space="0" w:color="auto"/>
            </w:tcBorders>
            <w:vAlign w:val="center"/>
            <w:hideMark/>
          </w:tcPr>
          <w:p w14:paraId="10280C9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Other government-</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Local</w:t>
            </w:r>
          </w:p>
        </w:tc>
        <w:tc>
          <w:tcPr>
            <w:tcW w:w="520" w:type="dxa"/>
            <w:tcBorders>
              <w:left w:val="single" w:sz="4" w:space="0" w:color="auto"/>
            </w:tcBorders>
            <w:vAlign w:val="center"/>
            <w:hideMark/>
          </w:tcPr>
          <w:p w14:paraId="6B77458E"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tcBorders>
            <w:vAlign w:val="center"/>
            <w:hideMark/>
          </w:tcPr>
          <w:p w14:paraId="59B456D7"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r>
    </w:tbl>
    <w:p w14:paraId="678D8430" w14:textId="77777777" w:rsidR="002403E4" w:rsidRPr="0098574B" w:rsidRDefault="002403E4" w:rsidP="002403E4">
      <w:pPr>
        <w:rPr>
          <w:sz w:val="20"/>
          <w:szCs w:val="20"/>
        </w:rPr>
      </w:pPr>
      <w:r w:rsidRPr="0098574B">
        <w:rPr>
          <w:sz w:val="20"/>
          <w:szCs w:val="20"/>
        </w:rPr>
        <w:t>*Organizations which may discharge persons into homelessness, such as health care facilities, mental health facilities, foster care and other youth facilities, and corrections programs and institutions.</w:t>
      </w:r>
    </w:p>
    <w:p w14:paraId="3B150C2A" w14:textId="77777777" w:rsidR="002403E4" w:rsidRDefault="002403E4" w:rsidP="002403E4">
      <w:pPr>
        <w:rPr>
          <w:b/>
          <w:sz w:val="24"/>
        </w:rPr>
      </w:pPr>
      <w:r>
        <w:rPr>
          <w:sz w:val="24"/>
        </w:rPr>
        <w:t>4. What section of the Plan was addressed by Consultation? (</w:t>
      </w:r>
      <w:r>
        <w:rPr>
          <w:b/>
          <w:sz w:val="24"/>
        </w:rPr>
        <w:t>Check all that apply</w:t>
      </w:r>
      <w:r>
        <w:rPr>
          <w:sz w:val="24"/>
        </w:rPr>
        <w:t>)</w:t>
      </w:r>
    </w:p>
    <w:tbl>
      <w:tblPr>
        <w:tblW w:w="8640" w:type="dxa"/>
        <w:tblLook w:val="04A0" w:firstRow="1" w:lastRow="0" w:firstColumn="1" w:lastColumn="0" w:noHBand="0" w:noVBand="1"/>
      </w:tblPr>
      <w:tblGrid>
        <w:gridCol w:w="520"/>
        <w:gridCol w:w="2360"/>
        <w:gridCol w:w="520"/>
        <w:gridCol w:w="2360"/>
        <w:gridCol w:w="520"/>
        <w:gridCol w:w="2360"/>
      </w:tblGrid>
      <w:tr w:rsidR="002403E4" w:rsidRPr="0098574B" w14:paraId="1E7DF5BF" w14:textId="77777777" w:rsidTr="00D12957">
        <w:trPr>
          <w:trHeight w:val="576"/>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3180823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r>
              <w:rPr>
                <w:rFonts w:ascii="Calibri" w:eastAsia="Times New Roman" w:hAnsi="Calibri" w:cs="Calibri"/>
                <w:color w:val="000000"/>
                <w:sz w:val="20"/>
                <w:szCs w:val="20"/>
              </w:rPr>
              <w:t>X</w:t>
            </w:r>
          </w:p>
        </w:tc>
        <w:tc>
          <w:tcPr>
            <w:tcW w:w="2360" w:type="dxa"/>
            <w:tcBorders>
              <w:top w:val="single" w:sz="4" w:space="0" w:color="auto"/>
              <w:left w:val="nil"/>
              <w:bottom w:val="single" w:sz="4" w:space="0" w:color="auto"/>
              <w:right w:val="single" w:sz="4" w:space="0" w:color="auto"/>
            </w:tcBorders>
            <w:vAlign w:val="center"/>
            <w:hideMark/>
          </w:tcPr>
          <w:p w14:paraId="2A108BD1"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Housing Needs Assessment</w:t>
            </w:r>
          </w:p>
        </w:tc>
        <w:tc>
          <w:tcPr>
            <w:tcW w:w="520" w:type="dxa"/>
            <w:tcBorders>
              <w:top w:val="single" w:sz="4" w:space="0" w:color="auto"/>
              <w:left w:val="nil"/>
              <w:bottom w:val="single" w:sz="4" w:space="0" w:color="auto"/>
              <w:right w:val="single" w:sz="4" w:space="0" w:color="auto"/>
            </w:tcBorders>
            <w:noWrap/>
            <w:vAlign w:val="bottom"/>
            <w:hideMark/>
          </w:tcPr>
          <w:p w14:paraId="57D092D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bottom w:val="single" w:sz="4" w:space="0" w:color="auto"/>
              <w:right w:val="single" w:sz="4" w:space="0" w:color="auto"/>
            </w:tcBorders>
            <w:vAlign w:val="center"/>
            <w:hideMark/>
          </w:tcPr>
          <w:p w14:paraId="779EFC2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Homelessness Needs-Unaccompanied Youth</w:t>
            </w:r>
          </w:p>
        </w:tc>
        <w:tc>
          <w:tcPr>
            <w:tcW w:w="520" w:type="dxa"/>
            <w:tcBorders>
              <w:top w:val="single" w:sz="4" w:space="0" w:color="auto"/>
              <w:left w:val="nil"/>
              <w:bottom w:val="single" w:sz="4" w:space="0" w:color="auto"/>
              <w:right w:val="single" w:sz="4" w:space="0" w:color="auto"/>
            </w:tcBorders>
            <w:vAlign w:val="center"/>
            <w:hideMark/>
          </w:tcPr>
          <w:p w14:paraId="293B61A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bottom w:val="single" w:sz="4" w:space="0" w:color="auto"/>
              <w:right w:val="single" w:sz="4" w:space="0" w:color="auto"/>
            </w:tcBorders>
            <w:vAlign w:val="center"/>
            <w:hideMark/>
          </w:tcPr>
          <w:p w14:paraId="661DC0E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Economic Development</w:t>
            </w:r>
          </w:p>
        </w:tc>
      </w:tr>
      <w:tr w:rsidR="002403E4" w:rsidRPr="0098574B" w14:paraId="6F8D8510" w14:textId="77777777" w:rsidTr="00D12957">
        <w:trPr>
          <w:trHeight w:val="359"/>
        </w:trPr>
        <w:tc>
          <w:tcPr>
            <w:tcW w:w="520" w:type="dxa"/>
            <w:tcBorders>
              <w:top w:val="nil"/>
              <w:left w:val="single" w:sz="4" w:space="0" w:color="auto"/>
              <w:bottom w:val="single" w:sz="4" w:space="0" w:color="auto"/>
              <w:right w:val="single" w:sz="4" w:space="0" w:color="auto"/>
            </w:tcBorders>
            <w:noWrap/>
            <w:vAlign w:val="bottom"/>
            <w:hideMark/>
          </w:tcPr>
          <w:p w14:paraId="6149711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5984248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Public Housing Needs</w:t>
            </w:r>
          </w:p>
        </w:tc>
        <w:tc>
          <w:tcPr>
            <w:tcW w:w="520" w:type="dxa"/>
            <w:tcBorders>
              <w:top w:val="nil"/>
              <w:left w:val="nil"/>
              <w:bottom w:val="single" w:sz="4" w:space="0" w:color="auto"/>
              <w:right w:val="single" w:sz="4" w:space="0" w:color="auto"/>
            </w:tcBorders>
            <w:noWrap/>
            <w:vAlign w:val="bottom"/>
            <w:hideMark/>
          </w:tcPr>
          <w:p w14:paraId="3D79DFC1"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789B60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xml:space="preserve">Homelessness Strategy </w:t>
            </w:r>
          </w:p>
        </w:tc>
        <w:tc>
          <w:tcPr>
            <w:tcW w:w="520" w:type="dxa"/>
            <w:tcBorders>
              <w:top w:val="nil"/>
              <w:left w:val="nil"/>
              <w:bottom w:val="single" w:sz="4" w:space="0" w:color="auto"/>
              <w:right w:val="single" w:sz="4" w:space="0" w:color="auto"/>
            </w:tcBorders>
            <w:vAlign w:val="center"/>
            <w:hideMark/>
          </w:tcPr>
          <w:p w14:paraId="4917CB0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30D4D21E"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Lead-based Paint Strategy</w:t>
            </w:r>
          </w:p>
        </w:tc>
      </w:tr>
      <w:tr w:rsidR="002403E4" w:rsidRPr="0098574B" w14:paraId="4DD3E22C"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2336B18C"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4460FB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Homeless Needs-Chronically homeless</w:t>
            </w:r>
          </w:p>
        </w:tc>
        <w:tc>
          <w:tcPr>
            <w:tcW w:w="520" w:type="dxa"/>
            <w:tcBorders>
              <w:top w:val="nil"/>
              <w:left w:val="nil"/>
              <w:bottom w:val="single" w:sz="4" w:space="0" w:color="auto"/>
              <w:right w:val="single" w:sz="4" w:space="0" w:color="auto"/>
            </w:tcBorders>
            <w:vAlign w:val="center"/>
            <w:hideMark/>
          </w:tcPr>
          <w:p w14:paraId="0ED5C0BE"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394FE3A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Non-Homeless Special Needs</w:t>
            </w:r>
          </w:p>
        </w:tc>
        <w:tc>
          <w:tcPr>
            <w:tcW w:w="520" w:type="dxa"/>
            <w:tcBorders>
              <w:top w:val="nil"/>
              <w:left w:val="nil"/>
              <w:bottom w:val="single" w:sz="4" w:space="0" w:color="auto"/>
              <w:right w:val="single" w:sz="4" w:space="0" w:color="auto"/>
            </w:tcBorders>
            <w:vAlign w:val="center"/>
            <w:hideMark/>
          </w:tcPr>
          <w:p w14:paraId="48DD8B6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763AEE46"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Anti-Poverty-Strategy</w:t>
            </w:r>
          </w:p>
        </w:tc>
      </w:tr>
      <w:tr w:rsidR="002403E4" w:rsidRPr="0098574B" w14:paraId="0FB39534"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54989DCE"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7DEAD04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Homeless Needs-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Families with Children</w:t>
            </w:r>
          </w:p>
        </w:tc>
        <w:tc>
          <w:tcPr>
            <w:tcW w:w="520" w:type="dxa"/>
            <w:tcBorders>
              <w:top w:val="nil"/>
              <w:left w:val="nil"/>
              <w:bottom w:val="single" w:sz="4" w:space="0" w:color="auto"/>
              <w:right w:val="single" w:sz="4" w:space="0" w:color="auto"/>
            </w:tcBorders>
            <w:vAlign w:val="center"/>
            <w:hideMark/>
          </w:tcPr>
          <w:p w14:paraId="3445624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64D8FF7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HOPWA Strategy</w:t>
            </w:r>
          </w:p>
        </w:tc>
        <w:tc>
          <w:tcPr>
            <w:tcW w:w="520" w:type="dxa"/>
            <w:tcBorders>
              <w:top w:val="nil"/>
              <w:left w:val="nil"/>
              <w:bottom w:val="single" w:sz="4" w:space="0" w:color="auto"/>
              <w:right w:val="single" w:sz="4" w:space="0" w:color="auto"/>
            </w:tcBorders>
            <w:vAlign w:val="center"/>
            <w:hideMark/>
          </w:tcPr>
          <w:p w14:paraId="73CD2363"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1FD37EC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Other:</w:t>
            </w:r>
          </w:p>
        </w:tc>
      </w:tr>
      <w:tr w:rsidR="002403E4" w:rsidRPr="0098574B" w14:paraId="4629FF94"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776F977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F13D867"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Homelessness Needs-Veterans</w:t>
            </w:r>
          </w:p>
        </w:tc>
        <w:tc>
          <w:tcPr>
            <w:tcW w:w="520" w:type="dxa"/>
            <w:tcBorders>
              <w:top w:val="nil"/>
              <w:left w:val="nil"/>
              <w:bottom w:val="single" w:sz="4" w:space="0" w:color="auto"/>
              <w:right w:val="single" w:sz="4" w:space="0" w:color="auto"/>
            </w:tcBorders>
            <w:vAlign w:val="center"/>
            <w:hideMark/>
          </w:tcPr>
          <w:p w14:paraId="0761A53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480CC30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Market Analysis</w:t>
            </w:r>
          </w:p>
        </w:tc>
        <w:tc>
          <w:tcPr>
            <w:tcW w:w="520" w:type="dxa"/>
            <w:tcBorders>
              <w:top w:val="nil"/>
              <w:left w:val="nil"/>
              <w:bottom w:val="nil"/>
              <w:right w:val="nil"/>
            </w:tcBorders>
            <w:vAlign w:val="center"/>
            <w:hideMark/>
          </w:tcPr>
          <w:p w14:paraId="2CA25096" w14:textId="77777777" w:rsidR="002403E4" w:rsidRPr="0098574B" w:rsidRDefault="002403E4" w:rsidP="00D12957">
            <w:pPr>
              <w:spacing w:after="0" w:line="240" w:lineRule="auto"/>
              <w:rPr>
                <w:rFonts w:ascii="Calibri" w:eastAsia="Times New Roman" w:hAnsi="Calibri" w:cs="Calibri"/>
                <w:color w:val="000000"/>
                <w:sz w:val="20"/>
                <w:szCs w:val="20"/>
              </w:rPr>
            </w:pPr>
          </w:p>
        </w:tc>
        <w:tc>
          <w:tcPr>
            <w:tcW w:w="2360" w:type="dxa"/>
            <w:tcBorders>
              <w:top w:val="nil"/>
              <w:left w:val="nil"/>
              <w:bottom w:val="nil"/>
              <w:right w:val="nil"/>
            </w:tcBorders>
            <w:vAlign w:val="center"/>
            <w:hideMark/>
          </w:tcPr>
          <w:p w14:paraId="69FA660D" w14:textId="77777777" w:rsidR="002403E4" w:rsidRPr="0098574B" w:rsidRDefault="002403E4" w:rsidP="00D12957">
            <w:pPr>
              <w:spacing w:after="0" w:line="240" w:lineRule="auto"/>
              <w:rPr>
                <w:rFonts w:ascii="Times New Roman" w:eastAsia="Times New Roman" w:hAnsi="Times New Roman" w:cs="Times New Roman"/>
                <w:sz w:val="20"/>
                <w:szCs w:val="20"/>
              </w:rPr>
            </w:pPr>
          </w:p>
        </w:tc>
      </w:tr>
    </w:tbl>
    <w:p w14:paraId="543E9819" w14:textId="77777777" w:rsidR="002403E4" w:rsidRDefault="002403E4" w:rsidP="002403E4">
      <w:pPr>
        <w:rPr>
          <w:sz w:val="24"/>
        </w:rPr>
      </w:pPr>
      <w:r>
        <w:rPr>
          <w:sz w:val="24"/>
        </w:rPr>
        <w:lastRenderedPageBreak/>
        <w:t xml:space="preserve">5. Briefly describe how the Agency/Group/Organization was consulted? </w:t>
      </w:r>
    </w:p>
    <w:p w14:paraId="005DCDEE" w14:textId="77777777" w:rsidR="002403E4" w:rsidRDefault="002403E4" w:rsidP="002403E4">
      <w:pPr>
        <w:rPr>
          <w:sz w:val="24"/>
        </w:rPr>
      </w:pPr>
      <w:r>
        <w:rPr>
          <w:sz w:val="24"/>
        </w:rPr>
        <w:t xml:space="preserve">Duchesne County has been very concerned about the affordable housing within the county. Ideas were discussed with zoning requirements, such as tiny home ordinances, allowing for housing developments in non traditional areas, and continued collaboration with entities in the region, both locally and federally. </w:t>
      </w:r>
    </w:p>
    <w:p w14:paraId="29B1C495" w14:textId="77777777" w:rsidR="002403E4" w:rsidRDefault="002403E4" w:rsidP="002403E4">
      <w:pPr>
        <w:rPr>
          <w:sz w:val="24"/>
        </w:rPr>
      </w:pPr>
    </w:p>
    <w:p w14:paraId="23CF468C" w14:textId="77777777" w:rsidR="002403E4" w:rsidRDefault="002403E4" w:rsidP="002403E4">
      <w:pPr>
        <w:rPr>
          <w:sz w:val="24"/>
        </w:rPr>
      </w:pPr>
      <w:r>
        <w:rPr>
          <w:sz w:val="24"/>
        </w:rPr>
        <w:t>6. What are the anticipated outcomes of the consultation of areas for improved coordination?</w:t>
      </w:r>
    </w:p>
    <w:p w14:paraId="61D2367C" w14:textId="77777777" w:rsidR="002403E4" w:rsidRDefault="002403E4" w:rsidP="002403E4">
      <w:pPr>
        <w:rPr>
          <w:sz w:val="24"/>
        </w:rPr>
      </w:pPr>
      <w:r>
        <w:rPr>
          <w:sz w:val="24"/>
        </w:rPr>
        <w:t>Duchesne County has been in discussions to assist in the development of land within the county to partner with the Uintah Basin Association of Governments, and USDA for Self-Help Housing projects.</w:t>
      </w:r>
    </w:p>
    <w:p w14:paraId="588113C7" w14:textId="77777777" w:rsidR="002403E4" w:rsidRDefault="002403E4" w:rsidP="002403E4">
      <w:pPr>
        <w:rPr>
          <w:sz w:val="24"/>
        </w:rPr>
      </w:pPr>
    </w:p>
    <w:p w14:paraId="6AE0A63D" w14:textId="77777777" w:rsidR="002403E4" w:rsidRDefault="002403E4" w:rsidP="002403E4">
      <w:pPr>
        <w:rPr>
          <w:sz w:val="24"/>
        </w:rPr>
      </w:pPr>
    </w:p>
    <w:p w14:paraId="4756500C" w14:textId="77777777" w:rsidR="002403E4" w:rsidRDefault="002403E4" w:rsidP="002403E4">
      <w:pPr>
        <w:rPr>
          <w:sz w:val="24"/>
        </w:rPr>
      </w:pPr>
    </w:p>
    <w:p w14:paraId="5549A6C3" w14:textId="77777777" w:rsidR="002403E4" w:rsidRDefault="002403E4" w:rsidP="002403E4">
      <w:pPr>
        <w:rPr>
          <w:sz w:val="24"/>
        </w:rPr>
      </w:pPr>
    </w:p>
    <w:p w14:paraId="058F6ED8" w14:textId="77777777" w:rsidR="002403E4" w:rsidRDefault="002403E4" w:rsidP="002403E4">
      <w:pPr>
        <w:rPr>
          <w:sz w:val="24"/>
        </w:rPr>
      </w:pPr>
    </w:p>
    <w:p w14:paraId="6A9C0C70" w14:textId="77777777" w:rsidR="002403E4" w:rsidRDefault="002403E4" w:rsidP="002403E4">
      <w:pPr>
        <w:rPr>
          <w:sz w:val="24"/>
        </w:rPr>
      </w:pPr>
    </w:p>
    <w:p w14:paraId="7F9618D3" w14:textId="77777777" w:rsidR="002403E4" w:rsidRDefault="002403E4" w:rsidP="002403E4">
      <w:pPr>
        <w:rPr>
          <w:sz w:val="24"/>
        </w:rPr>
      </w:pPr>
    </w:p>
    <w:p w14:paraId="3C434552" w14:textId="77777777" w:rsidR="002403E4" w:rsidRDefault="002403E4" w:rsidP="002403E4">
      <w:pPr>
        <w:rPr>
          <w:sz w:val="24"/>
        </w:rPr>
      </w:pPr>
    </w:p>
    <w:p w14:paraId="7BC73F90" w14:textId="77777777" w:rsidR="002403E4" w:rsidRDefault="002403E4" w:rsidP="002403E4">
      <w:pPr>
        <w:rPr>
          <w:sz w:val="24"/>
        </w:rPr>
      </w:pPr>
    </w:p>
    <w:p w14:paraId="25DE8348" w14:textId="77777777" w:rsidR="002403E4" w:rsidRDefault="002403E4" w:rsidP="002403E4">
      <w:pPr>
        <w:rPr>
          <w:sz w:val="24"/>
        </w:rPr>
      </w:pPr>
    </w:p>
    <w:p w14:paraId="645F2052" w14:textId="77777777" w:rsidR="002403E4" w:rsidRDefault="002403E4" w:rsidP="002403E4">
      <w:pPr>
        <w:rPr>
          <w:sz w:val="24"/>
        </w:rPr>
      </w:pPr>
    </w:p>
    <w:p w14:paraId="3067C85A" w14:textId="77777777" w:rsidR="002403E4" w:rsidRDefault="002403E4" w:rsidP="002403E4">
      <w:pPr>
        <w:rPr>
          <w:sz w:val="24"/>
        </w:rPr>
      </w:pPr>
    </w:p>
    <w:p w14:paraId="187DE104" w14:textId="77777777" w:rsidR="002403E4" w:rsidRDefault="002403E4" w:rsidP="002403E4">
      <w:pPr>
        <w:rPr>
          <w:sz w:val="24"/>
        </w:rPr>
      </w:pPr>
    </w:p>
    <w:p w14:paraId="302E1266" w14:textId="77777777" w:rsidR="002403E4" w:rsidRDefault="002403E4" w:rsidP="002403E4">
      <w:pPr>
        <w:rPr>
          <w:sz w:val="24"/>
        </w:rPr>
      </w:pPr>
    </w:p>
    <w:p w14:paraId="72849284" w14:textId="77777777" w:rsidR="002403E4" w:rsidRDefault="002403E4" w:rsidP="002403E4">
      <w:pPr>
        <w:rPr>
          <w:sz w:val="24"/>
        </w:rPr>
      </w:pPr>
    </w:p>
    <w:p w14:paraId="00A40010" w14:textId="77777777" w:rsidR="002403E4" w:rsidRDefault="002403E4" w:rsidP="002403E4">
      <w:pPr>
        <w:rPr>
          <w:sz w:val="24"/>
        </w:rPr>
      </w:pPr>
    </w:p>
    <w:p w14:paraId="62F5CC62" w14:textId="77777777" w:rsidR="002403E4" w:rsidRDefault="002403E4" w:rsidP="002403E4">
      <w:r>
        <w:rPr>
          <w:sz w:val="24"/>
        </w:rPr>
        <w:lastRenderedPageBreak/>
        <w:t>1. AOG</w:t>
      </w:r>
      <w:r>
        <w:t>:  _</w:t>
      </w:r>
      <w:r>
        <w:rPr>
          <w:u w:val="single"/>
        </w:rPr>
        <w:t>Uintah Basin</w:t>
      </w:r>
      <w:r>
        <w:t>_________________________ Employee:  _____</w:t>
      </w:r>
      <w:r>
        <w:rPr>
          <w:u w:val="single"/>
        </w:rPr>
        <w:t>Kevin Yack</w:t>
      </w:r>
      <w:r>
        <w:t xml:space="preserve">________________ </w:t>
      </w:r>
    </w:p>
    <w:p w14:paraId="0AAEC451" w14:textId="77777777" w:rsidR="002403E4" w:rsidRPr="0098574B" w:rsidRDefault="002403E4" w:rsidP="002403E4">
      <w:pPr>
        <w:rPr>
          <w:sz w:val="24"/>
        </w:rPr>
      </w:pPr>
      <w:r>
        <w:rPr>
          <w:sz w:val="24"/>
        </w:rPr>
        <w:t xml:space="preserve">2. Name of Agency Consulted:  </w:t>
      </w:r>
      <w:r>
        <w:rPr>
          <w:sz w:val="24"/>
          <w:u w:val="single"/>
        </w:rPr>
        <w:t>Vernal</w:t>
      </w:r>
      <w:r w:rsidRPr="00393C03">
        <w:rPr>
          <w:sz w:val="24"/>
          <w:u w:val="single"/>
        </w:rPr>
        <w:t xml:space="preserve"> C</w:t>
      </w:r>
      <w:r>
        <w:rPr>
          <w:sz w:val="24"/>
          <w:u w:val="single"/>
        </w:rPr>
        <w:t>ity</w:t>
      </w:r>
      <w:r w:rsidRPr="00393C03">
        <w:rPr>
          <w:sz w:val="24"/>
          <w:u w:val="single"/>
        </w:rPr>
        <w:t>_______</w:t>
      </w:r>
      <w:r>
        <w:rPr>
          <w:sz w:val="24"/>
        </w:rPr>
        <w:t>Date of Consultation: 9/2/2025, 8/18/2025</w:t>
      </w:r>
    </w:p>
    <w:p w14:paraId="6DADFC70" w14:textId="77777777" w:rsidR="002403E4" w:rsidRDefault="002403E4" w:rsidP="002403E4">
      <w:pPr>
        <w:rPr>
          <w:sz w:val="24"/>
        </w:rPr>
      </w:pPr>
      <w:r>
        <w:rPr>
          <w:sz w:val="24"/>
        </w:rPr>
        <w:t>3. Agency/Group/Organization Type (</w:t>
      </w:r>
      <w:r>
        <w:rPr>
          <w:b/>
          <w:sz w:val="24"/>
        </w:rPr>
        <w:t>Check all that apply</w:t>
      </w:r>
      <w:r>
        <w:rPr>
          <w:sz w:val="24"/>
        </w:rPr>
        <w:t>)</w:t>
      </w:r>
    </w:p>
    <w:tbl>
      <w:tblPr>
        <w:tblW w:w="8640" w:type="dxa"/>
        <w:tblLook w:val="04A0" w:firstRow="1" w:lastRow="0" w:firstColumn="1" w:lastColumn="0" w:noHBand="0" w:noVBand="1"/>
      </w:tblPr>
      <w:tblGrid>
        <w:gridCol w:w="520"/>
        <w:gridCol w:w="2360"/>
        <w:gridCol w:w="520"/>
        <w:gridCol w:w="2360"/>
        <w:gridCol w:w="520"/>
        <w:gridCol w:w="2360"/>
      </w:tblGrid>
      <w:tr w:rsidR="002403E4" w:rsidRPr="0098574B" w14:paraId="32A9401B" w14:textId="77777777" w:rsidTr="00D12957">
        <w:trPr>
          <w:trHeight w:val="288"/>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46BA4A8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r>
              <w:rPr>
                <w:rFonts w:ascii="Calibri" w:eastAsia="Times New Roman" w:hAnsi="Calibri" w:cs="Calibri"/>
                <w:color w:val="000000"/>
                <w:sz w:val="20"/>
                <w:szCs w:val="20"/>
              </w:rPr>
              <w:t>X</w:t>
            </w:r>
          </w:p>
        </w:tc>
        <w:tc>
          <w:tcPr>
            <w:tcW w:w="2360" w:type="dxa"/>
            <w:tcBorders>
              <w:top w:val="single" w:sz="4" w:space="0" w:color="auto"/>
              <w:left w:val="nil"/>
              <w:bottom w:val="single" w:sz="4" w:space="0" w:color="auto"/>
              <w:right w:val="single" w:sz="4" w:space="0" w:color="auto"/>
            </w:tcBorders>
            <w:vAlign w:val="center"/>
            <w:hideMark/>
          </w:tcPr>
          <w:p w14:paraId="73CAD26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Housing</w:t>
            </w:r>
          </w:p>
        </w:tc>
        <w:tc>
          <w:tcPr>
            <w:tcW w:w="520" w:type="dxa"/>
            <w:tcBorders>
              <w:top w:val="single" w:sz="4" w:space="0" w:color="auto"/>
              <w:left w:val="nil"/>
              <w:bottom w:val="single" w:sz="4" w:space="0" w:color="auto"/>
              <w:right w:val="single" w:sz="4" w:space="0" w:color="auto"/>
            </w:tcBorders>
            <w:vAlign w:val="center"/>
            <w:hideMark/>
          </w:tcPr>
          <w:p w14:paraId="46F752D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bottom w:val="single" w:sz="4" w:space="0" w:color="auto"/>
              <w:right w:val="single" w:sz="4" w:space="0" w:color="auto"/>
            </w:tcBorders>
            <w:vAlign w:val="center"/>
            <w:hideMark/>
          </w:tcPr>
          <w:p w14:paraId="193231F7"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 Victims</w:t>
            </w:r>
          </w:p>
        </w:tc>
        <w:tc>
          <w:tcPr>
            <w:tcW w:w="520" w:type="dxa"/>
            <w:tcBorders>
              <w:top w:val="single" w:sz="4" w:space="0" w:color="auto"/>
              <w:left w:val="nil"/>
              <w:bottom w:val="single" w:sz="4" w:space="0" w:color="auto"/>
              <w:right w:val="single" w:sz="4" w:space="0" w:color="auto"/>
            </w:tcBorders>
            <w:vAlign w:val="center"/>
            <w:hideMark/>
          </w:tcPr>
          <w:p w14:paraId="35B3901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bottom w:val="single" w:sz="4" w:space="0" w:color="auto"/>
              <w:right w:val="single" w:sz="4" w:space="0" w:color="auto"/>
            </w:tcBorders>
            <w:vAlign w:val="center"/>
            <w:hideMark/>
          </w:tcPr>
          <w:p w14:paraId="44ACC25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Neighborhood Organization</w:t>
            </w:r>
          </w:p>
        </w:tc>
      </w:tr>
      <w:tr w:rsidR="002403E4" w:rsidRPr="0098574B" w14:paraId="051F1B8E"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220D08E1"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691A54A3"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PHA</w:t>
            </w:r>
          </w:p>
        </w:tc>
        <w:tc>
          <w:tcPr>
            <w:tcW w:w="520" w:type="dxa"/>
            <w:tcBorders>
              <w:top w:val="nil"/>
              <w:left w:val="nil"/>
              <w:bottom w:val="single" w:sz="4" w:space="0" w:color="auto"/>
              <w:right w:val="single" w:sz="4" w:space="0" w:color="auto"/>
            </w:tcBorders>
            <w:vAlign w:val="center"/>
            <w:hideMark/>
          </w:tcPr>
          <w:p w14:paraId="322DD432"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233259F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xml:space="preserve">Services- </w:t>
            </w:r>
          </w:p>
          <w:p w14:paraId="5DB2C787"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Broadband Internet Service Providers</w:t>
            </w:r>
          </w:p>
        </w:tc>
        <w:tc>
          <w:tcPr>
            <w:tcW w:w="520" w:type="dxa"/>
            <w:tcBorders>
              <w:top w:val="nil"/>
              <w:left w:val="nil"/>
              <w:bottom w:val="single" w:sz="4" w:space="0" w:color="auto"/>
              <w:right w:val="single" w:sz="4" w:space="0" w:color="auto"/>
            </w:tcBorders>
            <w:vAlign w:val="center"/>
            <w:hideMark/>
          </w:tcPr>
          <w:p w14:paraId="2E9D5B9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65D05A2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Regional Organization</w:t>
            </w:r>
          </w:p>
        </w:tc>
      </w:tr>
      <w:tr w:rsidR="002403E4" w:rsidRPr="0098574B" w14:paraId="4029CEEE"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1570CF76"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r>
              <w:rPr>
                <w:rFonts w:ascii="Calibri" w:eastAsia="Times New Roman" w:hAnsi="Calibri" w:cs="Calibri"/>
                <w:color w:val="000000"/>
                <w:sz w:val="20"/>
                <w:szCs w:val="20"/>
              </w:rPr>
              <w:t>X</w:t>
            </w:r>
          </w:p>
        </w:tc>
        <w:tc>
          <w:tcPr>
            <w:tcW w:w="2360" w:type="dxa"/>
            <w:tcBorders>
              <w:top w:val="nil"/>
              <w:left w:val="nil"/>
              <w:bottom w:val="single" w:sz="4" w:space="0" w:color="auto"/>
              <w:right w:val="single" w:sz="4" w:space="0" w:color="auto"/>
            </w:tcBorders>
            <w:vAlign w:val="center"/>
            <w:hideMark/>
          </w:tcPr>
          <w:p w14:paraId="23D3902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xml:space="preserve">Services- Housing </w:t>
            </w:r>
          </w:p>
        </w:tc>
        <w:tc>
          <w:tcPr>
            <w:tcW w:w="520" w:type="dxa"/>
            <w:tcBorders>
              <w:top w:val="nil"/>
              <w:left w:val="nil"/>
              <w:bottom w:val="single" w:sz="4" w:space="0" w:color="auto"/>
              <w:right w:val="single" w:sz="4" w:space="0" w:color="auto"/>
            </w:tcBorders>
            <w:vAlign w:val="center"/>
            <w:hideMark/>
          </w:tcPr>
          <w:p w14:paraId="064ECB91"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17E43C8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 Narrowing the Digital Divide</w:t>
            </w:r>
          </w:p>
        </w:tc>
        <w:tc>
          <w:tcPr>
            <w:tcW w:w="520" w:type="dxa"/>
            <w:tcBorders>
              <w:top w:val="nil"/>
              <w:left w:val="nil"/>
              <w:bottom w:val="single" w:sz="4" w:space="0" w:color="auto"/>
              <w:right w:val="single" w:sz="4" w:space="0" w:color="auto"/>
            </w:tcBorders>
            <w:vAlign w:val="center"/>
            <w:hideMark/>
          </w:tcPr>
          <w:p w14:paraId="29F2485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4ECD971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Planning organization</w:t>
            </w:r>
          </w:p>
        </w:tc>
      </w:tr>
      <w:tr w:rsidR="002403E4" w:rsidRPr="0098574B" w14:paraId="42A284FC" w14:textId="77777777" w:rsidTr="00D12957">
        <w:trPr>
          <w:trHeight w:val="288"/>
        </w:trPr>
        <w:tc>
          <w:tcPr>
            <w:tcW w:w="520" w:type="dxa"/>
            <w:tcBorders>
              <w:top w:val="nil"/>
              <w:left w:val="single" w:sz="4" w:space="0" w:color="auto"/>
              <w:bottom w:val="single" w:sz="4" w:space="0" w:color="auto"/>
              <w:right w:val="single" w:sz="4" w:space="0" w:color="auto"/>
            </w:tcBorders>
            <w:noWrap/>
            <w:vAlign w:val="bottom"/>
            <w:hideMark/>
          </w:tcPr>
          <w:p w14:paraId="1EF4532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1E27F9E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Children</w:t>
            </w:r>
          </w:p>
        </w:tc>
        <w:tc>
          <w:tcPr>
            <w:tcW w:w="520" w:type="dxa"/>
            <w:tcBorders>
              <w:top w:val="nil"/>
              <w:left w:val="nil"/>
              <w:bottom w:val="single" w:sz="4" w:space="0" w:color="auto"/>
              <w:right w:val="single" w:sz="4" w:space="0" w:color="auto"/>
            </w:tcBorders>
            <w:vAlign w:val="center"/>
            <w:hideMark/>
          </w:tcPr>
          <w:p w14:paraId="7EAC00B7"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27A463D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Health Agency</w:t>
            </w:r>
          </w:p>
        </w:tc>
        <w:tc>
          <w:tcPr>
            <w:tcW w:w="520" w:type="dxa"/>
            <w:tcBorders>
              <w:top w:val="nil"/>
              <w:left w:val="nil"/>
              <w:bottom w:val="single" w:sz="4" w:space="0" w:color="auto"/>
              <w:right w:val="single" w:sz="4" w:space="0" w:color="auto"/>
            </w:tcBorders>
            <w:vAlign w:val="center"/>
            <w:hideMark/>
          </w:tcPr>
          <w:p w14:paraId="6897169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74A260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Business Leaders</w:t>
            </w:r>
          </w:p>
        </w:tc>
      </w:tr>
      <w:tr w:rsidR="002403E4" w:rsidRPr="0098574B" w14:paraId="6BF798BB" w14:textId="77777777" w:rsidTr="00D12957">
        <w:trPr>
          <w:trHeight w:val="288"/>
        </w:trPr>
        <w:tc>
          <w:tcPr>
            <w:tcW w:w="520" w:type="dxa"/>
            <w:tcBorders>
              <w:top w:val="nil"/>
              <w:left w:val="single" w:sz="4" w:space="0" w:color="auto"/>
              <w:bottom w:val="single" w:sz="4" w:space="0" w:color="auto"/>
              <w:right w:val="single" w:sz="4" w:space="0" w:color="auto"/>
            </w:tcBorders>
            <w:noWrap/>
            <w:vAlign w:val="bottom"/>
            <w:hideMark/>
          </w:tcPr>
          <w:p w14:paraId="6FD47D3A"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45D5176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Elderly Persons</w:t>
            </w:r>
          </w:p>
        </w:tc>
        <w:tc>
          <w:tcPr>
            <w:tcW w:w="520" w:type="dxa"/>
            <w:tcBorders>
              <w:top w:val="nil"/>
              <w:left w:val="nil"/>
              <w:bottom w:val="single" w:sz="4" w:space="0" w:color="auto"/>
              <w:right w:val="single" w:sz="4" w:space="0" w:color="auto"/>
            </w:tcBorders>
            <w:vAlign w:val="center"/>
            <w:hideMark/>
          </w:tcPr>
          <w:p w14:paraId="1AF0861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185503D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Child Welfare Agency</w:t>
            </w:r>
          </w:p>
        </w:tc>
        <w:tc>
          <w:tcPr>
            <w:tcW w:w="520" w:type="dxa"/>
            <w:tcBorders>
              <w:top w:val="nil"/>
              <w:left w:val="nil"/>
              <w:bottom w:val="single" w:sz="4" w:space="0" w:color="auto"/>
              <w:right w:val="single" w:sz="4" w:space="0" w:color="auto"/>
            </w:tcBorders>
            <w:vAlign w:val="center"/>
            <w:hideMark/>
          </w:tcPr>
          <w:p w14:paraId="1081F12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640D4406"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Civic Leaders</w:t>
            </w:r>
          </w:p>
        </w:tc>
      </w:tr>
      <w:tr w:rsidR="002403E4" w:rsidRPr="0098574B" w14:paraId="7BD1B0E3"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14AB361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748043A"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Persons with Disabilities</w:t>
            </w:r>
          </w:p>
        </w:tc>
        <w:tc>
          <w:tcPr>
            <w:tcW w:w="520" w:type="dxa"/>
            <w:tcBorders>
              <w:top w:val="nil"/>
              <w:left w:val="nil"/>
              <w:bottom w:val="single" w:sz="4" w:space="0" w:color="auto"/>
              <w:right w:val="single" w:sz="4" w:space="0" w:color="auto"/>
            </w:tcBorders>
            <w:vAlign w:val="center"/>
            <w:hideMark/>
          </w:tcPr>
          <w:p w14:paraId="70D6EB0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004449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Agency- Managing Flood Prone Areas</w:t>
            </w:r>
          </w:p>
        </w:tc>
        <w:tc>
          <w:tcPr>
            <w:tcW w:w="520" w:type="dxa"/>
            <w:tcBorders>
              <w:top w:val="nil"/>
              <w:left w:val="nil"/>
              <w:bottom w:val="single" w:sz="4" w:space="0" w:color="auto"/>
              <w:right w:val="single" w:sz="4" w:space="0" w:color="auto"/>
            </w:tcBorders>
            <w:vAlign w:val="center"/>
            <w:hideMark/>
          </w:tcPr>
          <w:p w14:paraId="3EC819D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1D95184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Community Development Financial Institution</w:t>
            </w:r>
          </w:p>
        </w:tc>
      </w:tr>
      <w:tr w:rsidR="002403E4" w:rsidRPr="0098574B" w14:paraId="70C6FF2E"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367BE4C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4A04B14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Persons with HIV/AIDS</w:t>
            </w:r>
          </w:p>
        </w:tc>
        <w:tc>
          <w:tcPr>
            <w:tcW w:w="520" w:type="dxa"/>
            <w:tcBorders>
              <w:top w:val="nil"/>
              <w:left w:val="nil"/>
              <w:bottom w:val="single" w:sz="4" w:space="0" w:color="auto"/>
              <w:right w:val="single" w:sz="4" w:space="0" w:color="auto"/>
            </w:tcBorders>
            <w:vAlign w:val="center"/>
            <w:hideMark/>
          </w:tcPr>
          <w:p w14:paraId="3112153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1DC399D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Agency- Management of Public Land or Water Resources</w:t>
            </w:r>
          </w:p>
        </w:tc>
        <w:tc>
          <w:tcPr>
            <w:tcW w:w="520" w:type="dxa"/>
            <w:tcBorders>
              <w:top w:val="nil"/>
              <w:left w:val="nil"/>
              <w:bottom w:val="single" w:sz="4" w:space="0" w:color="auto"/>
              <w:right w:val="single" w:sz="4" w:space="0" w:color="auto"/>
            </w:tcBorders>
            <w:vAlign w:val="center"/>
            <w:hideMark/>
          </w:tcPr>
          <w:p w14:paraId="73F1D147"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1EF67A8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Foundation</w:t>
            </w:r>
          </w:p>
        </w:tc>
      </w:tr>
      <w:tr w:rsidR="002403E4" w:rsidRPr="0098574B" w14:paraId="0A190430"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1D3870C3"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194AB5C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Victims of Domestic Violence</w:t>
            </w:r>
          </w:p>
        </w:tc>
        <w:tc>
          <w:tcPr>
            <w:tcW w:w="520" w:type="dxa"/>
            <w:tcBorders>
              <w:top w:val="nil"/>
              <w:left w:val="nil"/>
              <w:bottom w:val="single" w:sz="4" w:space="0" w:color="auto"/>
              <w:right w:val="single" w:sz="4" w:space="0" w:color="auto"/>
            </w:tcBorders>
            <w:vAlign w:val="center"/>
            <w:hideMark/>
          </w:tcPr>
          <w:p w14:paraId="622CF52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71C4B84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xml:space="preserve">Agency- Emergency Management </w:t>
            </w:r>
          </w:p>
        </w:tc>
        <w:tc>
          <w:tcPr>
            <w:tcW w:w="520" w:type="dxa"/>
            <w:tcBorders>
              <w:top w:val="nil"/>
              <w:left w:val="nil"/>
              <w:bottom w:val="single" w:sz="4" w:space="0" w:color="auto"/>
              <w:right w:val="single" w:sz="4" w:space="0" w:color="auto"/>
            </w:tcBorders>
            <w:vAlign w:val="center"/>
            <w:hideMark/>
          </w:tcPr>
          <w:p w14:paraId="22DF162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63608D4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Grantee Department</w:t>
            </w:r>
          </w:p>
        </w:tc>
      </w:tr>
      <w:tr w:rsidR="002403E4" w:rsidRPr="0098574B" w14:paraId="09B625FB"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7CC250A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459DA8E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Homeless</w:t>
            </w:r>
          </w:p>
        </w:tc>
        <w:tc>
          <w:tcPr>
            <w:tcW w:w="520" w:type="dxa"/>
            <w:tcBorders>
              <w:top w:val="nil"/>
              <w:left w:val="nil"/>
              <w:bottom w:val="single" w:sz="4" w:space="0" w:color="auto"/>
              <w:right w:val="single" w:sz="4" w:space="0" w:color="auto"/>
            </w:tcBorders>
            <w:vAlign w:val="center"/>
            <w:hideMark/>
          </w:tcPr>
          <w:p w14:paraId="4C659EA1"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718351D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Publicly funded institution</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System of Care*</w:t>
            </w:r>
          </w:p>
        </w:tc>
        <w:tc>
          <w:tcPr>
            <w:tcW w:w="520" w:type="dxa"/>
            <w:tcBorders>
              <w:top w:val="nil"/>
              <w:left w:val="nil"/>
              <w:bottom w:val="single" w:sz="4" w:space="0" w:color="auto"/>
              <w:right w:val="single" w:sz="4" w:space="0" w:color="auto"/>
            </w:tcBorders>
            <w:vAlign w:val="center"/>
            <w:hideMark/>
          </w:tcPr>
          <w:p w14:paraId="55E88125"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53AF5E01"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Major Employer</w:t>
            </w:r>
          </w:p>
        </w:tc>
      </w:tr>
      <w:tr w:rsidR="002403E4" w:rsidRPr="0098574B" w14:paraId="687C550D"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2BDBCAF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2A05B20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Health</w:t>
            </w:r>
          </w:p>
        </w:tc>
        <w:tc>
          <w:tcPr>
            <w:tcW w:w="520" w:type="dxa"/>
            <w:tcBorders>
              <w:top w:val="nil"/>
              <w:left w:val="nil"/>
              <w:bottom w:val="single" w:sz="4" w:space="0" w:color="auto"/>
              <w:right w:val="single" w:sz="4" w:space="0" w:color="auto"/>
            </w:tcBorders>
            <w:vAlign w:val="center"/>
            <w:hideMark/>
          </w:tcPr>
          <w:p w14:paraId="378BAA02"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405E50C"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Other government-Federal</w:t>
            </w:r>
          </w:p>
        </w:tc>
        <w:tc>
          <w:tcPr>
            <w:tcW w:w="520" w:type="dxa"/>
            <w:tcBorders>
              <w:top w:val="nil"/>
              <w:left w:val="nil"/>
              <w:bottom w:val="single" w:sz="4" w:space="0" w:color="auto"/>
              <w:right w:val="single" w:sz="4" w:space="0" w:color="auto"/>
            </w:tcBorders>
            <w:vAlign w:val="center"/>
            <w:hideMark/>
          </w:tcPr>
          <w:p w14:paraId="7130BA6C"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756CC2D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Private Sector Banking/Financing</w:t>
            </w:r>
          </w:p>
        </w:tc>
      </w:tr>
      <w:tr w:rsidR="002403E4" w:rsidRPr="0098574B" w14:paraId="3AB0142C" w14:textId="77777777" w:rsidTr="00D12957">
        <w:trPr>
          <w:trHeight w:val="288"/>
        </w:trPr>
        <w:tc>
          <w:tcPr>
            <w:tcW w:w="520" w:type="dxa"/>
            <w:tcBorders>
              <w:top w:val="nil"/>
              <w:left w:val="single" w:sz="4" w:space="0" w:color="auto"/>
              <w:bottom w:val="single" w:sz="4" w:space="0" w:color="auto"/>
              <w:right w:val="single" w:sz="4" w:space="0" w:color="auto"/>
            </w:tcBorders>
            <w:noWrap/>
            <w:vAlign w:val="bottom"/>
            <w:hideMark/>
          </w:tcPr>
          <w:p w14:paraId="04D7B98E"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62F62A4A"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Education</w:t>
            </w:r>
          </w:p>
        </w:tc>
        <w:tc>
          <w:tcPr>
            <w:tcW w:w="520" w:type="dxa"/>
            <w:tcBorders>
              <w:top w:val="nil"/>
              <w:left w:val="nil"/>
              <w:bottom w:val="single" w:sz="4" w:space="0" w:color="auto"/>
              <w:right w:val="single" w:sz="4" w:space="0" w:color="auto"/>
            </w:tcBorders>
            <w:vAlign w:val="center"/>
            <w:hideMark/>
          </w:tcPr>
          <w:p w14:paraId="18C15172"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4B5E3FD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Other government-</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State</w:t>
            </w:r>
          </w:p>
        </w:tc>
        <w:tc>
          <w:tcPr>
            <w:tcW w:w="520" w:type="dxa"/>
            <w:tcBorders>
              <w:top w:val="single" w:sz="4" w:space="0" w:color="auto"/>
              <w:left w:val="nil"/>
              <w:bottom w:val="single" w:sz="4" w:space="0" w:color="auto"/>
              <w:right w:val="single" w:sz="4" w:space="0" w:color="auto"/>
            </w:tcBorders>
            <w:vAlign w:val="center"/>
            <w:hideMark/>
          </w:tcPr>
          <w:p w14:paraId="79C48C4C"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bottom w:val="single" w:sz="4" w:space="0" w:color="auto"/>
              <w:right w:val="single" w:sz="4" w:space="0" w:color="auto"/>
            </w:tcBorders>
            <w:vAlign w:val="center"/>
            <w:hideMark/>
          </w:tcPr>
          <w:p w14:paraId="0447345A"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Other:</w:t>
            </w:r>
          </w:p>
        </w:tc>
      </w:tr>
      <w:tr w:rsidR="002403E4" w:rsidRPr="0098574B" w14:paraId="229B6904" w14:textId="77777777" w:rsidTr="00D12957">
        <w:trPr>
          <w:trHeight w:val="288"/>
        </w:trPr>
        <w:tc>
          <w:tcPr>
            <w:tcW w:w="520" w:type="dxa"/>
            <w:tcBorders>
              <w:top w:val="nil"/>
              <w:left w:val="single" w:sz="4" w:space="0" w:color="auto"/>
              <w:bottom w:val="single" w:sz="4" w:space="0" w:color="auto"/>
              <w:right w:val="single" w:sz="4" w:space="0" w:color="auto"/>
            </w:tcBorders>
            <w:noWrap/>
            <w:vAlign w:val="bottom"/>
            <w:hideMark/>
          </w:tcPr>
          <w:p w14:paraId="1002ADA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51CCDF6C"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Employment</w:t>
            </w:r>
          </w:p>
        </w:tc>
        <w:tc>
          <w:tcPr>
            <w:tcW w:w="520" w:type="dxa"/>
            <w:tcBorders>
              <w:top w:val="nil"/>
              <w:left w:val="nil"/>
              <w:bottom w:val="single" w:sz="4" w:space="0" w:color="auto"/>
              <w:right w:val="single" w:sz="4" w:space="0" w:color="auto"/>
            </w:tcBorders>
            <w:vAlign w:val="center"/>
            <w:hideMark/>
          </w:tcPr>
          <w:p w14:paraId="3BA40076"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bottom w:val="single" w:sz="4" w:space="0" w:color="auto"/>
              <w:right w:val="single" w:sz="4" w:space="0" w:color="auto"/>
            </w:tcBorders>
            <w:vAlign w:val="center"/>
            <w:hideMark/>
          </w:tcPr>
          <w:p w14:paraId="1DB27A9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Other government-County</w:t>
            </w:r>
          </w:p>
        </w:tc>
        <w:tc>
          <w:tcPr>
            <w:tcW w:w="520" w:type="dxa"/>
            <w:tcBorders>
              <w:top w:val="single" w:sz="4" w:space="0" w:color="auto"/>
              <w:left w:val="single" w:sz="4" w:space="0" w:color="auto"/>
            </w:tcBorders>
            <w:vAlign w:val="center"/>
            <w:hideMark/>
          </w:tcPr>
          <w:p w14:paraId="6316F1B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tcBorders>
            <w:vAlign w:val="center"/>
            <w:hideMark/>
          </w:tcPr>
          <w:p w14:paraId="0244C08C"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r>
      <w:tr w:rsidR="002403E4" w:rsidRPr="0098574B" w14:paraId="1A060B33" w14:textId="77777777" w:rsidTr="00D12957">
        <w:trPr>
          <w:trHeight w:val="288"/>
        </w:trPr>
        <w:tc>
          <w:tcPr>
            <w:tcW w:w="520" w:type="dxa"/>
            <w:tcBorders>
              <w:top w:val="nil"/>
              <w:left w:val="single" w:sz="4" w:space="0" w:color="auto"/>
              <w:bottom w:val="single" w:sz="4" w:space="0" w:color="auto"/>
              <w:right w:val="single" w:sz="4" w:space="0" w:color="auto"/>
            </w:tcBorders>
            <w:noWrap/>
            <w:vAlign w:val="bottom"/>
            <w:hideMark/>
          </w:tcPr>
          <w:p w14:paraId="3F18941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2CF6652A"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Services-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Fair Housing</w:t>
            </w:r>
          </w:p>
        </w:tc>
        <w:tc>
          <w:tcPr>
            <w:tcW w:w="520" w:type="dxa"/>
            <w:tcBorders>
              <w:top w:val="nil"/>
              <w:left w:val="nil"/>
              <w:bottom w:val="single" w:sz="4" w:space="0" w:color="auto"/>
              <w:right w:val="single" w:sz="4" w:space="0" w:color="auto"/>
            </w:tcBorders>
            <w:vAlign w:val="center"/>
            <w:hideMark/>
          </w:tcPr>
          <w:p w14:paraId="0393CD2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r>
              <w:rPr>
                <w:rFonts w:ascii="Calibri" w:eastAsia="Times New Roman" w:hAnsi="Calibri" w:cs="Calibri"/>
                <w:color w:val="000000"/>
                <w:sz w:val="20"/>
                <w:szCs w:val="20"/>
              </w:rPr>
              <w:t>X</w:t>
            </w:r>
          </w:p>
        </w:tc>
        <w:tc>
          <w:tcPr>
            <w:tcW w:w="2360" w:type="dxa"/>
            <w:tcBorders>
              <w:top w:val="single" w:sz="4" w:space="0" w:color="auto"/>
              <w:left w:val="nil"/>
              <w:bottom w:val="single" w:sz="4" w:space="0" w:color="auto"/>
              <w:right w:val="single" w:sz="4" w:space="0" w:color="auto"/>
            </w:tcBorders>
            <w:vAlign w:val="center"/>
            <w:hideMark/>
          </w:tcPr>
          <w:p w14:paraId="58333E2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Other government-</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Local</w:t>
            </w:r>
          </w:p>
        </w:tc>
        <w:tc>
          <w:tcPr>
            <w:tcW w:w="520" w:type="dxa"/>
            <w:tcBorders>
              <w:left w:val="single" w:sz="4" w:space="0" w:color="auto"/>
            </w:tcBorders>
            <w:vAlign w:val="center"/>
            <w:hideMark/>
          </w:tcPr>
          <w:p w14:paraId="40E3E28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tcBorders>
            <w:vAlign w:val="center"/>
            <w:hideMark/>
          </w:tcPr>
          <w:p w14:paraId="0175A9F7"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r>
    </w:tbl>
    <w:p w14:paraId="74E86C48" w14:textId="77777777" w:rsidR="002403E4" w:rsidRPr="0098574B" w:rsidRDefault="002403E4" w:rsidP="002403E4">
      <w:pPr>
        <w:rPr>
          <w:sz w:val="20"/>
          <w:szCs w:val="20"/>
        </w:rPr>
      </w:pPr>
      <w:r w:rsidRPr="0098574B">
        <w:rPr>
          <w:sz w:val="20"/>
          <w:szCs w:val="20"/>
        </w:rPr>
        <w:t>*Organizations which may discharge persons into homelessness, such as health care facilities, mental health facilities, foster care and other youth facilities, and corrections programs and institutions.</w:t>
      </w:r>
    </w:p>
    <w:p w14:paraId="138EF9D0" w14:textId="77777777" w:rsidR="002403E4" w:rsidRDefault="002403E4" w:rsidP="002403E4">
      <w:pPr>
        <w:rPr>
          <w:b/>
          <w:sz w:val="24"/>
        </w:rPr>
      </w:pPr>
      <w:r>
        <w:rPr>
          <w:sz w:val="24"/>
        </w:rPr>
        <w:t>4. What section of the Plan was addressed by Consultation? (</w:t>
      </w:r>
      <w:r>
        <w:rPr>
          <w:b/>
          <w:sz w:val="24"/>
        </w:rPr>
        <w:t>Check all that apply</w:t>
      </w:r>
      <w:r>
        <w:rPr>
          <w:sz w:val="24"/>
        </w:rPr>
        <w:t>)</w:t>
      </w:r>
    </w:p>
    <w:tbl>
      <w:tblPr>
        <w:tblW w:w="8640" w:type="dxa"/>
        <w:tblLook w:val="04A0" w:firstRow="1" w:lastRow="0" w:firstColumn="1" w:lastColumn="0" w:noHBand="0" w:noVBand="1"/>
      </w:tblPr>
      <w:tblGrid>
        <w:gridCol w:w="520"/>
        <w:gridCol w:w="2360"/>
        <w:gridCol w:w="520"/>
        <w:gridCol w:w="2360"/>
        <w:gridCol w:w="520"/>
        <w:gridCol w:w="2360"/>
      </w:tblGrid>
      <w:tr w:rsidR="002403E4" w:rsidRPr="0098574B" w14:paraId="626AD269" w14:textId="77777777" w:rsidTr="00D12957">
        <w:trPr>
          <w:trHeight w:val="576"/>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6F124ECA"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bottom w:val="single" w:sz="4" w:space="0" w:color="auto"/>
              <w:right w:val="single" w:sz="4" w:space="0" w:color="auto"/>
            </w:tcBorders>
            <w:vAlign w:val="center"/>
            <w:hideMark/>
          </w:tcPr>
          <w:p w14:paraId="2C659E5C"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Housing Needs Assessment</w:t>
            </w:r>
          </w:p>
        </w:tc>
        <w:tc>
          <w:tcPr>
            <w:tcW w:w="520" w:type="dxa"/>
            <w:tcBorders>
              <w:top w:val="single" w:sz="4" w:space="0" w:color="auto"/>
              <w:left w:val="nil"/>
              <w:bottom w:val="single" w:sz="4" w:space="0" w:color="auto"/>
              <w:right w:val="single" w:sz="4" w:space="0" w:color="auto"/>
            </w:tcBorders>
            <w:noWrap/>
            <w:vAlign w:val="bottom"/>
            <w:hideMark/>
          </w:tcPr>
          <w:p w14:paraId="5178F661"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bottom w:val="single" w:sz="4" w:space="0" w:color="auto"/>
              <w:right w:val="single" w:sz="4" w:space="0" w:color="auto"/>
            </w:tcBorders>
            <w:vAlign w:val="center"/>
            <w:hideMark/>
          </w:tcPr>
          <w:p w14:paraId="2890C19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Homelessness Needs-Unaccompanied Youth</w:t>
            </w:r>
          </w:p>
        </w:tc>
        <w:tc>
          <w:tcPr>
            <w:tcW w:w="520" w:type="dxa"/>
            <w:tcBorders>
              <w:top w:val="single" w:sz="4" w:space="0" w:color="auto"/>
              <w:left w:val="nil"/>
              <w:bottom w:val="single" w:sz="4" w:space="0" w:color="auto"/>
              <w:right w:val="single" w:sz="4" w:space="0" w:color="auto"/>
            </w:tcBorders>
            <w:vAlign w:val="center"/>
            <w:hideMark/>
          </w:tcPr>
          <w:p w14:paraId="54600D08"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single" w:sz="4" w:space="0" w:color="auto"/>
              <w:left w:val="nil"/>
              <w:bottom w:val="single" w:sz="4" w:space="0" w:color="auto"/>
              <w:right w:val="single" w:sz="4" w:space="0" w:color="auto"/>
            </w:tcBorders>
            <w:vAlign w:val="center"/>
            <w:hideMark/>
          </w:tcPr>
          <w:p w14:paraId="03E0CED1"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Economic Development</w:t>
            </w:r>
          </w:p>
        </w:tc>
      </w:tr>
      <w:tr w:rsidR="002403E4" w:rsidRPr="0098574B" w14:paraId="698FE715" w14:textId="77777777" w:rsidTr="00D12957">
        <w:trPr>
          <w:trHeight w:val="359"/>
        </w:trPr>
        <w:tc>
          <w:tcPr>
            <w:tcW w:w="520" w:type="dxa"/>
            <w:tcBorders>
              <w:top w:val="nil"/>
              <w:left w:val="single" w:sz="4" w:space="0" w:color="auto"/>
              <w:bottom w:val="single" w:sz="4" w:space="0" w:color="auto"/>
              <w:right w:val="single" w:sz="4" w:space="0" w:color="auto"/>
            </w:tcBorders>
            <w:noWrap/>
            <w:vAlign w:val="bottom"/>
            <w:hideMark/>
          </w:tcPr>
          <w:p w14:paraId="3716DF9C"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38D38DF"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Public Housing Needs</w:t>
            </w:r>
          </w:p>
        </w:tc>
        <w:tc>
          <w:tcPr>
            <w:tcW w:w="520" w:type="dxa"/>
            <w:tcBorders>
              <w:top w:val="nil"/>
              <w:left w:val="nil"/>
              <w:bottom w:val="single" w:sz="4" w:space="0" w:color="auto"/>
              <w:right w:val="single" w:sz="4" w:space="0" w:color="auto"/>
            </w:tcBorders>
            <w:noWrap/>
            <w:vAlign w:val="bottom"/>
            <w:hideMark/>
          </w:tcPr>
          <w:p w14:paraId="5BCB6447"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24D2EA83"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xml:space="preserve">Homelessness Strategy </w:t>
            </w:r>
          </w:p>
        </w:tc>
        <w:tc>
          <w:tcPr>
            <w:tcW w:w="520" w:type="dxa"/>
            <w:tcBorders>
              <w:top w:val="nil"/>
              <w:left w:val="nil"/>
              <w:bottom w:val="single" w:sz="4" w:space="0" w:color="auto"/>
              <w:right w:val="single" w:sz="4" w:space="0" w:color="auto"/>
            </w:tcBorders>
            <w:vAlign w:val="center"/>
            <w:hideMark/>
          </w:tcPr>
          <w:p w14:paraId="4A7B5A96"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794F12C4"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Lead-based Paint Strategy</w:t>
            </w:r>
          </w:p>
        </w:tc>
      </w:tr>
      <w:tr w:rsidR="002403E4" w:rsidRPr="0098574B" w14:paraId="30DF7A52"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50A0F076"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4935C4E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Homeless Needs-Chronically homeless</w:t>
            </w:r>
          </w:p>
        </w:tc>
        <w:tc>
          <w:tcPr>
            <w:tcW w:w="520" w:type="dxa"/>
            <w:tcBorders>
              <w:top w:val="nil"/>
              <w:left w:val="nil"/>
              <w:bottom w:val="single" w:sz="4" w:space="0" w:color="auto"/>
              <w:right w:val="single" w:sz="4" w:space="0" w:color="auto"/>
            </w:tcBorders>
            <w:vAlign w:val="center"/>
            <w:hideMark/>
          </w:tcPr>
          <w:p w14:paraId="2ED0545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940A02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Non-Homeless Special Needs</w:t>
            </w:r>
          </w:p>
        </w:tc>
        <w:tc>
          <w:tcPr>
            <w:tcW w:w="520" w:type="dxa"/>
            <w:tcBorders>
              <w:top w:val="nil"/>
              <w:left w:val="nil"/>
              <w:bottom w:val="single" w:sz="4" w:space="0" w:color="auto"/>
              <w:right w:val="single" w:sz="4" w:space="0" w:color="auto"/>
            </w:tcBorders>
            <w:vAlign w:val="center"/>
            <w:hideMark/>
          </w:tcPr>
          <w:p w14:paraId="0F4D5031"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240A0E9E"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Anti-Poverty-Strategy</w:t>
            </w:r>
          </w:p>
        </w:tc>
      </w:tr>
      <w:tr w:rsidR="002403E4" w:rsidRPr="0098574B" w14:paraId="0D0E6A02"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08647B1A"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11D349B9"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Homeless Needs-</w:t>
            </w:r>
            <w:r>
              <w:rPr>
                <w:rFonts w:ascii="Calibri" w:eastAsia="Times New Roman" w:hAnsi="Calibri" w:cs="Calibri"/>
                <w:color w:val="000000"/>
                <w:sz w:val="20"/>
                <w:szCs w:val="20"/>
              </w:rPr>
              <w:t xml:space="preserve"> </w:t>
            </w:r>
            <w:r w:rsidRPr="0098574B">
              <w:rPr>
                <w:rFonts w:ascii="Calibri" w:eastAsia="Times New Roman" w:hAnsi="Calibri" w:cs="Calibri"/>
                <w:color w:val="000000"/>
                <w:sz w:val="20"/>
                <w:szCs w:val="20"/>
              </w:rPr>
              <w:t>Families with Children</w:t>
            </w:r>
          </w:p>
        </w:tc>
        <w:tc>
          <w:tcPr>
            <w:tcW w:w="520" w:type="dxa"/>
            <w:tcBorders>
              <w:top w:val="nil"/>
              <w:left w:val="nil"/>
              <w:bottom w:val="single" w:sz="4" w:space="0" w:color="auto"/>
              <w:right w:val="single" w:sz="4" w:space="0" w:color="auto"/>
            </w:tcBorders>
            <w:vAlign w:val="center"/>
            <w:hideMark/>
          </w:tcPr>
          <w:p w14:paraId="71BFF74D"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6C7F2E8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HOPWA Strategy</w:t>
            </w:r>
          </w:p>
        </w:tc>
        <w:tc>
          <w:tcPr>
            <w:tcW w:w="520" w:type="dxa"/>
            <w:tcBorders>
              <w:top w:val="nil"/>
              <w:left w:val="nil"/>
              <w:bottom w:val="single" w:sz="4" w:space="0" w:color="auto"/>
              <w:right w:val="single" w:sz="4" w:space="0" w:color="auto"/>
            </w:tcBorders>
            <w:vAlign w:val="center"/>
            <w:hideMark/>
          </w:tcPr>
          <w:p w14:paraId="66298826"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62590B2B"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Other:</w:t>
            </w:r>
          </w:p>
        </w:tc>
      </w:tr>
      <w:tr w:rsidR="002403E4" w:rsidRPr="0098574B" w14:paraId="741FC272" w14:textId="77777777" w:rsidTr="00D12957">
        <w:trPr>
          <w:trHeight w:val="576"/>
        </w:trPr>
        <w:tc>
          <w:tcPr>
            <w:tcW w:w="520" w:type="dxa"/>
            <w:tcBorders>
              <w:top w:val="nil"/>
              <w:left w:val="single" w:sz="4" w:space="0" w:color="auto"/>
              <w:bottom w:val="single" w:sz="4" w:space="0" w:color="auto"/>
              <w:right w:val="single" w:sz="4" w:space="0" w:color="auto"/>
            </w:tcBorders>
            <w:noWrap/>
            <w:vAlign w:val="bottom"/>
            <w:hideMark/>
          </w:tcPr>
          <w:p w14:paraId="7D058C17"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58DC457E"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Homelessness Needs-Veterans</w:t>
            </w:r>
          </w:p>
        </w:tc>
        <w:tc>
          <w:tcPr>
            <w:tcW w:w="520" w:type="dxa"/>
            <w:tcBorders>
              <w:top w:val="nil"/>
              <w:left w:val="nil"/>
              <w:bottom w:val="single" w:sz="4" w:space="0" w:color="auto"/>
              <w:right w:val="single" w:sz="4" w:space="0" w:color="auto"/>
            </w:tcBorders>
            <w:vAlign w:val="center"/>
            <w:hideMark/>
          </w:tcPr>
          <w:p w14:paraId="1562C56C"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 </w:t>
            </w:r>
          </w:p>
        </w:tc>
        <w:tc>
          <w:tcPr>
            <w:tcW w:w="2360" w:type="dxa"/>
            <w:tcBorders>
              <w:top w:val="nil"/>
              <w:left w:val="nil"/>
              <w:bottom w:val="single" w:sz="4" w:space="0" w:color="auto"/>
              <w:right w:val="single" w:sz="4" w:space="0" w:color="auto"/>
            </w:tcBorders>
            <w:vAlign w:val="center"/>
            <w:hideMark/>
          </w:tcPr>
          <w:p w14:paraId="093C8120" w14:textId="77777777" w:rsidR="002403E4" w:rsidRPr="0098574B" w:rsidRDefault="002403E4" w:rsidP="00D12957">
            <w:pPr>
              <w:spacing w:after="0" w:line="240" w:lineRule="auto"/>
              <w:rPr>
                <w:rFonts w:ascii="Calibri" w:eastAsia="Times New Roman" w:hAnsi="Calibri" w:cs="Calibri"/>
                <w:color w:val="000000"/>
                <w:sz w:val="20"/>
                <w:szCs w:val="20"/>
              </w:rPr>
            </w:pPr>
            <w:r w:rsidRPr="0098574B">
              <w:rPr>
                <w:rFonts w:ascii="Calibri" w:eastAsia="Times New Roman" w:hAnsi="Calibri" w:cs="Calibri"/>
                <w:color w:val="000000"/>
                <w:sz w:val="20"/>
                <w:szCs w:val="20"/>
              </w:rPr>
              <w:t>Market Analysis</w:t>
            </w:r>
          </w:p>
        </w:tc>
        <w:tc>
          <w:tcPr>
            <w:tcW w:w="520" w:type="dxa"/>
            <w:tcBorders>
              <w:top w:val="nil"/>
              <w:left w:val="nil"/>
              <w:bottom w:val="nil"/>
              <w:right w:val="nil"/>
            </w:tcBorders>
            <w:vAlign w:val="center"/>
            <w:hideMark/>
          </w:tcPr>
          <w:p w14:paraId="713267A3" w14:textId="77777777" w:rsidR="002403E4" w:rsidRPr="0098574B" w:rsidRDefault="002403E4" w:rsidP="00D12957">
            <w:pPr>
              <w:spacing w:after="0" w:line="240" w:lineRule="auto"/>
              <w:rPr>
                <w:rFonts w:ascii="Calibri" w:eastAsia="Times New Roman" w:hAnsi="Calibri" w:cs="Calibri"/>
                <w:color w:val="000000"/>
                <w:sz w:val="20"/>
                <w:szCs w:val="20"/>
              </w:rPr>
            </w:pPr>
          </w:p>
        </w:tc>
        <w:tc>
          <w:tcPr>
            <w:tcW w:w="2360" w:type="dxa"/>
            <w:tcBorders>
              <w:top w:val="nil"/>
              <w:left w:val="nil"/>
              <w:bottom w:val="nil"/>
              <w:right w:val="nil"/>
            </w:tcBorders>
            <w:vAlign w:val="center"/>
            <w:hideMark/>
          </w:tcPr>
          <w:p w14:paraId="35BECF34" w14:textId="77777777" w:rsidR="002403E4" w:rsidRPr="0098574B" w:rsidRDefault="002403E4" w:rsidP="00D12957">
            <w:pPr>
              <w:spacing w:after="0" w:line="240" w:lineRule="auto"/>
              <w:rPr>
                <w:rFonts w:ascii="Times New Roman" w:eastAsia="Times New Roman" w:hAnsi="Times New Roman" w:cs="Times New Roman"/>
                <w:sz w:val="20"/>
                <w:szCs w:val="20"/>
              </w:rPr>
            </w:pPr>
          </w:p>
        </w:tc>
      </w:tr>
    </w:tbl>
    <w:p w14:paraId="01739757" w14:textId="77777777" w:rsidR="002403E4" w:rsidRDefault="002403E4" w:rsidP="002403E4">
      <w:pPr>
        <w:rPr>
          <w:sz w:val="24"/>
        </w:rPr>
      </w:pPr>
      <w:r>
        <w:rPr>
          <w:sz w:val="24"/>
        </w:rPr>
        <w:t xml:space="preserve">5. Briefly describe how the Agency/Group/Organization was consulted? </w:t>
      </w:r>
    </w:p>
    <w:p w14:paraId="4A8184E6" w14:textId="77777777" w:rsidR="002403E4" w:rsidRDefault="002403E4" w:rsidP="002403E4">
      <w:pPr>
        <w:rPr>
          <w:sz w:val="24"/>
        </w:rPr>
      </w:pPr>
      <w:r>
        <w:rPr>
          <w:sz w:val="24"/>
        </w:rPr>
        <w:lastRenderedPageBreak/>
        <w:t xml:space="preserve">UBAOG staff met various times throughout the year to discuss how to incorporate tiny homes into the city. Smaller homes are needed, especially with the low-moderate income and senior populations. </w:t>
      </w:r>
    </w:p>
    <w:p w14:paraId="65D45068" w14:textId="77777777" w:rsidR="002403E4" w:rsidRDefault="002403E4" w:rsidP="002403E4">
      <w:pPr>
        <w:rPr>
          <w:sz w:val="24"/>
        </w:rPr>
      </w:pPr>
    </w:p>
    <w:p w14:paraId="1D1D9DD2" w14:textId="77777777" w:rsidR="002403E4" w:rsidRPr="002D24E0" w:rsidRDefault="002403E4" w:rsidP="002403E4">
      <w:pPr>
        <w:rPr>
          <w:sz w:val="24"/>
        </w:rPr>
      </w:pPr>
      <w:r>
        <w:rPr>
          <w:sz w:val="24"/>
        </w:rPr>
        <w:t>6. What are the anticipated outcomes of the consultation of areas for improved coordination?</w:t>
      </w:r>
    </w:p>
    <w:p w14:paraId="143C3451" w14:textId="77777777" w:rsidR="002403E4" w:rsidRPr="002D24E0" w:rsidRDefault="002403E4" w:rsidP="002403E4">
      <w:pPr>
        <w:rPr>
          <w:sz w:val="24"/>
        </w:rPr>
      </w:pPr>
      <w:r>
        <w:rPr>
          <w:sz w:val="24"/>
        </w:rPr>
        <w:t xml:space="preserve">UBAOG and Vernal City will continue to work together for housing projects within the city, specifically the “American Dream” subdivision. </w:t>
      </w:r>
    </w:p>
    <w:p w14:paraId="64AFD5A6" w14:textId="77777777" w:rsidR="002403E4" w:rsidRPr="002D24E0" w:rsidRDefault="002403E4" w:rsidP="002403E4">
      <w:pPr>
        <w:rPr>
          <w:sz w:val="24"/>
        </w:rPr>
      </w:pPr>
    </w:p>
    <w:p w14:paraId="0A4A7627" w14:textId="77777777" w:rsidR="002403E4" w:rsidRDefault="002403E4" w:rsidP="007C0073"/>
    <w:p w14:paraId="6371DEB1" w14:textId="77777777" w:rsidR="00007657" w:rsidRDefault="00007657" w:rsidP="007C0073"/>
    <w:p w14:paraId="1D066A0A" w14:textId="77777777" w:rsidR="00007657" w:rsidRDefault="00007657" w:rsidP="007C0073"/>
    <w:p w14:paraId="2858B65C" w14:textId="77777777" w:rsidR="00007657" w:rsidRDefault="00007657" w:rsidP="007C0073"/>
    <w:p w14:paraId="5DBBBBDB" w14:textId="77777777" w:rsidR="00007657" w:rsidRDefault="00007657" w:rsidP="007C0073"/>
    <w:p w14:paraId="7A8F7572" w14:textId="77777777" w:rsidR="00007657" w:rsidRDefault="00007657" w:rsidP="007C0073"/>
    <w:p w14:paraId="5934542A" w14:textId="77777777" w:rsidR="00007657" w:rsidRDefault="00007657" w:rsidP="007C0073"/>
    <w:p w14:paraId="224C225B" w14:textId="77777777" w:rsidR="00007657" w:rsidRDefault="00007657" w:rsidP="007C0073"/>
    <w:p w14:paraId="625F0F80" w14:textId="77777777" w:rsidR="00007657" w:rsidRDefault="00007657" w:rsidP="007C0073"/>
    <w:p w14:paraId="5799111D" w14:textId="77777777" w:rsidR="00007657" w:rsidRDefault="00007657" w:rsidP="007C0073"/>
    <w:p w14:paraId="786D15EB" w14:textId="77777777" w:rsidR="00007657" w:rsidRDefault="00007657" w:rsidP="007C0073"/>
    <w:p w14:paraId="654D8D44" w14:textId="77777777" w:rsidR="00007657" w:rsidRDefault="00007657" w:rsidP="007C0073"/>
    <w:p w14:paraId="616B1E71" w14:textId="77777777" w:rsidR="00007657" w:rsidRDefault="00007657" w:rsidP="007C0073"/>
    <w:p w14:paraId="5A0FF787" w14:textId="77777777" w:rsidR="00007657" w:rsidRDefault="00007657" w:rsidP="007C0073"/>
    <w:p w14:paraId="2814A284" w14:textId="77777777" w:rsidR="00007657" w:rsidRDefault="00007657" w:rsidP="007C0073"/>
    <w:p w14:paraId="5E6B7B6B" w14:textId="77777777" w:rsidR="00007657" w:rsidRDefault="00007657" w:rsidP="007C0073"/>
    <w:p w14:paraId="01F9E70C" w14:textId="77777777" w:rsidR="00007657" w:rsidRDefault="00007657" w:rsidP="007C0073"/>
    <w:p w14:paraId="484C99CC" w14:textId="77777777" w:rsidR="002403E4" w:rsidRDefault="002403E4" w:rsidP="007C0073"/>
    <w:sectPr w:rsidR="002403E4" w:rsidSect="00DA0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A18"/>
    <w:multiLevelType w:val="hybridMultilevel"/>
    <w:tmpl w:val="65003E92"/>
    <w:lvl w:ilvl="0" w:tplc="17AC96BE">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C6A7C"/>
    <w:multiLevelType w:val="hybridMultilevel"/>
    <w:tmpl w:val="A4AAC0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A743C0"/>
    <w:multiLevelType w:val="hybridMultilevel"/>
    <w:tmpl w:val="C87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459C1"/>
    <w:multiLevelType w:val="hybridMultilevel"/>
    <w:tmpl w:val="FDA2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1EE4"/>
    <w:multiLevelType w:val="hybridMultilevel"/>
    <w:tmpl w:val="C5747638"/>
    <w:lvl w:ilvl="0" w:tplc="4ADA1E18">
      <w:start w:val="1"/>
      <w:numFmt w:val="decimal"/>
      <w:lvlText w:val="%1."/>
      <w:lvlJc w:val="left"/>
      <w:pPr>
        <w:tabs>
          <w:tab w:val="num" w:pos="1080"/>
        </w:tabs>
        <w:ind w:left="1080" w:hanging="720"/>
      </w:pPr>
      <w:rPr>
        <w:rFonts w:hint="default"/>
        <w:b w:val="0"/>
      </w:rPr>
    </w:lvl>
    <w:lvl w:ilvl="1" w:tplc="C206E2C4">
      <w:start w:val="1"/>
      <w:numFmt w:val="bullet"/>
      <w:lvlText w:val=""/>
      <w:lvlJc w:val="left"/>
      <w:pPr>
        <w:tabs>
          <w:tab w:val="num" w:pos="1440"/>
        </w:tabs>
        <w:ind w:left="1440" w:hanging="360"/>
      </w:pPr>
      <w:rPr>
        <w:rFonts w:ascii="Symbol" w:hAnsi="Symbol" w:hint="default"/>
      </w:rPr>
    </w:lvl>
    <w:lvl w:ilvl="2" w:tplc="04090013">
      <w:start w:val="1"/>
      <w:numFmt w:val="upp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B85382"/>
    <w:multiLevelType w:val="hybridMultilevel"/>
    <w:tmpl w:val="CD9C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13D2F"/>
    <w:multiLevelType w:val="hybridMultilevel"/>
    <w:tmpl w:val="DCC2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17F2D"/>
    <w:multiLevelType w:val="hybridMultilevel"/>
    <w:tmpl w:val="FC086B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502642"/>
    <w:multiLevelType w:val="hybridMultilevel"/>
    <w:tmpl w:val="CD1C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D3F40"/>
    <w:multiLevelType w:val="hybridMultilevel"/>
    <w:tmpl w:val="6878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21BD2"/>
    <w:multiLevelType w:val="hybridMultilevel"/>
    <w:tmpl w:val="590A5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208641">
    <w:abstractNumId w:val="9"/>
  </w:num>
  <w:num w:numId="2" w16cid:durableId="5328452">
    <w:abstractNumId w:val="5"/>
  </w:num>
  <w:num w:numId="3" w16cid:durableId="939145999">
    <w:abstractNumId w:val="8"/>
  </w:num>
  <w:num w:numId="4" w16cid:durableId="732125639">
    <w:abstractNumId w:val="10"/>
  </w:num>
  <w:num w:numId="5" w16cid:durableId="1355763565">
    <w:abstractNumId w:val="0"/>
  </w:num>
  <w:num w:numId="6" w16cid:durableId="939675799">
    <w:abstractNumId w:val="2"/>
  </w:num>
  <w:num w:numId="7" w16cid:durableId="1124422244">
    <w:abstractNumId w:val="3"/>
  </w:num>
  <w:num w:numId="8" w16cid:durableId="2009138744">
    <w:abstractNumId w:val="6"/>
  </w:num>
  <w:num w:numId="9" w16cid:durableId="759646550">
    <w:abstractNumId w:val="7"/>
  </w:num>
  <w:num w:numId="10" w16cid:durableId="602805000">
    <w:abstractNumId w:val="1"/>
  </w:num>
  <w:num w:numId="11" w16cid:durableId="225579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4F7"/>
    <w:rsid w:val="00007657"/>
    <w:rsid w:val="000177EC"/>
    <w:rsid w:val="00022442"/>
    <w:rsid w:val="0002409E"/>
    <w:rsid w:val="00081F83"/>
    <w:rsid w:val="000A7055"/>
    <w:rsid w:val="000B5097"/>
    <w:rsid w:val="000F12A7"/>
    <w:rsid w:val="001169F7"/>
    <w:rsid w:val="001A0D7D"/>
    <w:rsid w:val="001C484C"/>
    <w:rsid w:val="001F2DD0"/>
    <w:rsid w:val="001F5245"/>
    <w:rsid w:val="00233710"/>
    <w:rsid w:val="002403E4"/>
    <w:rsid w:val="002429D2"/>
    <w:rsid w:val="00260FCE"/>
    <w:rsid w:val="00267A3B"/>
    <w:rsid w:val="002D2F33"/>
    <w:rsid w:val="002D7E13"/>
    <w:rsid w:val="002F798C"/>
    <w:rsid w:val="00337E72"/>
    <w:rsid w:val="0036060A"/>
    <w:rsid w:val="003866FF"/>
    <w:rsid w:val="003A3B6E"/>
    <w:rsid w:val="003B526E"/>
    <w:rsid w:val="003C2410"/>
    <w:rsid w:val="003C440C"/>
    <w:rsid w:val="003D524A"/>
    <w:rsid w:val="00416D53"/>
    <w:rsid w:val="00420A02"/>
    <w:rsid w:val="004354FD"/>
    <w:rsid w:val="00437C21"/>
    <w:rsid w:val="00450074"/>
    <w:rsid w:val="0045559C"/>
    <w:rsid w:val="00457DE1"/>
    <w:rsid w:val="004673C2"/>
    <w:rsid w:val="0049268E"/>
    <w:rsid w:val="004A2BF9"/>
    <w:rsid w:val="004D0A55"/>
    <w:rsid w:val="004D128E"/>
    <w:rsid w:val="004D27DE"/>
    <w:rsid w:val="004E5A86"/>
    <w:rsid w:val="00504975"/>
    <w:rsid w:val="00514885"/>
    <w:rsid w:val="00520151"/>
    <w:rsid w:val="00542920"/>
    <w:rsid w:val="005528FC"/>
    <w:rsid w:val="00566E4E"/>
    <w:rsid w:val="0059447E"/>
    <w:rsid w:val="005A593B"/>
    <w:rsid w:val="005B07A6"/>
    <w:rsid w:val="005F085B"/>
    <w:rsid w:val="00601051"/>
    <w:rsid w:val="00611D50"/>
    <w:rsid w:val="006232E3"/>
    <w:rsid w:val="0064149C"/>
    <w:rsid w:val="00671609"/>
    <w:rsid w:val="006F2795"/>
    <w:rsid w:val="007174DA"/>
    <w:rsid w:val="0073574F"/>
    <w:rsid w:val="0074561C"/>
    <w:rsid w:val="00767946"/>
    <w:rsid w:val="007C0073"/>
    <w:rsid w:val="007C05A5"/>
    <w:rsid w:val="007C2839"/>
    <w:rsid w:val="007D0E47"/>
    <w:rsid w:val="00807DCA"/>
    <w:rsid w:val="008306F5"/>
    <w:rsid w:val="00834345"/>
    <w:rsid w:val="00844A26"/>
    <w:rsid w:val="00845F0F"/>
    <w:rsid w:val="00877B3F"/>
    <w:rsid w:val="008955F7"/>
    <w:rsid w:val="008A7A0A"/>
    <w:rsid w:val="008E010B"/>
    <w:rsid w:val="009243EE"/>
    <w:rsid w:val="009B32FB"/>
    <w:rsid w:val="009D4D9E"/>
    <w:rsid w:val="009D56B7"/>
    <w:rsid w:val="00A11844"/>
    <w:rsid w:val="00A16201"/>
    <w:rsid w:val="00A17015"/>
    <w:rsid w:val="00A36667"/>
    <w:rsid w:val="00A640D2"/>
    <w:rsid w:val="00A7227F"/>
    <w:rsid w:val="00A73AFB"/>
    <w:rsid w:val="00A8656C"/>
    <w:rsid w:val="00A903DA"/>
    <w:rsid w:val="00A97754"/>
    <w:rsid w:val="00AA4075"/>
    <w:rsid w:val="00AA5DB2"/>
    <w:rsid w:val="00AC77F7"/>
    <w:rsid w:val="00AD68B6"/>
    <w:rsid w:val="00B02A1D"/>
    <w:rsid w:val="00B1226D"/>
    <w:rsid w:val="00B372B1"/>
    <w:rsid w:val="00B61352"/>
    <w:rsid w:val="00B74199"/>
    <w:rsid w:val="00BA732A"/>
    <w:rsid w:val="00BC0BB7"/>
    <w:rsid w:val="00BD08FD"/>
    <w:rsid w:val="00BE1F94"/>
    <w:rsid w:val="00BF1078"/>
    <w:rsid w:val="00BF699A"/>
    <w:rsid w:val="00C17300"/>
    <w:rsid w:val="00C3578E"/>
    <w:rsid w:val="00C53635"/>
    <w:rsid w:val="00C57948"/>
    <w:rsid w:val="00C67076"/>
    <w:rsid w:val="00CB71AB"/>
    <w:rsid w:val="00CD3D5B"/>
    <w:rsid w:val="00D77C11"/>
    <w:rsid w:val="00D811D9"/>
    <w:rsid w:val="00D9739E"/>
    <w:rsid w:val="00DA0982"/>
    <w:rsid w:val="00DA40CF"/>
    <w:rsid w:val="00DB3018"/>
    <w:rsid w:val="00DC6E55"/>
    <w:rsid w:val="00DD3099"/>
    <w:rsid w:val="00DF5C28"/>
    <w:rsid w:val="00E13F13"/>
    <w:rsid w:val="00E146B4"/>
    <w:rsid w:val="00E32894"/>
    <w:rsid w:val="00E56597"/>
    <w:rsid w:val="00E61769"/>
    <w:rsid w:val="00E669F8"/>
    <w:rsid w:val="00F3493A"/>
    <w:rsid w:val="00F374F7"/>
    <w:rsid w:val="00FC502F"/>
    <w:rsid w:val="00FC6DAE"/>
    <w:rsid w:val="00FC7E9E"/>
    <w:rsid w:val="00FD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35F124C"/>
  <w15:docId w15:val="{CFDE5691-3AB0-4063-84C3-C55D8665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82"/>
  </w:style>
  <w:style w:type="paragraph" w:styleId="Heading1">
    <w:name w:val="heading 1"/>
    <w:basedOn w:val="Normal"/>
    <w:next w:val="Normal"/>
    <w:link w:val="Heading1Char"/>
    <w:uiPriority w:val="9"/>
    <w:qFormat/>
    <w:rsid w:val="00F374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44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44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74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74F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374F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C0BB7"/>
    <w:pPr>
      <w:outlineLvl w:val="9"/>
    </w:pPr>
  </w:style>
  <w:style w:type="paragraph" w:styleId="TOC1">
    <w:name w:val="toc 1"/>
    <w:basedOn w:val="Normal"/>
    <w:next w:val="Normal"/>
    <w:autoRedefine/>
    <w:uiPriority w:val="39"/>
    <w:unhideWhenUsed/>
    <w:rsid w:val="00BC0BB7"/>
    <w:pPr>
      <w:spacing w:after="100"/>
    </w:pPr>
  </w:style>
  <w:style w:type="character" w:styleId="Hyperlink">
    <w:name w:val="Hyperlink"/>
    <w:basedOn w:val="DefaultParagraphFont"/>
    <w:uiPriority w:val="99"/>
    <w:unhideWhenUsed/>
    <w:rsid w:val="00BC0BB7"/>
    <w:rPr>
      <w:color w:val="0000FF" w:themeColor="hyperlink"/>
      <w:u w:val="single"/>
    </w:rPr>
  </w:style>
  <w:style w:type="paragraph" w:styleId="BalloonText">
    <w:name w:val="Balloon Text"/>
    <w:basedOn w:val="Normal"/>
    <w:link w:val="BalloonTextChar"/>
    <w:uiPriority w:val="99"/>
    <w:semiHidden/>
    <w:unhideWhenUsed/>
    <w:rsid w:val="00BC0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BB7"/>
    <w:rPr>
      <w:rFonts w:ascii="Tahoma" w:hAnsi="Tahoma" w:cs="Tahoma"/>
      <w:sz w:val="16"/>
      <w:szCs w:val="16"/>
    </w:rPr>
  </w:style>
  <w:style w:type="character" w:customStyle="1" w:styleId="Heading2Char">
    <w:name w:val="Heading 2 Char"/>
    <w:basedOn w:val="DefaultParagraphFont"/>
    <w:link w:val="Heading2"/>
    <w:uiPriority w:val="9"/>
    <w:rsid w:val="005944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447E"/>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260FCE"/>
    <w:pPr>
      <w:spacing w:after="100"/>
      <w:ind w:left="440"/>
    </w:pPr>
  </w:style>
  <w:style w:type="paragraph" w:styleId="ListParagraph">
    <w:name w:val="List Paragraph"/>
    <w:basedOn w:val="Normal"/>
    <w:uiPriority w:val="34"/>
    <w:qFormat/>
    <w:rsid w:val="00B61352"/>
    <w:pPr>
      <w:ind w:left="720"/>
      <w:contextualSpacing/>
    </w:pPr>
  </w:style>
  <w:style w:type="table" w:styleId="TableGrid">
    <w:name w:val="Table Grid"/>
    <w:basedOn w:val="TableNormal"/>
    <w:uiPriority w:val="59"/>
    <w:rsid w:val="003A3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B5097"/>
    <w:pPr>
      <w:spacing w:after="100"/>
      <w:ind w:left="220"/>
    </w:pPr>
  </w:style>
  <w:style w:type="character" w:customStyle="1" w:styleId="gmaildefault">
    <w:name w:val="gmail_default"/>
    <w:basedOn w:val="DefaultParagraphFont"/>
    <w:rsid w:val="00C3578E"/>
  </w:style>
  <w:style w:type="paragraph" w:styleId="Revision">
    <w:name w:val="Revision"/>
    <w:hidden/>
    <w:uiPriority w:val="99"/>
    <w:semiHidden/>
    <w:rsid w:val="002D7E13"/>
    <w:pPr>
      <w:spacing w:after="0" w:line="240" w:lineRule="auto"/>
    </w:pPr>
  </w:style>
  <w:style w:type="character" w:styleId="CommentReference">
    <w:name w:val="annotation reference"/>
    <w:basedOn w:val="DefaultParagraphFont"/>
    <w:uiPriority w:val="99"/>
    <w:semiHidden/>
    <w:unhideWhenUsed/>
    <w:rsid w:val="002D7E13"/>
    <w:rPr>
      <w:sz w:val="16"/>
      <w:szCs w:val="16"/>
    </w:rPr>
  </w:style>
  <w:style w:type="paragraph" w:styleId="CommentText">
    <w:name w:val="annotation text"/>
    <w:basedOn w:val="Normal"/>
    <w:link w:val="CommentTextChar"/>
    <w:uiPriority w:val="99"/>
    <w:unhideWhenUsed/>
    <w:rsid w:val="002D7E13"/>
    <w:pPr>
      <w:spacing w:line="240" w:lineRule="auto"/>
    </w:pPr>
    <w:rPr>
      <w:sz w:val="20"/>
      <w:szCs w:val="20"/>
    </w:rPr>
  </w:style>
  <w:style w:type="character" w:customStyle="1" w:styleId="CommentTextChar">
    <w:name w:val="Comment Text Char"/>
    <w:basedOn w:val="DefaultParagraphFont"/>
    <w:link w:val="CommentText"/>
    <w:uiPriority w:val="99"/>
    <w:rsid w:val="002D7E13"/>
    <w:rPr>
      <w:sz w:val="20"/>
      <w:szCs w:val="20"/>
    </w:rPr>
  </w:style>
  <w:style w:type="paragraph" w:styleId="CommentSubject">
    <w:name w:val="annotation subject"/>
    <w:basedOn w:val="CommentText"/>
    <w:next w:val="CommentText"/>
    <w:link w:val="CommentSubjectChar"/>
    <w:uiPriority w:val="99"/>
    <w:semiHidden/>
    <w:unhideWhenUsed/>
    <w:rsid w:val="002D7E13"/>
    <w:rPr>
      <w:b/>
      <w:bCs/>
    </w:rPr>
  </w:style>
  <w:style w:type="character" w:customStyle="1" w:styleId="CommentSubjectChar">
    <w:name w:val="Comment Subject Char"/>
    <w:basedOn w:val="CommentTextChar"/>
    <w:link w:val="CommentSubject"/>
    <w:uiPriority w:val="99"/>
    <w:semiHidden/>
    <w:rsid w:val="002D7E13"/>
    <w:rPr>
      <w:b/>
      <w:bCs/>
      <w:sz w:val="20"/>
      <w:szCs w:val="20"/>
    </w:rPr>
  </w:style>
  <w:style w:type="character" w:styleId="UnresolvedMention">
    <w:name w:val="Unresolved Mention"/>
    <w:basedOn w:val="DefaultParagraphFont"/>
    <w:uiPriority w:val="99"/>
    <w:semiHidden/>
    <w:unhideWhenUsed/>
    <w:rsid w:val="00AA4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283">
      <w:bodyDiv w:val="1"/>
      <w:marLeft w:val="0"/>
      <w:marRight w:val="0"/>
      <w:marTop w:val="0"/>
      <w:marBottom w:val="0"/>
      <w:divBdr>
        <w:top w:val="none" w:sz="0" w:space="0" w:color="auto"/>
        <w:left w:val="none" w:sz="0" w:space="0" w:color="auto"/>
        <w:bottom w:val="none" w:sz="0" w:space="0" w:color="auto"/>
        <w:right w:val="none" w:sz="0" w:space="0" w:color="auto"/>
      </w:divBdr>
      <w:divsChild>
        <w:div w:id="161630363">
          <w:marLeft w:val="0"/>
          <w:marRight w:val="0"/>
          <w:marTop w:val="0"/>
          <w:marBottom w:val="0"/>
          <w:divBdr>
            <w:top w:val="none" w:sz="0" w:space="0" w:color="auto"/>
            <w:left w:val="none" w:sz="0" w:space="0" w:color="auto"/>
            <w:bottom w:val="none" w:sz="0" w:space="0" w:color="auto"/>
            <w:right w:val="none" w:sz="0" w:space="0" w:color="auto"/>
          </w:divBdr>
        </w:div>
        <w:div w:id="20475074">
          <w:marLeft w:val="0"/>
          <w:marRight w:val="0"/>
          <w:marTop w:val="0"/>
          <w:marBottom w:val="0"/>
          <w:divBdr>
            <w:top w:val="none" w:sz="0" w:space="0" w:color="auto"/>
            <w:left w:val="none" w:sz="0" w:space="0" w:color="auto"/>
            <w:bottom w:val="none" w:sz="0" w:space="0" w:color="auto"/>
            <w:right w:val="none" w:sz="0" w:space="0" w:color="auto"/>
          </w:divBdr>
        </w:div>
      </w:divsChild>
    </w:div>
    <w:div w:id="506136431">
      <w:bodyDiv w:val="1"/>
      <w:marLeft w:val="0"/>
      <w:marRight w:val="0"/>
      <w:marTop w:val="0"/>
      <w:marBottom w:val="0"/>
      <w:divBdr>
        <w:top w:val="none" w:sz="0" w:space="0" w:color="auto"/>
        <w:left w:val="none" w:sz="0" w:space="0" w:color="auto"/>
        <w:bottom w:val="none" w:sz="0" w:space="0" w:color="auto"/>
        <w:right w:val="none" w:sz="0" w:space="0" w:color="auto"/>
      </w:divBdr>
    </w:div>
    <w:div w:id="630481356">
      <w:bodyDiv w:val="1"/>
      <w:marLeft w:val="0"/>
      <w:marRight w:val="0"/>
      <w:marTop w:val="0"/>
      <w:marBottom w:val="0"/>
      <w:divBdr>
        <w:top w:val="none" w:sz="0" w:space="0" w:color="auto"/>
        <w:left w:val="none" w:sz="0" w:space="0" w:color="auto"/>
        <w:bottom w:val="none" w:sz="0" w:space="0" w:color="auto"/>
        <w:right w:val="none" w:sz="0" w:space="0" w:color="auto"/>
      </w:divBdr>
    </w:div>
    <w:div w:id="198315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aog.org/index.php/programs/community-develop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baog.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iles.hudexchange.info/resources/documents/eCon-Planning-Suite-Desk-Guide-IDIS-Conplan-Action-Plan-Caper-Per.pdf" TargetMode="External"/><Relationship Id="rId5" Type="http://schemas.openxmlformats.org/officeDocument/2006/relationships/webSettings" Target="webSettings.xml"/><Relationship Id="rId10" Type="http://schemas.openxmlformats.org/officeDocument/2006/relationships/hyperlink" Target="mailto:keviny@ubaog.org" TargetMode="External"/><Relationship Id="rId4" Type="http://schemas.openxmlformats.org/officeDocument/2006/relationships/settings" Target="settings.xml"/><Relationship Id="rId9" Type="http://schemas.openxmlformats.org/officeDocument/2006/relationships/hyperlink" Target="https://www.face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6CCBA-8AC2-4F99-B5F2-0BA8A975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27</Pages>
  <Words>7708</Words>
  <Characters>44400</Characters>
  <Application>Microsoft Office Word</Application>
  <DocSecurity>0</DocSecurity>
  <Lines>1233</Lines>
  <Paragraphs>478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ewise</dc:creator>
  <cp:lastModifiedBy>Kevin Yack</cp:lastModifiedBy>
  <cp:revision>30</cp:revision>
  <cp:lastPrinted>2019-01-02T16:37:00Z</cp:lastPrinted>
  <dcterms:created xsi:type="dcterms:W3CDTF">2026-01-05T14:00:00Z</dcterms:created>
  <dcterms:modified xsi:type="dcterms:W3CDTF">2026-01-15T14:59:00Z</dcterms:modified>
</cp:coreProperties>
</file>