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1B70F4" w:rsidRDefault="00EB727A">
      <w:pPr>
        <w:jc w:val="center"/>
        <w:rPr>
          <w:b/>
          <w:bCs/>
          <w:sz w:val="26"/>
          <w:szCs w:val="26"/>
        </w:rPr>
      </w:pPr>
      <w:bookmarkStart w:id="0" w:name="_GoBack"/>
      <w:bookmarkEnd w:id="0"/>
      <w:r>
        <w:rPr>
          <w:b/>
          <w:bCs/>
          <w:sz w:val="26"/>
          <w:szCs w:val="26"/>
        </w:rPr>
        <w:t>SESC Board Meeting</w:t>
      </w:r>
    </w:p>
    <w:p w14:paraId="00000002" w14:textId="77777777" w:rsidR="001B70F4" w:rsidRDefault="00EB727A">
      <w:pPr>
        <w:jc w:val="center"/>
        <w:rPr>
          <w:sz w:val="24"/>
          <w:szCs w:val="24"/>
        </w:rPr>
      </w:pPr>
      <w:r>
        <w:rPr>
          <w:sz w:val="24"/>
          <w:szCs w:val="24"/>
        </w:rPr>
        <w:t>November 10, 2025</w:t>
      </w:r>
    </w:p>
    <w:p w14:paraId="00000003" w14:textId="77777777" w:rsidR="001B70F4" w:rsidRDefault="00EB727A">
      <w:pPr>
        <w:jc w:val="center"/>
        <w:rPr>
          <w:sz w:val="24"/>
          <w:szCs w:val="24"/>
        </w:rPr>
      </w:pPr>
      <w:r>
        <w:rPr>
          <w:sz w:val="24"/>
          <w:szCs w:val="24"/>
        </w:rPr>
        <w:t>Virtual Meeting</w:t>
      </w:r>
    </w:p>
    <w:p w14:paraId="00000004" w14:textId="77777777" w:rsidR="001B70F4" w:rsidRDefault="001B70F4">
      <w:pPr>
        <w:rPr>
          <w:sz w:val="24"/>
          <w:szCs w:val="24"/>
        </w:rPr>
      </w:pPr>
    </w:p>
    <w:p w14:paraId="00000005" w14:textId="77777777" w:rsidR="001B70F4" w:rsidRDefault="001B70F4">
      <w:pPr>
        <w:rPr>
          <w:sz w:val="24"/>
          <w:szCs w:val="24"/>
        </w:rPr>
        <w:sectPr w:rsidR="001B70F4">
          <w:pgSz w:w="12240" w:h="15840"/>
          <w:pgMar w:top="720" w:right="1440" w:bottom="720" w:left="1440" w:header="720" w:footer="720" w:gutter="0"/>
          <w:pgNumType w:start="1"/>
          <w:cols w:space="720"/>
        </w:sectPr>
      </w:pPr>
    </w:p>
    <w:p w14:paraId="00000006" w14:textId="77777777" w:rsidR="001B70F4" w:rsidRDefault="00EB727A">
      <w:pPr>
        <w:rPr>
          <w:sz w:val="24"/>
          <w:szCs w:val="24"/>
        </w:rPr>
      </w:pPr>
      <w:r>
        <w:rPr>
          <w:b/>
          <w:bCs/>
          <w:sz w:val="24"/>
          <w:szCs w:val="24"/>
        </w:rPr>
        <w:lastRenderedPageBreak/>
        <w:t>Present:</w:t>
      </w:r>
      <w:r>
        <w:rPr>
          <w:sz w:val="24"/>
          <w:szCs w:val="24"/>
        </w:rPr>
        <w:tab/>
        <w:t>Roberta Hardy</w:t>
      </w:r>
    </w:p>
    <w:p w14:paraId="00000007" w14:textId="77777777" w:rsidR="001B70F4" w:rsidRDefault="00EB727A">
      <w:pPr>
        <w:rPr>
          <w:sz w:val="24"/>
          <w:szCs w:val="24"/>
        </w:rPr>
      </w:pPr>
      <w:r>
        <w:rPr>
          <w:sz w:val="24"/>
          <w:szCs w:val="24"/>
        </w:rPr>
        <w:tab/>
      </w:r>
      <w:r>
        <w:rPr>
          <w:sz w:val="24"/>
          <w:szCs w:val="24"/>
        </w:rPr>
        <w:tab/>
        <w:t>Matthew Keyes</w:t>
      </w:r>
    </w:p>
    <w:p w14:paraId="00000008" w14:textId="77777777" w:rsidR="001B70F4" w:rsidRDefault="00EB727A">
      <w:pPr>
        <w:rPr>
          <w:sz w:val="24"/>
          <w:szCs w:val="24"/>
        </w:rPr>
      </w:pPr>
      <w:r>
        <w:rPr>
          <w:sz w:val="24"/>
          <w:szCs w:val="24"/>
        </w:rPr>
        <w:tab/>
      </w:r>
      <w:r>
        <w:rPr>
          <w:sz w:val="24"/>
          <w:szCs w:val="24"/>
        </w:rPr>
        <w:tab/>
        <w:t>Mika Salas</w:t>
      </w:r>
    </w:p>
    <w:p w14:paraId="00000009" w14:textId="77777777" w:rsidR="001B70F4" w:rsidRDefault="00EB727A">
      <w:pPr>
        <w:rPr>
          <w:sz w:val="24"/>
          <w:szCs w:val="24"/>
        </w:rPr>
      </w:pPr>
      <w:r>
        <w:rPr>
          <w:sz w:val="24"/>
          <w:szCs w:val="24"/>
        </w:rPr>
        <w:tab/>
      </w:r>
      <w:r>
        <w:rPr>
          <w:sz w:val="24"/>
          <w:szCs w:val="24"/>
        </w:rPr>
        <w:tab/>
        <w:t>Christine Fitzgerald</w:t>
      </w:r>
    </w:p>
    <w:p w14:paraId="0000000A" w14:textId="77777777" w:rsidR="001B70F4" w:rsidRDefault="00EB727A">
      <w:pPr>
        <w:rPr>
          <w:sz w:val="24"/>
          <w:szCs w:val="24"/>
        </w:rPr>
      </w:pPr>
      <w:r>
        <w:rPr>
          <w:sz w:val="24"/>
          <w:szCs w:val="24"/>
        </w:rPr>
        <w:lastRenderedPageBreak/>
        <w:tab/>
      </w:r>
      <w:r>
        <w:rPr>
          <w:sz w:val="24"/>
          <w:szCs w:val="24"/>
        </w:rPr>
        <w:tab/>
        <w:t>John Hughes</w:t>
      </w:r>
    </w:p>
    <w:p w14:paraId="0000000B" w14:textId="77777777" w:rsidR="001B70F4" w:rsidRDefault="00EB727A">
      <w:pPr>
        <w:rPr>
          <w:sz w:val="24"/>
          <w:szCs w:val="24"/>
        </w:rPr>
      </w:pPr>
      <w:r>
        <w:rPr>
          <w:sz w:val="24"/>
          <w:szCs w:val="24"/>
        </w:rPr>
        <w:tab/>
      </w:r>
      <w:r>
        <w:rPr>
          <w:sz w:val="24"/>
          <w:szCs w:val="24"/>
        </w:rPr>
        <w:tab/>
        <w:t>Johnna Boyack</w:t>
      </w:r>
      <w:r>
        <w:rPr>
          <w:sz w:val="24"/>
          <w:szCs w:val="24"/>
        </w:rPr>
        <w:tab/>
      </w:r>
    </w:p>
    <w:p w14:paraId="0000000C" w14:textId="77777777" w:rsidR="001B70F4" w:rsidRDefault="00EB727A">
      <w:pPr>
        <w:rPr>
          <w:sz w:val="24"/>
          <w:szCs w:val="24"/>
        </w:rPr>
        <w:sectPr w:rsidR="001B70F4">
          <w:type w:val="continuous"/>
          <w:pgSz w:w="12240" w:h="15840"/>
          <w:pgMar w:top="720" w:right="1440" w:bottom="720" w:left="1440" w:header="720" w:footer="720" w:gutter="0"/>
          <w:cols w:num="2" w:space="720" w:equalWidth="0">
            <w:col w:w="4320" w:space="720"/>
            <w:col w:w="4320" w:space="0"/>
          </w:cols>
        </w:sectPr>
      </w:pPr>
      <w:r>
        <w:rPr>
          <w:sz w:val="24"/>
          <w:szCs w:val="24"/>
        </w:rPr>
        <w:tab/>
      </w:r>
      <w:r>
        <w:rPr>
          <w:sz w:val="24"/>
          <w:szCs w:val="24"/>
        </w:rPr>
        <w:tab/>
        <w:t>Thomas Wilder</w:t>
      </w:r>
    </w:p>
    <w:p w14:paraId="0000000D" w14:textId="77777777" w:rsidR="001B70F4" w:rsidRDefault="001B70F4">
      <w:pPr>
        <w:rPr>
          <w:sz w:val="24"/>
          <w:szCs w:val="24"/>
        </w:rPr>
      </w:pPr>
    </w:p>
    <w:p w14:paraId="0000000E" w14:textId="77777777" w:rsidR="001B70F4" w:rsidRDefault="00EB727A">
      <w:pPr>
        <w:rPr>
          <w:sz w:val="24"/>
          <w:szCs w:val="24"/>
        </w:rPr>
      </w:pPr>
      <w:r>
        <w:rPr>
          <w:sz w:val="24"/>
          <w:szCs w:val="24"/>
        </w:rPr>
        <w:t>Welcome from Roberta Hardy and introduction of Thomas Wilder, Richfield HS Science Teacher.</w:t>
      </w:r>
    </w:p>
    <w:p w14:paraId="0000000F" w14:textId="77777777" w:rsidR="001B70F4" w:rsidRDefault="001B70F4">
      <w:pPr>
        <w:rPr>
          <w:sz w:val="24"/>
          <w:szCs w:val="24"/>
        </w:rPr>
      </w:pPr>
    </w:p>
    <w:p w14:paraId="00000010" w14:textId="77777777" w:rsidR="001B70F4" w:rsidRDefault="00EB727A">
      <w:pPr>
        <w:rPr>
          <w:sz w:val="24"/>
          <w:szCs w:val="24"/>
        </w:rPr>
      </w:pPr>
      <w:r>
        <w:rPr>
          <w:b/>
          <w:bCs/>
          <w:sz w:val="24"/>
          <w:szCs w:val="24"/>
        </w:rPr>
        <w:t xml:space="preserve">Presentation: </w:t>
      </w:r>
      <w:r>
        <w:rPr>
          <w:sz w:val="24"/>
          <w:szCs w:val="24"/>
        </w:rPr>
        <w:t xml:space="preserve"> 3D-RST, Three-Dimensional Science with Rural Science Teachers - Thomas Wilder, Richfield HS Science Teacher, joined the board meeting today to prese</w:t>
      </w:r>
      <w:r>
        <w:rPr>
          <w:sz w:val="24"/>
          <w:szCs w:val="24"/>
        </w:rPr>
        <w:t>nt on 3D-RST.  Presentation information is attached to the agenda.</w:t>
      </w:r>
    </w:p>
    <w:p w14:paraId="00000011" w14:textId="77777777" w:rsidR="001B70F4" w:rsidRDefault="001B70F4">
      <w:pPr>
        <w:rPr>
          <w:sz w:val="24"/>
          <w:szCs w:val="24"/>
        </w:rPr>
      </w:pPr>
    </w:p>
    <w:p w14:paraId="00000012" w14:textId="77777777" w:rsidR="001B70F4" w:rsidRDefault="00EB727A">
      <w:pPr>
        <w:rPr>
          <w:b/>
          <w:bCs/>
          <w:sz w:val="24"/>
          <w:szCs w:val="24"/>
        </w:rPr>
      </w:pPr>
      <w:r>
        <w:rPr>
          <w:b/>
          <w:bCs/>
          <w:sz w:val="24"/>
          <w:szCs w:val="24"/>
        </w:rPr>
        <w:t>Consent Items:</w:t>
      </w:r>
    </w:p>
    <w:p w14:paraId="00000013" w14:textId="77777777" w:rsidR="001B70F4" w:rsidRDefault="00EB727A">
      <w:pPr>
        <w:numPr>
          <w:ilvl w:val="0"/>
          <w:numId w:val="3"/>
        </w:numPr>
        <w:rPr>
          <w:sz w:val="24"/>
          <w:szCs w:val="24"/>
        </w:rPr>
      </w:pPr>
      <w:r>
        <w:rPr>
          <w:sz w:val="24"/>
          <w:szCs w:val="24"/>
        </w:rPr>
        <w:t>Minutes - Christine Fitzgerald moved to accept the minutes from October 9, 2025 as written.  Mika Salas seconded the motion.  All in favor.</w:t>
      </w:r>
    </w:p>
    <w:p w14:paraId="00000014" w14:textId="77777777" w:rsidR="001B70F4" w:rsidRDefault="00EB727A">
      <w:pPr>
        <w:numPr>
          <w:ilvl w:val="0"/>
          <w:numId w:val="3"/>
        </w:numPr>
        <w:rPr>
          <w:sz w:val="24"/>
          <w:szCs w:val="24"/>
        </w:rPr>
      </w:pPr>
      <w:r>
        <w:rPr>
          <w:sz w:val="24"/>
          <w:szCs w:val="24"/>
        </w:rPr>
        <w:t>Warrants - After a brief review o</w:t>
      </w:r>
      <w:r>
        <w:rPr>
          <w:sz w:val="24"/>
          <w:szCs w:val="24"/>
        </w:rPr>
        <w:t>f the warrants from 10/9/25, 10/15/25 and 10/30/25 Mika Salas motioned to approve the warrants.  Christine Fitzgerald seconded the motion. All in favor.</w:t>
      </w:r>
    </w:p>
    <w:p w14:paraId="00000015" w14:textId="77777777" w:rsidR="001B70F4" w:rsidRDefault="001B70F4">
      <w:pPr>
        <w:rPr>
          <w:sz w:val="24"/>
          <w:szCs w:val="24"/>
        </w:rPr>
      </w:pPr>
    </w:p>
    <w:p w14:paraId="00000016" w14:textId="77777777" w:rsidR="001B70F4" w:rsidRDefault="00EB727A">
      <w:pPr>
        <w:rPr>
          <w:b/>
          <w:bCs/>
          <w:sz w:val="24"/>
          <w:szCs w:val="24"/>
        </w:rPr>
      </w:pPr>
      <w:r>
        <w:rPr>
          <w:b/>
          <w:bCs/>
          <w:sz w:val="24"/>
          <w:szCs w:val="24"/>
        </w:rPr>
        <w:t>Previous Commitments to Action:</w:t>
      </w:r>
    </w:p>
    <w:p w14:paraId="00000017" w14:textId="77777777" w:rsidR="001B70F4" w:rsidRDefault="00EB727A">
      <w:pPr>
        <w:numPr>
          <w:ilvl w:val="0"/>
          <w:numId w:val="5"/>
        </w:numPr>
        <w:rPr>
          <w:sz w:val="24"/>
          <w:szCs w:val="24"/>
        </w:rPr>
      </w:pPr>
      <w:r>
        <w:rPr>
          <w:sz w:val="24"/>
          <w:szCs w:val="24"/>
        </w:rPr>
        <w:t xml:space="preserve">Contact USBE for SOEP Presentation Slides/Answers to Questions - John </w:t>
      </w:r>
      <w:r>
        <w:rPr>
          <w:sz w:val="24"/>
          <w:szCs w:val="24"/>
        </w:rPr>
        <w:t>has received the requested materials and shared them with the board members.</w:t>
      </w:r>
    </w:p>
    <w:p w14:paraId="00000018" w14:textId="77777777" w:rsidR="001B70F4" w:rsidRDefault="00EB727A">
      <w:pPr>
        <w:numPr>
          <w:ilvl w:val="0"/>
          <w:numId w:val="5"/>
        </w:numPr>
        <w:rPr>
          <w:sz w:val="24"/>
          <w:szCs w:val="24"/>
        </w:rPr>
      </w:pPr>
      <w:r>
        <w:rPr>
          <w:sz w:val="24"/>
          <w:szCs w:val="24"/>
        </w:rPr>
        <w:t>Continue planning SESC Regional Best Practices One-Day Conference Planning-ongoing</w:t>
      </w:r>
    </w:p>
    <w:p w14:paraId="00000019" w14:textId="77777777" w:rsidR="001B70F4" w:rsidRDefault="00EB727A">
      <w:pPr>
        <w:numPr>
          <w:ilvl w:val="0"/>
          <w:numId w:val="5"/>
        </w:numPr>
        <w:rPr>
          <w:sz w:val="24"/>
          <w:szCs w:val="24"/>
        </w:rPr>
      </w:pPr>
      <w:r>
        <w:rPr>
          <w:sz w:val="24"/>
          <w:szCs w:val="24"/>
        </w:rPr>
        <w:t>Continue planning SESC Regional One-Day Leadership Conference Planning-ongoing</w:t>
      </w:r>
    </w:p>
    <w:p w14:paraId="0000001A" w14:textId="77777777" w:rsidR="001B70F4" w:rsidRDefault="001B70F4">
      <w:pPr>
        <w:rPr>
          <w:sz w:val="24"/>
          <w:szCs w:val="24"/>
        </w:rPr>
      </w:pPr>
    </w:p>
    <w:p w14:paraId="0000001B" w14:textId="77777777" w:rsidR="001B70F4" w:rsidRDefault="00EB727A">
      <w:pPr>
        <w:rPr>
          <w:b/>
          <w:bCs/>
          <w:sz w:val="24"/>
          <w:szCs w:val="24"/>
        </w:rPr>
      </w:pPr>
      <w:r>
        <w:rPr>
          <w:b/>
          <w:bCs/>
          <w:sz w:val="24"/>
          <w:szCs w:val="24"/>
        </w:rPr>
        <w:t>Discussion Items</w:t>
      </w:r>
      <w:r>
        <w:rPr>
          <w:b/>
          <w:bCs/>
          <w:sz w:val="24"/>
          <w:szCs w:val="24"/>
        </w:rPr>
        <w:t>:</w:t>
      </w:r>
    </w:p>
    <w:p w14:paraId="0000001C" w14:textId="77777777" w:rsidR="001B70F4" w:rsidRDefault="00EB727A">
      <w:pPr>
        <w:numPr>
          <w:ilvl w:val="0"/>
          <w:numId w:val="1"/>
        </w:numPr>
        <w:rPr>
          <w:sz w:val="24"/>
          <w:szCs w:val="24"/>
        </w:rPr>
      </w:pPr>
      <w:r>
        <w:rPr>
          <w:sz w:val="24"/>
          <w:szCs w:val="24"/>
        </w:rPr>
        <w:t>SESC/USLA Conference - John shared information with the board regarding possible plans for this conference with the Utah School Library Association.  SESC will provide lunch &amp; help with logistics.  There will be a potential $10-15 fee. The possible locatio</w:t>
      </w:r>
      <w:r>
        <w:rPr>
          <w:sz w:val="24"/>
          <w:szCs w:val="24"/>
        </w:rPr>
        <w:t>n will be in Moab or Green River.  Carbon and San Juan are fully supportive of SESC assisting with this conference.</w:t>
      </w:r>
    </w:p>
    <w:p w14:paraId="0000001D" w14:textId="77777777" w:rsidR="001B70F4" w:rsidRDefault="00EB727A">
      <w:pPr>
        <w:numPr>
          <w:ilvl w:val="0"/>
          <w:numId w:val="1"/>
        </w:numPr>
        <w:rPr>
          <w:sz w:val="24"/>
          <w:szCs w:val="24"/>
        </w:rPr>
      </w:pPr>
      <w:r>
        <w:rPr>
          <w:sz w:val="24"/>
          <w:szCs w:val="24"/>
        </w:rPr>
        <w:t xml:space="preserve">SESC Regional Best Practices Forum - John reviewed the current plans for this forum and provided a sample format for topics and times.  San </w:t>
      </w:r>
      <w:r>
        <w:rPr>
          <w:sz w:val="24"/>
          <w:szCs w:val="24"/>
        </w:rPr>
        <w:t>Juan is planning to send a small team from most of the schools as well as one at the district level.  Carbon suggested that for this first forum John dictate the size and quantity of the teams.  John will continue to work on the planning of this forum.</w:t>
      </w:r>
    </w:p>
    <w:p w14:paraId="0000001E" w14:textId="77777777" w:rsidR="001B70F4" w:rsidRDefault="00EB727A">
      <w:pPr>
        <w:numPr>
          <w:ilvl w:val="0"/>
          <w:numId w:val="1"/>
        </w:numPr>
        <w:rPr>
          <w:sz w:val="24"/>
          <w:szCs w:val="24"/>
        </w:rPr>
      </w:pPr>
      <w:r>
        <w:rPr>
          <w:sz w:val="24"/>
          <w:szCs w:val="24"/>
        </w:rPr>
        <w:t>SES</w:t>
      </w:r>
      <w:r>
        <w:rPr>
          <w:sz w:val="24"/>
          <w:szCs w:val="24"/>
        </w:rPr>
        <w:t xml:space="preserve">C Regional Leadership Summit for School/District Administrators - John reviewed the current plans for this summit.  </w:t>
      </w:r>
    </w:p>
    <w:p w14:paraId="0000001F" w14:textId="77777777" w:rsidR="001B70F4" w:rsidRDefault="00EB727A">
      <w:pPr>
        <w:numPr>
          <w:ilvl w:val="0"/>
          <w:numId w:val="1"/>
        </w:numPr>
        <w:rPr>
          <w:sz w:val="24"/>
          <w:szCs w:val="24"/>
        </w:rPr>
      </w:pPr>
      <w:r>
        <w:rPr>
          <w:sz w:val="24"/>
          <w:szCs w:val="24"/>
        </w:rPr>
        <w:lastRenderedPageBreak/>
        <w:t>Legislative Luncheon Planning-The Legislative luncheon will take place at SESC on Monday, December 8, 2025 beginning at 11:30 a.m.  Current</w:t>
      </w:r>
      <w:r>
        <w:rPr>
          <w:sz w:val="24"/>
          <w:szCs w:val="24"/>
        </w:rPr>
        <w:t>ly Representative Watkins is the only RSVP that we have received. Carbon suggested that everyone come prepared with some data to present about individual district priorities and accomplishments.  John will work on creating an infographic-type handout to gi</w:t>
      </w:r>
      <w:r>
        <w:rPr>
          <w:sz w:val="24"/>
          <w:szCs w:val="24"/>
        </w:rPr>
        <w:t xml:space="preserve">ve to the attendees that includes the information provided by the board. </w:t>
      </w:r>
    </w:p>
    <w:p w14:paraId="00000020" w14:textId="77777777" w:rsidR="001B70F4" w:rsidRDefault="001B70F4">
      <w:pPr>
        <w:rPr>
          <w:sz w:val="24"/>
          <w:szCs w:val="24"/>
        </w:rPr>
      </w:pPr>
    </w:p>
    <w:p w14:paraId="00000021" w14:textId="77777777" w:rsidR="001B70F4" w:rsidRDefault="00EB727A">
      <w:pPr>
        <w:rPr>
          <w:b/>
          <w:bCs/>
          <w:sz w:val="24"/>
          <w:szCs w:val="24"/>
        </w:rPr>
      </w:pPr>
      <w:r>
        <w:rPr>
          <w:b/>
          <w:bCs/>
          <w:sz w:val="24"/>
          <w:szCs w:val="24"/>
        </w:rPr>
        <w:t>Business/Action Items:</w:t>
      </w:r>
    </w:p>
    <w:p w14:paraId="00000022" w14:textId="77777777" w:rsidR="001B70F4" w:rsidRDefault="00EB727A">
      <w:pPr>
        <w:numPr>
          <w:ilvl w:val="0"/>
          <w:numId w:val="4"/>
        </w:numPr>
        <w:rPr>
          <w:sz w:val="24"/>
          <w:szCs w:val="24"/>
        </w:rPr>
      </w:pPr>
      <w:r>
        <w:rPr>
          <w:sz w:val="24"/>
          <w:szCs w:val="24"/>
        </w:rPr>
        <w:t>Proposed Policy Changes:</w:t>
      </w:r>
    </w:p>
    <w:p w14:paraId="00000023" w14:textId="77777777" w:rsidR="001B70F4" w:rsidRDefault="00EB727A">
      <w:pPr>
        <w:numPr>
          <w:ilvl w:val="1"/>
          <w:numId w:val="4"/>
        </w:numPr>
        <w:rPr>
          <w:sz w:val="24"/>
          <w:szCs w:val="24"/>
        </w:rPr>
      </w:pPr>
      <w:r>
        <w:rPr>
          <w:sz w:val="24"/>
          <w:szCs w:val="24"/>
        </w:rPr>
        <w:t xml:space="preserve">1st Readings:  John reviewed all of the potential changes to Code 303, 305 &amp; 306. Mika Salas </w:t>
      </w:r>
      <w:proofErr w:type="gramStart"/>
      <w:r>
        <w:rPr>
          <w:sz w:val="24"/>
          <w:szCs w:val="24"/>
        </w:rPr>
        <w:t>moved  to</w:t>
      </w:r>
      <w:proofErr w:type="gramEnd"/>
      <w:r>
        <w:rPr>
          <w:sz w:val="24"/>
          <w:szCs w:val="24"/>
        </w:rPr>
        <w:t xml:space="preserve"> accept policies 303, 305 &amp; 306</w:t>
      </w:r>
      <w:r>
        <w:rPr>
          <w:sz w:val="24"/>
          <w:szCs w:val="24"/>
        </w:rPr>
        <w:t xml:space="preserve"> as a 3rd and final reading.  Christine Fitzgerald seconded the motion.  All in favor, motion carried.</w:t>
      </w:r>
    </w:p>
    <w:p w14:paraId="00000024" w14:textId="77777777" w:rsidR="001B70F4" w:rsidRDefault="00EB727A">
      <w:pPr>
        <w:numPr>
          <w:ilvl w:val="2"/>
          <w:numId w:val="4"/>
        </w:numPr>
        <w:rPr>
          <w:sz w:val="24"/>
          <w:szCs w:val="24"/>
        </w:rPr>
      </w:pPr>
      <w:r>
        <w:rPr>
          <w:sz w:val="24"/>
          <w:szCs w:val="24"/>
        </w:rPr>
        <w:t>Code 303-Receiving, Checking and Reporting Goods Received</w:t>
      </w:r>
    </w:p>
    <w:p w14:paraId="00000025" w14:textId="77777777" w:rsidR="001B70F4" w:rsidRDefault="00EB727A">
      <w:pPr>
        <w:numPr>
          <w:ilvl w:val="2"/>
          <w:numId w:val="4"/>
        </w:numPr>
        <w:rPr>
          <w:sz w:val="24"/>
          <w:szCs w:val="24"/>
        </w:rPr>
      </w:pPr>
      <w:r>
        <w:rPr>
          <w:sz w:val="24"/>
          <w:szCs w:val="24"/>
        </w:rPr>
        <w:t>Code 305-Payment Procedure</w:t>
      </w:r>
    </w:p>
    <w:p w14:paraId="00000026" w14:textId="77777777" w:rsidR="001B70F4" w:rsidRDefault="00EB727A">
      <w:pPr>
        <w:numPr>
          <w:ilvl w:val="2"/>
          <w:numId w:val="4"/>
        </w:numPr>
        <w:rPr>
          <w:sz w:val="24"/>
          <w:szCs w:val="24"/>
        </w:rPr>
      </w:pPr>
      <w:r>
        <w:rPr>
          <w:sz w:val="24"/>
          <w:szCs w:val="24"/>
        </w:rPr>
        <w:t>Code 306-Payroll Procedure</w:t>
      </w:r>
    </w:p>
    <w:p w14:paraId="00000027" w14:textId="77777777" w:rsidR="001B70F4" w:rsidRDefault="00EB727A">
      <w:pPr>
        <w:numPr>
          <w:ilvl w:val="1"/>
          <w:numId w:val="4"/>
        </w:numPr>
        <w:rPr>
          <w:sz w:val="24"/>
          <w:szCs w:val="24"/>
        </w:rPr>
      </w:pPr>
      <w:r>
        <w:rPr>
          <w:sz w:val="24"/>
          <w:szCs w:val="24"/>
        </w:rPr>
        <w:t>2nd/Final Reading:  John reviewed the cha</w:t>
      </w:r>
      <w:r>
        <w:rPr>
          <w:sz w:val="24"/>
          <w:szCs w:val="24"/>
        </w:rPr>
        <w:t xml:space="preserve">nges made to Policy 302.  Matthew Keyes motioned to approve Policy 302 as a 3rd and final reading.  Christine Fitzgerald seconded the motion.  All in favor, motion carried.  </w:t>
      </w:r>
    </w:p>
    <w:p w14:paraId="00000028" w14:textId="77777777" w:rsidR="001B70F4" w:rsidRDefault="00EB727A">
      <w:pPr>
        <w:numPr>
          <w:ilvl w:val="2"/>
          <w:numId w:val="4"/>
        </w:numPr>
        <w:rPr>
          <w:sz w:val="24"/>
          <w:szCs w:val="24"/>
        </w:rPr>
      </w:pPr>
      <w:r>
        <w:rPr>
          <w:sz w:val="24"/>
          <w:szCs w:val="24"/>
        </w:rPr>
        <w:t>Code 302-Procurement</w:t>
      </w:r>
    </w:p>
    <w:p w14:paraId="00000029" w14:textId="77777777" w:rsidR="001B70F4" w:rsidRDefault="001B70F4">
      <w:pPr>
        <w:rPr>
          <w:sz w:val="24"/>
          <w:szCs w:val="24"/>
        </w:rPr>
      </w:pPr>
    </w:p>
    <w:p w14:paraId="0000002A" w14:textId="77777777" w:rsidR="001B70F4" w:rsidRDefault="00EB727A">
      <w:pPr>
        <w:rPr>
          <w:sz w:val="24"/>
          <w:szCs w:val="24"/>
        </w:rPr>
      </w:pPr>
      <w:r>
        <w:rPr>
          <w:sz w:val="24"/>
          <w:szCs w:val="24"/>
        </w:rPr>
        <w:t>Mika Salas had to leave the meeting at 10:16 am.</w:t>
      </w:r>
    </w:p>
    <w:p w14:paraId="0000002B" w14:textId="77777777" w:rsidR="001B70F4" w:rsidRDefault="001B70F4">
      <w:pPr>
        <w:rPr>
          <w:sz w:val="24"/>
          <w:szCs w:val="24"/>
        </w:rPr>
      </w:pPr>
    </w:p>
    <w:p w14:paraId="0000002C" w14:textId="77777777" w:rsidR="001B70F4" w:rsidRDefault="00EB727A">
      <w:pPr>
        <w:rPr>
          <w:b/>
          <w:bCs/>
          <w:sz w:val="24"/>
          <w:szCs w:val="24"/>
        </w:rPr>
      </w:pPr>
      <w:r>
        <w:rPr>
          <w:b/>
          <w:bCs/>
          <w:sz w:val="24"/>
          <w:szCs w:val="24"/>
        </w:rPr>
        <w:t>Informati</w:t>
      </w:r>
      <w:r>
        <w:rPr>
          <w:b/>
          <w:bCs/>
          <w:sz w:val="24"/>
          <w:szCs w:val="24"/>
        </w:rPr>
        <w:t>on Items:</w:t>
      </w:r>
    </w:p>
    <w:p w14:paraId="0000002D" w14:textId="77777777" w:rsidR="001B70F4" w:rsidRDefault="00EB727A">
      <w:pPr>
        <w:numPr>
          <w:ilvl w:val="0"/>
          <w:numId w:val="2"/>
        </w:numPr>
        <w:rPr>
          <w:sz w:val="24"/>
          <w:szCs w:val="24"/>
        </w:rPr>
      </w:pPr>
      <w:r>
        <w:rPr>
          <w:sz w:val="24"/>
          <w:szCs w:val="24"/>
        </w:rPr>
        <w:t>RESA/USBE Bi-Annual Coordinating Council-</w:t>
      </w:r>
    </w:p>
    <w:p w14:paraId="0000002E" w14:textId="77777777" w:rsidR="001B70F4" w:rsidRDefault="00EB727A">
      <w:pPr>
        <w:numPr>
          <w:ilvl w:val="0"/>
          <w:numId w:val="2"/>
        </w:numPr>
        <w:rPr>
          <w:sz w:val="24"/>
          <w:szCs w:val="24"/>
        </w:rPr>
      </w:pPr>
      <w:r>
        <w:rPr>
          <w:sz w:val="24"/>
          <w:szCs w:val="24"/>
        </w:rPr>
        <w:t>USBE Board Meeting Updates - John has been adding notes from each meeting to Notebook LM and he will continue to send them out to the board.</w:t>
      </w:r>
    </w:p>
    <w:p w14:paraId="0000002F" w14:textId="77777777" w:rsidR="001B70F4" w:rsidRDefault="00EB727A">
      <w:pPr>
        <w:numPr>
          <w:ilvl w:val="0"/>
          <w:numId w:val="2"/>
        </w:numPr>
        <w:rPr>
          <w:sz w:val="24"/>
          <w:szCs w:val="24"/>
        </w:rPr>
      </w:pPr>
      <w:r>
        <w:rPr>
          <w:sz w:val="24"/>
          <w:szCs w:val="24"/>
        </w:rPr>
        <w:t xml:space="preserve">PBS Kids Utah Grant Update-  Please continue to ask principals </w:t>
      </w:r>
      <w:r>
        <w:rPr>
          <w:sz w:val="24"/>
          <w:szCs w:val="24"/>
        </w:rPr>
        <w:t>in grades K-6 to encourage students to continue to participate.</w:t>
      </w:r>
    </w:p>
    <w:p w14:paraId="00000030" w14:textId="77777777" w:rsidR="001B70F4" w:rsidRDefault="00EB727A">
      <w:pPr>
        <w:numPr>
          <w:ilvl w:val="0"/>
          <w:numId w:val="2"/>
        </w:numPr>
        <w:rPr>
          <w:sz w:val="24"/>
          <w:szCs w:val="24"/>
        </w:rPr>
      </w:pPr>
      <w:r>
        <w:rPr>
          <w:sz w:val="24"/>
          <w:szCs w:val="24"/>
        </w:rPr>
        <w:t>ELC Grant Funding was Released - SESC has received the $850,000 in funding for the Early Learning Coaches in Utah Grants.</w:t>
      </w:r>
    </w:p>
    <w:p w14:paraId="00000031" w14:textId="77777777" w:rsidR="001B70F4" w:rsidRDefault="00EB727A">
      <w:pPr>
        <w:numPr>
          <w:ilvl w:val="0"/>
          <w:numId w:val="2"/>
        </w:numPr>
        <w:rPr>
          <w:sz w:val="24"/>
          <w:szCs w:val="24"/>
        </w:rPr>
      </w:pPr>
      <w:r>
        <w:rPr>
          <w:sz w:val="24"/>
          <w:szCs w:val="24"/>
        </w:rPr>
        <w:t>STEM Endorsement Incentive Program (EIP) Grant - This program is still in effect.  Teachers must submit through their LEA program manager.  If you don’t have a program manager, SESC is willing to fill this position at your request.  The RESA’s have a worka</w:t>
      </w:r>
      <w:r>
        <w:rPr>
          <w:sz w:val="24"/>
          <w:szCs w:val="24"/>
        </w:rPr>
        <w:t xml:space="preserve">round to the </w:t>
      </w:r>
      <w:proofErr w:type="spellStart"/>
      <w:r>
        <w:rPr>
          <w:sz w:val="24"/>
          <w:szCs w:val="24"/>
        </w:rPr>
        <w:t>Qualtrics</w:t>
      </w:r>
      <w:proofErr w:type="spellEnd"/>
      <w:r>
        <w:rPr>
          <w:sz w:val="24"/>
          <w:szCs w:val="24"/>
        </w:rPr>
        <w:t xml:space="preserve"> form.  John will gather information and provide this for board members.</w:t>
      </w:r>
    </w:p>
    <w:p w14:paraId="00000032" w14:textId="77777777" w:rsidR="001B70F4" w:rsidRDefault="00EB727A">
      <w:pPr>
        <w:numPr>
          <w:ilvl w:val="0"/>
          <w:numId w:val="2"/>
        </w:numPr>
        <w:rPr>
          <w:sz w:val="24"/>
          <w:szCs w:val="24"/>
        </w:rPr>
      </w:pPr>
      <w:r>
        <w:rPr>
          <w:sz w:val="24"/>
          <w:szCs w:val="24"/>
        </w:rPr>
        <w:t>Child Sexual Abuse and Human Trafficking Prevention Alternative Provider Choice Grant-Information provided from Ryan Bartlett on agenda. The USBE prevention team</w:t>
      </w:r>
      <w:r>
        <w:rPr>
          <w:sz w:val="24"/>
          <w:szCs w:val="24"/>
        </w:rPr>
        <w:t xml:space="preserve"> invites LEA’s to apply for this grant. Due date Nov 24, 2025.</w:t>
      </w:r>
    </w:p>
    <w:p w14:paraId="00000033" w14:textId="77777777" w:rsidR="001B70F4" w:rsidRDefault="00EB727A">
      <w:pPr>
        <w:numPr>
          <w:ilvl w:val="0"/>
          <w:numId w:val="2"/>
        </w:numPr>
        <w:rPr>
          <w:sz w:val="24"/>
          <w:szCs w:val="24"/>
        </w:rPr>
      </w:pPr>
      <w:r>
        <w:rPr>
          <w:sz w:val="24"/>
          <w:szCs w:val="24"/>
        </w:rPr>
        <w:t>SESC Total Service Hours - John reviewed the information provided.</w:t>
      </w:r>
    </w:p>
    <w:p w14:paraId="00000034" w14:textId="77777777" w:rsidR="001B70F4" w:rsidRDefault="001B70F4">
      <w:pPr>
        <w:rPr>
          <w:sz w:val="24"/>
          <w:szCs w:val="24"/>
        </w:rPr>
      </w:pPr>
    </w:p>
    <w:p w14:paraId="00000035" w14:textId="77777777" w:rsidR="001B70F4" w:rsidRDefault="00EB727A">
      <w:pPr>
        <w:rPr>
          <w:sz w:val="24"/>
          <w:szCs w:val="24"/>
        </w:rPr>
      </w:pPr>
      <w:r>
        <w:rPr>
          <w:b/>
          <w:bCs/>
          <w:sz w:val="24"/>
          <w:szCs w:val="24"/>
        </w:rPr>
        <w:t>Adjournment</w:t>
      </w:r>
      <w:r>
        <w:rPr>
          <w:sz w:val="24"/>
          <w:szCs w:val="24"/>
        </w:rPr>
        <w:t>-meeting adjourned at 10:27 a.m.</w:t>
      </w:r>
    </w:p>
    <w:p w14:paraId="00000036" w14:textId="77777777" w:rsidR="001B70F4" w:rsidRDefault="001B70F4">
      <w:pPr>
        <w:rPr>
          <w:sz w:val="24"/>
          <w:szCs w:val="24"/>
        </w:rPr>
      </w:pPr>
    </w:p>
    <w:sectPr w:rsidR="001B70F4">
      <w:type w:val="continuous"/>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C7F420A-5E4A-4B61-98CA-2A60CE780DAB}"/>
  </w:font>
  <w:font w:name="Cambria">
    <w:panose1 w:val="02040503050406030204"/>
    <w:charset w:val="00"/>
    <w:family w:val="roman"/>
    <w:pitch w:val="variable"/>
    <w:sig w:usb0="E00006FF" w:usb1="420024FF" w:usb2="02000000" w:usb3="00000000" w:csb0="0000019F" w:csb1="00000000"/>
    <w:embedRegular r:id="rId2" w:fontKey="{CA32A6F8-32BF-4B7B-A6B6-2CF98668189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D9F"/>
    <w:multiLevelType w:val="multilevel"/>
    <w:tmpl w:val="DA9AD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0A51CC"/>
    <w:multiLevelType w:val="multilevel"/>
    <w:tmpl w:val="88080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174EC9"/>
    <w:multiLevelType w:val="multilevel"/>
    <w:tmpl w:val="53BEF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CF4906"/>
    <w:multiLevelType w:val="multilevel"/>
    <w:tmpl w:val="458A2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5776B4"/>
    <w:multiLevelType w:val="multilevel"/>
    <w:tmpl w:val="52502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0F4"/>
    <w:rsid w:val="001B70F4"/>
    <w:rsid w:val="00EB7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20F88-5A30-48EA-8BD3-C45C4B76D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Johnna Boyack</dc:creator>
  <cp:lastModifiedBy>Johnna Boyack</cp:lastModifiedBy>
  <cp:revision>2</cp:revision>
  <dcterms:created xsi:type="dcterms:W3CDTF">2026-01-13T18:05:00Z</dcterms:created>
  <dcterms:modified xsi:type="dcterms:W3CDTF">2026-01-13T18:05:00Z</dcterms:modified>
</cp:coreProperties>
</file>