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982C" w14:textId="335E4113" w:rsidR="00441040" w:rsidRPr="00DC53AC" w:rsidRDefault="00441040">
      <w:pPr>
        <w:rPr>
          <w:rFonts w:ascii="Arial" w:hAnsi="Arial" w:cs="Arial"/>
        </w:rPr>
      </w:pPr>
      <w:r w:rsidRPr="00DC53AC">
        <w:rPr>
          <w:rFonts w:ascii="Arial" w:hAnsi="Arial" w:cs="Arial"/>
          <w:noProof/>
        </w:rPr>
        <w:drawing>
          <wp:anchor distT="0" distB="0" distL="114300" distR="114300" simplePos="0" relativeHeight="251658240" behindDoc="0" locked="0" layoutInCell="1" allowOverlap="1" wp14:anchorId="720C50E3" wp14:editId="17B65FE9">
            <wp:simplePos x="0" y="0"/>
            <wp:positionH relativeFrom="column">
              <wp:posOffset>1770507</wp:posOffset>
            </wp:positionH>
            <wp:positionV relativeFrom="paragraph">
              <wp:posOffset>-410210</wp:posOffset>
            </wp:positionV>
            <wp:extent cx="2260948" cy="11338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948" cy="1133856"/>
                    </a:xfrm>
                    <a:prstGeom prst="rect">
                      <a:avLst/>
                    </a:prstGeom>
                  </pic:spPr>
                </pic:pic>
              </a:graphicData>
            </a:graphic>
            <wp14:sizeRelH relativeFrom="margin">
              <wp14:pctWidth>0</wp14:pctWidth>
            </wp14:sizeRelH>
            <wp14:sizeRelV relativeFrom="margin">
              <wp14:pctHeight>0</wp14:pctHeight>
            </wp14:sizeRelV>
          </wp:anchor>
        </w:drawing>
      </w:r>
    </w:p>
    <w:p w14:paraId="41F33FDB" w14:textId="069B8097" w:rsidR="00441040" w:rsidRPr="00DC53AC" w:rsidRDefault="00441040" w:rsidP="00441040">
      <w:pPr>
        <w:rPr>
          <w:rFonts w:ascii="Arial" w:hAnsi="Arial" w:cs="Arial"/>
        </w:rPr>
      </w:pPr>
    </w:p>
    <w:p w14:paraId="16A0E7BE" w14:textId="35E7110E" w:rsidR="00E53EA3" w:rsidRPr="00DC53AC" w:rsidRDefault="00E53EA3" w:rsidP="00441040">
      <w:pPr>
        <w:jc w:val="center"/>
        <w:rPr>
          <w:rFonts w:ascii="Arial" w:hAnsi="Arial" w:cs="Arial"/>
        </w:rPr>
      </w:pPr>
    </w:p>
    <w:p w14:paraId="7C86264A" w14:textId="79806987" w:rsidR="00441040" w:rsidRPr="00DC53AC" w:rsidRDefault="00441040" w:rsidP="00441040">
      <w:pPr>
        <w:jc w:val="center"/>
        <w:rPr>
          <w:rFonts w:ascii="Arial" w:hAnsi="Arial" w:cs="Arial"/>
          <w:b/>
        </w:rPr>
      </w:pPr>
      <w:r w:rsidRPr="00DC53AC">
        <w:rPr>
          <w:rFonts w:ascii="Arial" w:hAnsi="Arial" w:cs="Arial"/>
          <w:b/>
        </w:rPr>
        <w:t>STATE OF UTAH</w:t>
      </w:r>
    </w:p>
    <w:p w14:paraId="254B820A" w14:textId="5FB92853" w:rsidR="00441040" w:rsidRPr="00AF5105" w:rsidRDefault="00441040" w:rsidP="00441040">
      <w:pPr>
        <w:jc w:val="center"/>
        <w:rPr>
          <w:rFonts w:ascii="Arial" w:hAnsi="Arial" w:cs="Arial"/>
          <w:b/>
        </w:rPr>
      </w:pPr>
      <w:r w:rsidRPr="00AF5105">
        <w:rPr>
          <w:rFonts w:ascii="Arial" w:hAnsi="Arial" w:cs="Arial"/>
          <w:b/>
        </w:rPr>
        <w:t>RESIDENTIAL MORTGAGE REGULATORY COMMISSION</w:t>
      </w:r>
    </w:p>
    <w:p w14:paraId="3A54127E" w14:textId="3D534211" w:rsidR="00441040" w:rsidRPr="00DC53AC" w:rsidRDefault="00441040" w:rsidP="00441040">
      <w:pPr>
        <w:jc w:val="center"/>
        <w:rPr>
          <w:rFonts w:ascii="Arial" w:hAnsi="Arial" w:cs="Arial"/>
          <w:b/>
        </w:rPr>
      </w:pPr>
      <w:r w:rsidRPr="00DC53AC">
        <w:rPr>
          <w:rFonts w:ascii="Arial" w:hAnsi="Arial" w:cs="Arial"/>
          <w:b/>
        </w:rPr>
        <w:t>MEETING MINUTES</w:t>
      </w:r>
    </w:p>
    <w:p w14:paraId="3E1A5154" w14:textId="7694D5F0" w:rsidR="00441040" w:rsidRPr="00DC53AC" w:rsidRDefault="007026E8" w:rsidP="00441040">
      <w:pPr>
        <w:jc w:val="center"/>
        <w:rPr>
          <w:rFonts w:ascii="Arial" w:hAnsi="Arial" w:cs="Arial"/>
        </w:rPr>
      </w:pPr>
      <w:r>
        <w:rPr>
          <w:rFonts w:ascii="Arial" w:hAnsi="Arial" w:cs="Arial"/>
        </w:rPr>
        <w:t>October 1</w:t>
      </w:r>
      <w:r w:rsidR="00441040" w:rsidRPr="00AF5105">
        <w:rPr>
          <w:rFonts w:ascii="Arial" w:hAnsi="Arial" w:cs="Arial"/>
        </w:rPr>
        <w:t>, 2025 9:00 am</w:t>
      </w:r>
    </w:p>
    <w:p w14:paraId="4337EFDC" w14:textId="53F9A463" w:rsidR="00441040" w:rsidRPr="00DC53AC" w:rsidRDefault="00441040" w:rsidP="00441040">
      <w:pPr>
        <w:rPr>
          <w:rFonts w:ascii="Arial" w:hAnsi="Arial" w:cs="Arial"/>
        </w:rPr>
      </w:pPr>
    </w:p>
    <w:p w14:paraId="2B243F29" w14:textId="5EDB5884" w:rsidR="00441040" w:rsidRPr="00AF5105" w:rsidRDefault="001710F4" w:rsidP="00441040">
      <w:pPr>
        <w:rPr>
          <w:rFonts w:ascii="Arial" w:hAnsi="Arial" w:cs="Arial"/>
          <w:b/>
        </w:rPr>
      </w:pPr>
      <w:r w:rsidRPr="00AF5105">
        <w:rPr>
          <w:rFonts w:ascii="Arial" w:hAnsi="Arial" w:cs="Arial"/>
          <w:b/>
        </w:rPr>
        <w:t>Residential Mortgage Regulatory Commission</w:t>
      </w:r>
      <w:r w:rsidR="00AF5105" w:rsidRPr="00AF5105">
        <w:rPr>
          <w:rFonts w:ascii="Arial" w:hAnsi="Arial" w:cs="Arial"/>
          <w:b/>
        </w:rPr>
        <w:t>:</w:t>
      </w:r>
    </w:p>
    <w:p w14:paraId="2505D133" w14:textId="1D38BE64" w:rsidR="00441040" w:rsidRPr="00AF5105" w:rsidRDefault="00AF5105" w:rsidP="00AF5105">
      <w:pPr>
        <w:spacing w:after="0"/>
        <w:rPr>
          <w:rFonts w:ascii="Arial" w:hAnsi="Arial" w:cs="Arial"/>
        </w:rPr>
      </w:pPr>
      <w:r w:rsidRPr="00AF5105">
        <w:rPr>
          <w:rFonts w:ascii="Arial" w:hAnsi="Arial" w:cs="Arial"/>
        </w:rPr>
        <w:t>Christy Vail</w:t>
      </w:r>
      <w:r w:rsidR="001710F4" w:rsidRPr="00AF5105">
        <w:rPr>
          <w:rFonts w:ascii="Arial" w:hAnsi="Arial" w:cs="Arial"/>
        </w:rPr>
        <w:t>, Chair</w:t>
      </w:r>
      <w:r w:rsidRPr="00AF5105">
        <w:rPr>
          <w:rFonts w:ascii="Arial" w:hAnsi="Arial" w:cs="Arial"/>
        </w:rPr>
        <w:t xml:space="preserve"> </w:t>
      </w:r>
    </w:p>
    <w:p w14:paraId="61A5BE0A" w14:textId="2D0376E3" w:rsidR="001710F4" w:rsidRPr="00AF5105" w:rsidRDefault="00AF5105" w:rsidP="00AF5105">
      <w:pPr>
        <w:spacing w:after="0"/>
        <w:rPr>
          <w:rFonts w:ascii="Arial" w:hAnsi="Arial" w:cs="Arial"/>
        </w:rPr>
      </w:pPr>
      <w:r w:rsidRPr="00AF5105">
        <w:rPr>
          <w:rFonts w:ascii="Arial" w:hAnsi="Arial" w:cs="Arial"/>
        </w:rPr>
        <w:t>Jeff Flitton,</w:t>
      </w:r>
      <w:r w:rsidR="001710F4" w:rsidRPr="00AF5105">
        <w:rPr>
          <w:rFonts w:ascii="Arial" w:hAnsi="Arial" w:cs="Arial"/>
        </w:rPr>
        <w:t xml:space="preserve"> Vice</w:t>
      </w:r>
      <w:r w:rsidR="00E81FBE">
        <w:rPr>
          <w:rFonts w:ascii="Arial" w:hAnsi="Arial" w:cs="Arial"/>
        </w:rPr>
        <w:t>-</w:t>
      </w:r>
      <w:r w:rsidR="001710F4" w:rsidRPr="00AF5105">
        <w:rPr>
          <w:rFonts w:ascii="Arial" w:hAnsi="Arial" w:cs="Arial"/>
        </w:rPr>
        <w:t>Chair</w:t>
      </w:r>
    </w:p>
    <w:p w14:paraId="6BFD0B74" w14:textId="24ECCC82" w:rsidR="00441040" w:rsidRPr="00AF5105" w:rsidRDefault="00AF5105" w:rsidP="00AF5105">
      <w:pPr>
        <w:spacing w:after="0"/>
        <w:rPr>
          <w:rFonts w:ascii="Arial" w:hAnsi="Arial" w:cs="Arial"/>
        </w:rPr>
      </w:pPr>
      <w:r w:rsidRPr="00AF5105">
        <w:rPr>
          <w:rFonts w:ascii="Arial" w:hAnsi="Arial" w:cs="Arial"/>
        </w:rPr>
        <w:t>Jeff England</w:t>
      </w:r>
      <w:r w:rsidR="008F4922">
        <w:rPr>
          <w:rFonts w:ascii="Arial" w:hAnsi="Arial" w:cs="Arial"/>
        </w:rPr>
        <w:t xml:space="preserve"> </w:t>
      </w:r>
    </w:p>
    <w:p w14:paraId="5DC97200" w14:textId="67AE1CF9" w:rsidR="00AF5105" w:rsidRPr="00AF5105" w:rsidRDefault="00AF5105" w:rsidP="00AF5105">
      <w:pPr>
        <w:spacing w:after="0"/>
        <w:rPr>
          <w:rFonts w:ascii="Arial" w:hAnsi="Arial" w:cs="Arial"/>
        </w:rPr>
      </w:pPr>
      <w:r w:rsidRPr="00AF5105">
        <w:rPr>
          <w:rFonts w:ascii="Arial" w:hAnsi="Arial" w:cs="Arial"/>
        </w:rPr>
        <w:t>Gina Johnson</w:t>
      </w:r>
    </w:p>
    <w:p w14:paraId="1D9A6895" w14:textId="4225BDEE" w:rsidR="00AF5105" w:rsidRDefault="00AF5105" w:rsidP="00AF5105">
      <w:pPr>
        <w:rPr>
          <w:rFonts w:ascii="Arial" w:hAnsi="Arial" w:cs="Arial"/>
        </w:rPr>
      </w:pPr>
      <w:r w:rsidRPr="00AF5105">
        <w:rPr>
          <w:rFonts w:ascii="Arial" w:hAnsi="Arial" w:cs="Arial"/>
        </w:rPr>
        <w:t>Allison Olsen</w:t>
      </w:r>
      <w:r w:rsidR="00BB3457">
        <w:rPr>
          <w:rFonts w:ascii="Arial" w:hAnsi="Arial" w:cs="Arial"/>
        </w:rPr>
        <w:t xml:space="preserve"> </w:t>
      </w:r>
    </w:p>
    <w:p w14:paraId="3EB68F59" w14:textId="77777777" w:rsidR="009F5A45" w:rsidRPr="009F5A45" w:rsidRDefault="009F5A45" w:rsidP="009F5A45">
      <w:pPr>
        <w:spacing w:before="100" w:beforeAutospacing="1" w:after="100" w:afterAutospacing="1" w:line="240" w:lineRule="auto"/>
        <w:outlineLvl w:val="1"/>
        <w:rPr>
          <w:rFonts w:ascii="Arial" w:eastAsia="Times New Roman" w:hAnsi="Arial" w:cs="Arial"/>
          <w:b/>
          <w:bCs/>
        </w:rPr>
      </w:pPr>
      <w:r w:rsidRPr="009F5A45">
        <w:rPr>
          <w:rFonts w:ascii="Arial" w:eastAsia="Times New Roman" w:hAnsi="Arial" w:cs="Arial"/>
          <w:b/>
          <w:bCs/>
        </w:rPr>
        <w:t>1. Call to Order and Approval of Minutes</w:t>
      </w:r>
    </w:p>
    <w:p w14:paraId="32715754" w14:textId="77777777" w:rsidR="008624D5" w:rsidRDefault="008624D5" w:rsidP="008624D5">
      <w:pPr>
        <w:pStyle w:val="NormalWeb"/>
      </w:pPr>
      <w:r>
        <w:t>Call to Order: The meeting was called to order at 8:45 a.m. MDT. A quorum was present, with at least three commissioners in attendance.</w:t>
      </w:r>
    </w:p>
    <w:p w14:paraId="412FF8EC" w14:textId="515B7C32" w:rsidR="008624D5" w:rsidRDefault="008624D5" w:rsidP="008624D5">
      <w:pPr>
        <w:pStyle w:val="NormalWeb"/>
      </w:pPr>
      <w:r>
        <w:t xml:space="preserve">Motion to Approve Minutes: A motion was made, seconded, and passed to approve the minutes from the July 2, </w:t>
      </w:r>
      <w:r>
        <w:t>2025,</w:t>
      </w:r>
      <w:r>
        <w:t xml:space="preserve"> meeting.</w:t>
      </w:r>
    </w:p>
    <w:p w14:paraId="686D538B" w14:textId="77777777" w:rsidR="008624D5" w:rsidRDefault="008624D5" w:rsidP="008624D5">
      <w:pPr>
        <w:pStyle w:val="NormalWeb"/>
        <w:numPr>
          <w:ilvl w:val="0"/>
          <w:numId w:val="18"/>
        </w:numPr>
      </w:pPr>
      <w:r>
        <w:t>Public Comments</w:t>
      </w:r>
    </w:p>
    <w:p w14:paraId="452AE538" w14:textId="77777777" w:rsidR="008624D5" w:rsidRDefault="008624D5" w:rsidP="008624D5">
      <w:pPr>
        <w:pStyle w:val="NormalWeb"/>
      </w:pPr>
      <w:r>
        <w:t>Utah Principal Lending Manager Experience Requirement Proposal:</w:t>
      </w:r>
    </w:p>
    <w:p w14:paraId="19A87A80" w14:textId="77777777" w:rsidR="008624D5" w:rsidRDefault="008624D5" w:rsidP="008624D5">
      <w:pPr>
        <w:pStyle w:val="NormalWeb"/>
      </w:pPr>
      <w:r>
        <w:t>Jennifer Young, partner with Fortra Law (Irvine), appeared on behalf of private lending firms that exclusively originate business purpose loans. These loans are made to entity borrowers for investment or commercial purposes and do not involve consumer or owner-occupied residential lending.</w:t>
      </w:r>
    </w:p>
    <w:p w14:paraId="6F703C37" w14:textId="77777777" w:rsidR="008624D5" w:rsidRDefault="008624D5" w:rsidP="008624D5">
      <w:pPr>
        <w:pStyle w:val="NormalWeb"/>
      </w:pPr>
      <w:r>
        <w:t>Ms. Young explained that Utah requires a qualified individual to hold a lending manager license and be designated as a principal lending manager (PLM). The lending manager license requires prior licensed experience, which presents a barrier for business purpose lenders, as most states do not require licensure for mortgage loan originators for these loan types. As a result, Utah is often excluded from their lending operations.</w:t>
      </w:r>
    </w:p>
    <w:p w14:paraId="3FC30144" w14:textId="77777777" w:rsidR="008624D5" w:rsidRDefault="008624D5" w:rsidP="008624D5">
      <w:pPr>
        <w:pStyle w:val="NormalWeb"/>
      </w:pPr>
      <w:r>
        <w:t>Fortra Law presented the following proposals:</w:t>
      </w:r>
    </w:p>
    <w:p w14:paraId="37146E23" w14:textId="77777777" w:rsidR="008624D5" w:rsidRDefault="008624D5" w:rsidP="008624D5">
      <w:pPr>
        <w:pStyle w:val="NormalWeb"/>
      </w:pPr>
      <w:r>
        <w:lastRenderedPageBreak/>
        <w:t>• Eliminate the licensed experience requirement for lending managers who originate only business purpose loans in Utah. • Accept equivalent experience obtained through business purpose lending in other states, as allowed by statute.</w:t>
      </w:r>
    </w:p>
    <w:p w14:paraId="25D205CA" w14:textId="69B57FEF" w:rsidR="008624D5" w:rsidRDefault="008624D5" w:rsidP="008624D5">
      <w:pPr>
        <w:pStyle w:val="NormalWeb"/>
      </w:pPr>
      <w:r>
        <w:t>Commission discussion included clarification that these lenders do not originate consumer loans, borrowers are never individuals, and properties are never owner-occupied or second homes. Utah’s licensing requirements for one-to-</w:t>
      </w:r>
      <w:r>
        <w:t>four-unit</w:t>
      </w:r>
      <w:r>
        <w:t xml:space="preserve"> properties used for rental or investment purposes were discussed.</w:t>
      </w:r>
    </w:p>
    <w:p w14:paraId="0534DE65" w14:textId="77777777" w:rsidR="008624D5" w:rsidRDefault="008624D5" w:rsidP="008624D5">
      <w:pPr>
        <w:pStyle w:val="NormalWeb"/>
      </w:pPr>
      <w:r>
        <w:t>Concerns were raised regarding waiving PLM experience requirements for out-of-state entities when Utah residents must meet those requirements. Ms. Young clarified that the request was not to remove the PLM requirement, but to allow equivalent experience to satisfy the experience component.</w:t>
      </w:r>
    </w:p>
    <w:p w14:paraId="58446B28" w14:textId="77777777" w:rsidR="008624D5" w:rsidRDefault="008624D5" w:rsidP="008624D5">
      <w:pPr>
        <w:pStyle w:val="NormalWeb"/>
      </w:pPr>
      <w:r>
        <w:t>Division staff noted that the PLM license is all-encompassing and granting it based on equivalent experience could allow residential lending without corresponding residential experience. It was also noted that changes may require amendment to administrative rule.</w:t>
      </w:r>
    </w:p>
    <w:p w14:paraId="53CFCCA6" w14:textId="77777777" w:rsidR="008624D5" w:rsidRDefault="008624D5" w:rsidP="008624D5">
      <w:pPr>
        <w:pStyle w:val="NormalWeb"/>
      </w:pPr>
      <w:r>
        <w:t>Action: The Commission agreed to keep the issue open and place it on the January agenda for further discussion. Staff will research applicable statutes and administrative rules.</w:t>
      </w:r>
    </w:p>
    <w:p w14:paraId="65EAE474" w14:textId="77777777" w:rsidR="008624D5" w:rsidRDefault="008624D5" w:rsidP="008624D5">
      <w:pPr>
        <w:pStyle w:val="NormalWeb"/>
        <w:numPr>
          <w:ilvl w:val="0"/>
          <w:numId w:val="19"/>
        </w:numPr>
      </w:pPr>
      <w:r>
        <w:t>Division Reports</w:t>
      </w:r>
    </w:p>
    <w:p w14:paraId="7F4B2269" w14:textId="20F93B6B" w:rsidR="008624D5" w:rsidRDefault="008624D5" w:rsidP="008624D5">
      <w:pPr>
        <w:pStyle w:val="NormalWeb"/>
      </w:pPr>
      <w:r>
        <w:t>Director V</w:t>
      </w:r>
      <w:r>
        <w:t>ei</w:t>
      </w:r>
      <w:r>
        <w:t>llette</w:t>
      </w:r>
    </w:p>
    <w:p w14:paraId="0074020C" w14:textId="77777777" w:rsidR="008624D5" w:rsidRDefault="008624D5" w:rsidP="008624D5">
      <w:pPr>
        <w:pStyle w:val="NormalWeb"/>
      </w:pPr>
      <w:r>
        <w:t>Website Revision: The Department of Commerce is revising state agency websites to create a uniform look and feel and improve user accessibility. Timing updates will be provided as available.</w:t>
      </w:r>
    </w:p>
    <w:p w14:paraId="7D7F290C" w14:textId="77777777" w:rsidR="008624D5" w:rsidRDefault="008624D5" w:rsidP="008624D5">
      <w:pPr>
        <w:pStyle w:val="NormalWeb"/>
      </w:pPr>
      <w:r>
        <w:t>Commission Schedule: The next informal enforcement hearing is scheduled for January 7 and will require a full day for hearing and deliberations.</w:t>
      </w:r>
    </w:p>
    <w:p w14:paraId="1256B563" w14:textId="77777777" w:rsidR="008624D5" w:rsidRDefault="008624D5" w:rsidP="008624D5">
      <w:pPr>
        <w:pStyle w:val="NormalWeb"/>
      </w:pPr>
      <w:r>
        <w:t>Commissioner Vacancy: Commissioner Olsen’s four-year term has ended. She will continue to serve until a successor is appointed or she is reappointed. The position will be posted on the Utah Boards and Commissions website.</w:t>
      </w:r>
    </w:p>
    <w:p w14:paraId="237957EE" w14:textId="77777777" w:rsidR="008624D5" w:rsidRDefault="008624D5" w:rsidP="008624D5">
      <w:pPr>
        <w:pStyle w:val="NormalWeb"/>
      </w:pPr>
      <w:r>
        <w:t>Fannie Mae Lender Letter: Fannie Mae issued Lender Letter LL-2025-03 providing temporary guidance related to selling and servicing policies affected by the government shutdown.</w:t>
      </w:r>
    </w:p>
    <w:p w14:paraId="012F0B73" w14:textId="77777777" w:rsidR="008624D5" w:rsidRDefault="008624D5" w:rsidP="008624D5">
      <w:pPr>
        <w:pStyle w:val="NormalWeb"/>
      </w:pPr>
      <w:r>
        <w:t>Licensing and Education (Laurel North)</w:t>
      </w:r>
    </w:p>
    <w:p w14:paraId="04D6E0EB" w14:textId="77777777" w:rsidR="008624D5" w:rsidRDefault="008624D5" w:rsidP="008624D5">
      <w:pPr>
        <w:pStyle w:val="NormalWeb"/>
      </w:pPr>
      <w:r>
        <w:t>Robert Deadman Application: Ms. North presented Mr. Deadman’s application for a mortgage loan originator license.</w:t>
      </w:r>
    </w:p>
    <w:p w14:paraId="427F5C4E" w14:textId="77777777" w:rsidR="008624D5" w:rsidRDefault="008624D5" w:rsidP="008624D5">
      <w:pPr>
        <w:pStyle w:val="NormalWeb"/>
      </w:pPr>
      <w:r>
        <w:t>Issue: Mr. Deadman does not meet the standard high school diploma or GED requirement.</w:t>
      </w:r>
    </w:p>
    <w:p w14:paraId="2B0505DF" w14:textId="77777777" w:rsidR="008624D5" w:rsidRDefault="008624D5" w:rsidP="008624D5">
      <w:pPr>
        <w:pStyle w:val="NormalWeb"/>
      </w:pPr>
      <w:r>
        <w:lastRenderedPageBreak/>
        <w:t>Background and Recommendation: Mr. Deadman is a licensed Utah real estate agent and has over 25 years of professional experience in the engineering field. Ms. North recommended approval based on equivalent professional experience.</w:t>
      </w:r>
    </w:p>
    <w:p w14:paraId="7ABEF4F4" w14:textId="77777777" w:rsidR="008624D5" w:rsidRDefault="008624D5" w:rsidP="008624D5">
      <w:pPr>
        <w:pStyle w:val="NormalWeb"/>
      </w:pPr>
      <w:r>
        <w:t>Motion: A motion was made and seconded to approve the application based on equivalent experience.</w:t>
      </w:r>
    </w:p>
    <w:p w14:paraId="0AC836A5" w14:textId="77777777" w:rsidR="008624D5" w:rsidRDefault="008624D5" w:rsidP="008624D5">
      <w:pPr>
        <w:pStyle w:val="NormalWeb"/>
      </w:pPr>
      <w:r>
        <w:t>Vote: Motion approved (All in favor).</w:t>
      </w:r>
    </w:p>
    <w:p w14:paraId="3DE5111D" w14:textId="77777777" w:rsidR="008624D5" w:rsidRDefault="008624D5" w:rsidP="008624D5">
      <w:pPr>
        <w:pStyle w:val="NormalWeb"/>
      </w:pPr>
      <w:r>
        <w:t>Mortgage License Renewal Updates (Mike Paige)</w:t>
      </w:r>
    </w:p>
    <w:p w14:paraId="17CE4FB8" w14:textId="77777777" w:rsidR="008624D5" w:rsidRDefault="008624D5" w:rsidP="008624D5">
      <w:pPr>
        <w:pStyle w:val="NormalWeb"/>
      </w:pPr>
      <w:r>
        <w:t>Renewals: License renewals will open in approximately 30 days.</w:t>
      </w:r>
    </w:p>
    <w:p w14:paraId="60D4F293" w14:textId="77777777" w:rsidR="008624D5" w:rsidRDefault="008624D5" w:rsidP="008624D5">
      <w:pPr>
        <w:pStyle w:val="NormalWeb"/>
      </w:pPr>
      <w:r>
        <w:t>Background/Credit Checks: A new background check and credit report are required every five years. Requests should not be made prior to November 1.</w:t>
      </w:r>
    </w:p>
    <w:p w14:paraId="646ADC19" w14:textId="77777777" w:rsidR="008624D5" w:rsidRDefault="008624D5" w:rsidP="008624D5">
      <w:pPr>
        <w:pStyle w:val="NormalWeb"/>
      </w:pPr>
      <w:r>
        <w:t>Continuing Education: Licensees must complete eight hours of NMLS-approved education and one hour of Utah state law education prior to renewal.</w:t>
      </w:r>
    </w:p>
    <w:p w14:paraId="728A9E18" w14:textId="77777777" w:rsidR="008624D5" w:rsidRDefault="008624D5" w:rsidP="008624D5">
      <w:pPr>
        <w:pStyle w:val="NormalWeb"/>
      </w:pPr>
      <w:r>
        <w:t>Processing Time: Renewals will be processed through an automated system with an estimated five-to-seven-day turnaround.</w:t>
      </w:r>
    </w:p>
    <w:p w14:paraId="4ADFF7F4" w14:textId="77777777" w:rsidR="008624D5" w:rsidRDefault="008624D5" w:rsidP="008624D5">
      <w:pPr>
        <w:pStyle w:val="NormalWeb"/>
      </w:pPr>
      <w:r>
        <w:t>Hearing Officer and Records Manager (Justin Barney)</w:t>
      </w:r>
    </w:p>
    <w:p w14:paraId="0D382196" w14:textId="77777777" w:rsidR="008624D5" w:rsidRDefault="008624D5" w:rsidP="008624D5">
      <w:pPr>
        <w:pStyle w:val="NormalWeb"/>
      </w:pPr>
      <w:r>
        <w:t>Administrative Rule: The mortgage administrative rule was last amended in 2023 and has been continued for the required five-year period. No amendments are currently proposed.</w:t>
      </w:r>
    </w:p>
    <w:p w14:paraId="3D6D3815" w14:textId="77777777" w:rsidR="008624D5" w:rsidRDefault="008624D5" w:rsidP="008624D5">
      <w:pPr>
        <w:pStyle w:val="NormalWeb"/>
      </w:pPr>
      <w:r>
        <w:t>Enforcement (Katie Wright)</w:t>
      </w:r>
    </w:p>
    <w:p w14:paraId="220D4723" w14:textId="67E0C15B" w:rsidR="008624D5" w:rsidRDefault="008624D5" w:rsidP="008624D5">
      <w:pPr>
        <w:pStyle w:val="NormalWeb"/>
      </w:pPr>
      <w:r>
        <w:t xml:space="preserve">Case Statistics: Over the past three months, nine complaints </w:t>
      </w:r>
      <w:r>
        <w:t>have been</w:t>
      </w:r>
      <w:r>
        <w:t xml:space="preserve"> received, seven cases closed, approximately 40 investigations remain open, and two cases are pending legal action.</w:t>
      </w:r>
    </w:p>
    <w:p w14:paraId="726EC475" w14:textId="77777777" w:rsidR="008624D5" w:rsidRDefault="008624D5" w:rsidP="008624D5">
      <w:pPr>
        <w:pStyle w:val="NormalWeb"/>
      </w:pPr>
      <w:r>
        <w:t>Personnel Update: Mortgage investigator Marv Everett retired in July and was replaced by Justin Whitney.</w:t>
      </w:r>
    </w:p>
    <w:p w14:paraId="1E73A5EE" w14:textId="77777777" w:rsidR="008624D5" w:rsidRDefault="008624D5" w:rsidP="008624D5">
      <w:pPr>
        <w:pStyle w:val="NormalWeb"/>
      </w:pPr>
      <w:r>
        <w:t>Stipulation Agreement – Amy Bloxom (Case MG22137185):</w:t>
      </w:r>
    </w:p>
    <w:p w14:paraId="55B164D1" w14:textId="77777777" w:rsidR="008624D5" w:rsidRDefault="008624D5" w:rsidP="008624D5">
      <w:pPr>
        <w:pStyle w:val="NormalWeb"/>
      </w:pPr>
      <w:r>
        <w:t>Ms. Bloxom admitted to engaging in dishonest and fraudulent conduct involving misrepresented gift funds used for borrower down payments and closing costs.</w:t>
      </w:r>
    </w:p>
    <w:p w14:paraId="11757919" w14:textId="77777777" w:rsidR="008624D5" w:rsidRDefault="008624D5" w:rsidP="008624D5">
      <w:pPr>
        <w:pStyle w:val="NormalWeb"/>
      </w:pPr>
      <w:r>
        <w:t>Proposed Settlement Terms:</w:t>
      </w:r>
    </w:p>
    <w:p w14:paraId="62B37F62" w14:textId="77777777" w:rsidR="008624D5" w:rsidRDefault="008624D5" w:rsidP="008624D5">
      <w:pPr>
        <w:pStyle w:val="NormalWeb"/>
      </w:pPr>
      <w:r>
        <w:t>• Immediate revocation of mortgage loan originator license • Civil penalty of $10,000 payable within 24 months • MU4 update within 10 days</w:t>
      </w:r>
    </w:p>
    <w:p w14:paraId="1B2AC17F" w14:textId="77777777" w:rsidR="008624D5" w:rsidRDefault="008624D5" w:rsidP="008624D5">
      <w:pPr>
        <w:pStyle w:val="NormalWeb"/>
        <w:numPr>
          <w:ilvl w:val="0"/>
          <w:numId w:val="20"/>
        </w:numPr>
      </w:pPr>
      <w:r>
        <w:t>Motions on Stipulations (Following Closed Session)</w:t>
      </w:r>
    </w:p>
    <w:p w14:paraId="524DF862" w14:textId="77777777" w:rsidR="008624D5" w:rsidRDefault="008624D5" w:rsidP="008624D5">
      <w:pPr>
        <w:pStyle w:val="NormalWeb"/>
      </w:pPr>
      <w:r>
        <w:lastRenderedPageBreak/>
        <w:t>Amy Bloxom</w:t>
      </w:r>
    </w:p>
    <w:p w14:paraId="143E99E0" w14:textId="77777777" w:rsidR="008624D5" w:rsidRDefault="008624D5" w:rsidP="008624D5">
      <w:pPr>
        <w:pStyle w:val="NormalWeb"/>
      </w:pPr>
      <w:r>
        <w:t>Motion: Motion to reject the stipulation as written.</w:t>
      </w:r>
    </w:p>
    <w:p w14:paraId="40A1EAC9" w14:textId="77777777" w:rsidR="008624D5" w:rsidRDefault="008624D5" w:rsidP="008624D5">
      <w:pPr>
        <w:pStyle w:val="NormalWeb"/>
      </w:pPr>
      <w:r>
        <w:t>Vote: Motion Approved (All in favor). The Division concurred.</w:t>
      </w:r>
    </w:p>
    <w:p w14:paraId="1EB8F4A4" w14:textId="77777777" w:rsidR="008624D5" w:rsidRDefault="008624D5" w:rsidP="008624D5">
      <w:pPr>
        <w:pStyle w:val="NormalWeb"/>
        <w:numPr>
          <w:ilvl w:val="0"/>
          <w:numId w:val="21"/>
        </w:numPr>
      </w:pPr>
      <w:r>
        <w:t>Adjournment</w:t>
      </w:r>
    </w:p>
    <w:p w14:paraId="388E0654" w14:textId="77777777" w:rsidR="008624D5" w:rsidRDefault="008624D5" w:rsidP="008624D5">
      <w:pPr>
        <w:pStyle w:val="NormalWeb"/>
      </w:pPr>
      <w:r>
        <w:t>Motion to Adjourn: Motion was made, seconded, and passed to adjourn the meeting.</w:t>
      </w:r>
    </w:p>
    <w:p w14:paraId="3B959AAF" w14:textId="77777777" w:rsidR="008624D5" w:rsidRDefault="008624D5" w:rsidP="008624D5">
      <w:pPr>
        <w:pStyle w:val="NormalWeb"/>
      </w:pPr>
      <w:r>
        <w:t>Adjourned.</w:t>
      </w:r>
    </w:p>
    <w:p w14:paraId="6399E6FE" w14:textId="77777777" w:rsidR="009F5A45" w:rsidRPr="00DC53AC" w:rsidRDefault="009F5A45" w:rsidP="00AF5105">
      <w:pPr>
        <w:rPr>
          <w:rFonts w:ascii="Arial" w:hAnsi="Arial" w:cs="Arial"/>
        </w:rPr>
      </w:pPr>
    </w:p>
    <w:sectPr w:rsidR="009F5A45" w:rsidRPr="00DC53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D6E5" w14:textId="77777777" w:rsidR="00AC0946" w:rsidRDefault="00AC0946" w:rsidP="00AC0946">
      <w:pPr>
        <w:spacing w:after="0" w:line="240" w:lineRule="auto"/>
      </w:pPr>
      <w:r>
        <w:separator/>
      </w:r>
    </w:p>
  </w:endnote>
  <w:endnote w:type="continuationSeparator" w:id="0">
    <w:p w14:paraId="0FEB20FB" w14:textId="77777777" w:rsidR="00AC0946" w:rsidRDefault="00AC0946" w:rsidP="00AC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F887" w14:textId="77777777" w:rsidR="00DF49AD" w:rsidRDefault="00DF4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522017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2662833" w14:textId="2BB73E1D" w:rsidR="00AC0946" w:rsidRPr="00AC0946" w:rsidRDefault="00AC0946">
            <w:pPr>
              <w:pStyle w:val="Footer"/>
              <w:jc w:val="center"/>
              <w:rPr>
                <w:rFonts w:ascii="Arial" w:hAnsi="Arial" w:cs="Arial"/>
              </w:rPr>
            </w:pPr>
            <w:r w:rsidRPr="00AC0946">
              <w:rPr>
                <w:rFonts w:ascii="Arial" w:hAnsi="Arial" w:cs="Arial"/>
              </w:rPr>
              <w:t xml:space="preserve">Page </w:t>
            </w:r>
            <w:r w:rsidRPr="00AC0946">
              <w:rPr>
                <w:rFonts w:ascii="Arial" w:hAnsi="Arial" w:cs="Arial"/>
                <w:bCs/>
                <w:sz w:val="24"/>
                <w:szCs w:val="24"/>
              </w:rPr>
              <w:fldChar w:fldCharType="begin"/>
            </w:r>
            <w:r w:rsidRPr="00AC0946">
              <w:rPr>
                <w:rFonts w:ascii="Arial" w:hAnsi="Arial" w:cs="Arial"/>
                <w:bCs/>
              </w:rPr>
              <w:instrText xml:space="preserve"> PAGE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r w:rsidRPr="00AC0946">
              <w:rPr>
                <w:rFonts w:ascii="Arial" w:hAnsi="Arial" w:cs="Arial"/>
              </w:rPr>
              <w:t xml:space="preserve"> of </w:t>
            </w:r>
            <w:r w:rsidRPr="00AC0946">
              <w:rPr>
                <w:rFonts w:ascii="Arial" w:hAnsi="Arial" w:cs="Arial"/>
                <w:bCs/>
                <w:sz w:val="24"/>
                <w:szCs w:val="24"/>
              </w:rPr>
              <w:fldChar w:fldCharType="begin"/>
            </w:r>
            <w:r w:rsidRPr="00AC0946">
              <w:rPr>
                <w:rFonts w:ascii="Arial" w:hAnsi="Arial" w:cs="Arial"/>
                <w:bCs/>
              </w:rPr>
              <w:instrText xml:space="preserve"> NUMPAGES  </w:instrText>
            </w:r>
            <w:r w:rsidRPr="00AC0946">
              <w:rPr>
                <w:rFonts w:ascii="Arial" w:hAnsi="Arial" w:cs="Arial"/>
                <w:bCs/>
                <w:sz w:val="24"/>
                <w:szCs w:val="24"/>
              </w:rPr>
              <w:fldChar w:fldCharType="separate"/>
            </w:r>
            <w:r w:rsidRPr="00AC0946">
              <w:rPr>
                <w:rFonts w:ascii="Arial" w:hAnsi="Arial" w:cs="Arial"/>
                <w:bCs/>
                <w:noProof/>
              </w:rPr>
              <w:t>2</w:t>
            </w:r>
            <w:r w:rsidRPr="00AC0946">
              <w:rPr>
                <w:rFonts w:ascii="Arial" w:hAnsi="Arial" w:cs="Arial"/>
                <w:bCs/>
                <w:sz w:val="24"/>
                <w:szCs w:val="24"/>
              </w:rPr>
              <w:fldChar w:fldCharType="end"/>
            </w:r>
          </w:p>
        </w:sdtContent>
      </w:sdt>
    </w:sdtContent>
  </w:sdt>
  <w:p w14:paraId="67FF7E90" w14:textId="77777777" w:rsidR="00AC0946" w:rsidRDefault="00AC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63BD" w14:textId="77777777" w:rsidR="00DF49AD" w:rsidRDefault="00DF4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3636" w14:textId="77777777" w:rsidR="00AC0946" w:rsidRDefault="00AC0946" w:rsidP="00AC0946">
      <w:pPr>
        <w:spacing w:after="0" w:line="240" w:lineRule="auto"/>
      </w:pPr>
      <w:r>
        <w:separator/>
      </w:r>
    </w:p>
  </w:footnote>
  <w:footnote w:type="continuationSeparator" w:id="0">
    <w:p w14:paraId="65E74C71" w14:textId="77777777" w:rsidR="00AC0946" w:rsidRDefault="00AC0946" w:rsidP="00AC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08F4" w14:textId="1C7BE47A" w:rsidR="00DF49AD" w:rsidRDefault="007026E8">
    <w:pPr>
      <w:pStyle w:val="Header"/>
    </w:pPr>
    <w:r>
      <w:rPr>
        <w:noProof/>
      </w:rPr>
      <w:pict w14:anchorId="250A7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32" o:spid="_x0000_s4098"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7EA9" w14:textId="390B18EC" w:rsidR="00DF49AD" w:rsidRDefault="007026E8">
    <w:pPr>
      <w:pStyle w:val="Header"/>
    </w:pPr>
    <w:r>
      <w:rPr>
        <w:noProof/>
      </w:rPr>
      <w:pict w14:anchorId="30B20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33" o:spid="_x0000_s4099"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PENDI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ECE6" w14:textId="14FB5637" w:rsidR="00DF49AD" w:rsidRDefault="007026E8">
    <w:pPr>
      <w:pStyle w:val="Header"/>
    </w:pPr>
    <w:r>
      <w:rPr>
        <w:noProof/>
      </w:rPr>
      <w:pict w14:anchorId="2EA54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5031" o:spid="_x0000_s4097"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PEND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D38"/>
    <w:multiLevelType w:val="multilevel"/>
    <w:tmpl w:val="891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E0850"/>
    <w:multiLevelType w:val="multilevel"/>
    <w:tmpl w:val="18886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368BE"/>
    <w:multiLevelType w:val="multilevel"/>
    <w:tmpl w:val="0FF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E390F"/>
    <w:multiLevelType w:val="multilevel"/>
    <w:tmpl w:val="8752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465DB"/>
    <w:multiLevelType w:val="hybridMultilevel"/>
    <w:tmpl w:val="A1D02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8268D"/>
    <w:multiLevelType w:val="multilevel"/>
    <w:tmpl w:val="6C3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25EF9"/>
    <w:multiLevelType w:val="multilevel"/>
    <w:tmpl w:val="9872F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517D5"/>
    <w:multiLevelType w:val="hybridMultilevel"/>
    <w:tmpl w:val="0148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72F94"/>
    <w:multiLevelType w:val="hybridMultilevel"/>
    <w:tmpl w:val="6B842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C79F7"/>
    <w:multiLevelType w:val="multilevel"/>
    <w:tmpl w:val="7B388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D6576D"/>
    <w:multiLevelType w:val="multilevel"/>
    <w:tmpl w:val="7FD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D2D2D"/>
    <w:multiLevelType w:val="multilevel"/>
    <w:tmpl w:val="9C68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952D5"/>
    <w:multiLevelType w:val="hybridMultilevel"/>
    <w:tmpl w:val="D7580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61735"/>
    <w:multiLevelType w:val="hybridMultilevel"/>
    <w:tmpl w:val="ABE4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B7962"/>
    <w:multiLevelType w:val="multilevel"/>
    <w:tmpl w:val="CFD2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35038"/>
    <w:multiLevelType w:val="multilevel"/>
    <w:tmpl w:val="5A9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61119"/>
    <w:multiLevelType w:val="hybridMultilevel"/>
    <w:tmpl w:val="62B0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E27CB"/>
    <w:multiLevelType w:val="multilevel"/>
    <w:tmpl w:val="7D0E0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27569"/>
    <w:multiLevelType w:val="multilevel"/>
    <w:tmpl w:val="102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21CA"/>
    <w:multiLevelType w:val="multilevel"/>
    <w:tmpl w:val="F62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80003"/>
    <w:multiLevelType w:val="hybridMultilevel"/>
    <w:tmpl w:val="30E4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125269">
    <w:abstractNumId w:val="7"/>
  </w:num>
  <w:num w:numId="2" w16cid:durableId="1133520600">
    <w:abstractNumId w:val="13"/>
  </w:num>
  <w:num w:numId="3" w16cid:durableId="999963405">
    <w:abstractNumId w:val="12"/>
  </w:num>
  <w:num w:numId="4" w16cid:durableId="289015931">
    <w:abstractNumId w:val="4"/>
  </w:num>
  <w:num w:numId="5" w16cid:durableId="1664695463">
    <w:abstractNumId w:val="16"/>
  </w:num>
  <w:num w:numId="6" w16cid:durableId="31080974">
    <w:abstractNumId w:val="20"/>
  </w:num>
  <w:num w:numId="7" w16cid:durableId="2023041900">
    <w:abstractNumId w:val="8"/>
  </w:num>
  <w:num w:numId="8" w16cid:durableId="1860851904">
    <w:abstractNumId w:val="3"/>
  </w:num>
  <w:num w:numId="9" w16cid:durableId="735052321">
    <w:abstractNumId w:val="19"/>
  </w:num>
  <w:num w:numId="10" w16cid:durableId="457801671">
    <w:abstractNumId w:val="14"/>
  </w:num>
  <w:num w:numId="11" w16cid:durableId="1105930390">
    <w:abstractNumId w:val="0"/>
  </w:num>
  <w:num w:numId="12" w16cid:durableId="1929119449">
    <w:abstractNumId w:val="5"/>
  </w:num>
  <w:num w:numId="13" w16cid:durableId="1121610129">
    <w:abstractNumId w:val="11"/>
  </w:num>
  <w:num w:numId="14" w16cid:durableId="1669673211">
    <w:abstractNumId w:val="2"/>
  </w:num>
  <w:num w:numId="15" w16cid:durableId="1187714522">
    <w:abstractNumId w:val="10"/>
  </w:num>
  <w:num w:numId="16" w16cid:durableId="1991790061">
    <w:abstractNumId w:val="18"/>
  </w:num>
  <w:num w:numId="17" w16cid:durableId="1260066447">
    <w:abstractNumId w:val="15"/>
  </w:num>
  <w:num w:numId="18" w16cid:durableId="748229446">
    <w:abstractNumId w:val="17"/>
  </w:num>
  <w:num w:numId="19" w16cid:durableId="842746065">
    <w:abstractNumId w:val="1"/>
  </w:num>
  <w:num w:numId="20" w16cid:durableId="656953754">
    <w:abstractNumId w:val="9"/>
  </w:num>
  <w:num w:numId="21" w16cid:durableId="116798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99"/>
    <w:rsid w:val="00045EF4"/>
    <w:rsid w:val="00046815"/>
    <w:rsid w:val="0008182D"/>
    <w:rsid w:val="000B167A"/>
    <w:rsid w:val="000B2F03"/>
    <w:rsid w:val="000E35B8"/>
    <w:rsid w:val="000E5948"/>
    <w:rsid w:val="000F5401"/>
    <w:rsid w:val="0011190D"/>
    <w:rsid w:val="001632D7"/>
    <w:rsid w:val="001710F4"/>
    <w:rsid w:val="0021329F"/>
    <w:rsid w:val="002438FD"/>
    <w:rsid w:val="00281136"/>
    <w:rsid w:val="002A0B96"/>
    <w:rsid w:val="003061E0"/>
    <w:rsid w:val="00324511"/>
    <w:rsid w:val="003F614F"/>
    <w:rsid w:val="00417671"/>
    <w:rsid w:val="00426AC4"/>
    <w:rsid w:val="00441040"/>
    <w:rsid w:val="00487D12"/>
    <w:rsid w:val="004D1BB3"/>
    <w:rsid w:val="004D34BF"/>
    <w:rsid w:val="00504296"/>
    <w:rsid w:val="006048A8"/>
    <w:rsid w:val="006527BE"/>
    <w:rsid w:val="00690BA3"/>
    <w:rsid w:val="006C4F54"/>
    <w:rsid w:val="006D77F6"/>
    <w:rsid w:val="007026E8"/>
    <w:rsid w:val="00751DFB"/>
    <w:rsid w:val="007B42A2"/>
    <w:rsid w:val="00802D9F"/>
    <w:rsid w:val="0085741F"/>
    <w:rsid w:val="008624D5"/>
    <w:rsid w:val="00875782"/>
    <w:rsid w:val="008F4922"/>
    <w:rsid w:val="009008F7"/>
    <w:rsid w:val="00931B3F"/>
    <w:rsid w:val="009452B3"/>
    <w:rsid w:val="00951C68"/>
    <w:rsid w:val="009A7381"/>
    <w:rsid w:val="009B2A8C"/>
    <w:rsid w:val="009E03EF"/>
    <w:rsid w:val="009F5A45"/>
    <w:rsid w:val="00A0005B"/>
    <w:rsid w:val="00A061DB"/>
    <w:rsid w:val="00A1163A"/>
    <w:rsid w:val="00A33A65"/>
    <w:rsid w:val="00A50F97"/>
    <w:rsid w:val="00A84099"/>
    <w:rsid w:val="00A9418E"/>
    <w:rsid w:val="00AC0946"/>
    <w:rsid w:val="00AC1BEA"/>
    <w:rsid w:val="00AF5105"/>
    <w:rsid w:val="00B21500"/>
    <w:rsid w:val="00B26A16"/>
    <w:rsid w:val="00B7086A"/>
    <w:rsid w:val="00B75C9F"/>
    <w:rsid w:val="00B96531"/>
    <w:rsid w:val="00BA6056"/>
    <w:rsid w:val="00BB3457"/>
    <w:rsid w:val="00BB5192"/>
    <w:rsid w:val="00BC3CF5"/>
    <w:rsid w:val="00BF40A7"/>
    <w:rsid w:val="00C23094"/>
    <w:rsid w:val="00C64018"/>
    <w:rsid w:val="00C6733B"/>
    <w:rsid w:val="00CB0239"/>
    <w:rsid w:val="00CD5D4B"/>
    <w:rsid w:val="00CE38D3"/>
    <w:rsid w:val="00D003F9"/>
    <w:rsid w:val="00D146A2"/>
    <w:rsid w:val="00D93C84"/>
    <w:rsid w:val="00D944DB"/>
    <w:rsid w:val="00DB228A"/>
    <w:rsid w:val="00DC53AC"/>
    <w:rsid w:val="00DF49AD"/>
    <w:rsid w:val="00E235D1"/>
    <w:rsid w:val="00E247B1"/>
    <w:rsid w:val="00E53EA3"/>
    <w:rsid w:val="00E81FBE"/>
    <w:rsid w:val="00E94D55"/>
    <w:rsid w:val="00EA682C"/>
    <w:rsid w:val="00EC712D"/>
    <w:rsid w:val="00F00376"/>
    <w:rsid w:val="00F3068C"/>
    <w:rsid w:val="00F5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BE9CFC9"/>
  <w15:chartTrackingRefBased/>
  <w15:docId w15:val="{4031513E-D7FC-448D-9CC8-8A78AF90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40"/>
    <w:pPr>
      <w:ind w:left="720"/>
      <w:contextualSpacing/>
    </w:pPr>
  </w:style>
  <w:style w:type="paragraph" w:styleId="Header">
    <w:name w:val="header"/>
    <w:basedOn w:val="Normal"/>
    <w:link w:val="HeaderChar"/>
    <w:uiPriority w:val="99"/>
    <w:unhideWhenUsed/>
    <w:rsid w:val="00AC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946"/>
  </w:style>
  <w:style w:type="paragraph" w:styleId="Footer">
    <w:name w:val="footer"/>
    <w:basedOn w:val="Normal"/>
    <w:link w:val="FooterChar"/>
    <w:uiPriority w:val="99"/>
    <w:unhideWhenUsed/>
    <w:rsid w:val="00AC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946"/>
  </w:style>
  <w:style w:type="paragraph" w:styleId="NormalWeb">
    <w:name w:val="Normal (Web)"/>
    <w:basedOn w:val="Normal"/>
    <w:uiPriority w:val="99"/>
    <w:semiHidden/>
    <w:unhideWhenUsed/>
    <w:rsid w:val="00862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CB30B-0633-4361-AC51-4AA54AE7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Misty Woods</cp:lastModifiedBy>
  <cp:revision>26</cp:revision>
  <dcterms:created xsi:type="dcterms:W3CDTF">2025-07-02T22:09:00Z</dcterms:created>
  <dcterms:modified xsi:type="dcterms:W3CDTF">2025-12-30T17:12:00Z</dcterms:modified>
</cp:coreProperties>
</file>