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6FFB" w14:textId="611C142C" w:rsidR="00B668F7" w:rsidRPr="00B668F7" w:rsidRDefault="00B668F7" w:rsidP="00B668F7">
      <w:pPr>
        <w:spacing w:after="0"/>
        <w:rPr>
          <w:rFonts w:ascii="Georgia" w:hAnsi="Georgia"/>
          <w:b/>
          <w:bCs/>
        </w:rPr>
      </w:pPr>
      <w:r w:rsidRPr="00B668F7">
        <w:rPr>
          <w:rFonts w:ascii="Georgia" w:hAnsi="Georgia"/>
          <w:b/>
          <w:bCs/>
        </w:rPr>
        <w:t>Public Lands Updates</w:t>
      </w:r>
    </w:p>
    <w:p w14:paraId="6545BF6E" w14:textId="40A7D8BC" w:rsidR="00B668F7" w:rsidRPr="00B668F7" w:rsidRDefault="00B668F7" w:rsidP="00B668F7">
      <w:pPr>
        <w:spacing w:after="0"/>
        <w:rPr>
          <w:rFonts w:ascii="Georgia" w:hAnsi="Georgia"/>
          <w:b/>
          <w:bCs/>
        </w:rPr>
      </w:pPr>
      <w:r w:rsidRPr="00B668F7">
        <w:rPr>
          <w:rFonts w:ascii="Georgia" w:hAnsi="Georgia"/>
          <w:b/>
          <w:bCs/>
        </w:rPr>
        <w:t>Parks, Natural Lands, Urban Forestry &amp; Trails Advisory Board</w:t>
      </w:r>
    </w:p>
    <w:p w14:paraId="37BA4006" w14:textId="15DF9316" w:rsidR="00B668F7" w:rsidRPr="00B668F7" w:rsidRDefault="00B668F7" w:rsidP="00B668F7">
      <w:pPr>
        <w:spacing w:after="0"/>
        <w:rPr>
          <w:rFonts w:ascii="Georgia" w:hAnsi="Georgia"/>
          <w:b/>
          <w:bCs/>
        </w:rPr>
      </w:pPr>
      <w:r w:rsidRPr="00B668F7">
        <w:rPr>
          <w:rFonts w:ascii="Georgia" w:hAnsi="Georgia"/>
          <w:b/>
          <w:bCs/>
        </w:rPr>
        <w:t>Thursday,</w:t>
      </w:r>
      <w:r w:rsidR="005F051C">
        <w:rPr>
          <w:rFonts w:ascii="Georgia" w:hAnsi="Georgia"/>
          <w:b/>
          <w:bCs/>
        </w:rPr>
        <w:t xml:space="preserve"> January 8, 2026</w:t>
      </w:r>
      <w:r w:rsidRPr="00B668F7">
        <w:rPr>
          <w:rFonts w:ascii="Georgia" w:hAnsi="Georgia"/>
          <w:b/>
          <w:bCs/>
        </w:rPr>
        <w:t xml:space="preserve"> </w:t>
      </w:r>
    </w:p>
    <w:p w14:paraId="15F22DF1" w14:textId="3FCDDCEA" w:rsidR="009C1238" w:rsidRDefault="009C1238">
      <w:pPr>
        <w:rPr>
          <w:rFonts w:ascii="Georgia" w:hAnsi="Georgia"/>
        </w:rPr>
      </w:pPr>
    </w:p>
    <w:p w14:paraId="52CE30B4" w14:textId="01DA6506" w:rsidR="00B668F7" w:rsidRDefault="00B668F7" w:rsidP="66036E99">
      <w:pPr>
        <w:rPr>
          <w:rFonts w:ascii="Georgia" w:hAnsi="Georgia"/>
        </w:rPr>
      </w:pPr>
      <w:r w:rsidRPr="66036E99">
        <w:rPr>
          <w:rFonts w:ascii="Georgia" w:hAnsi="Georgia"/>
          <w:b/>
          <w:bCs/>
        </w:rPr>
        <w:t>Parks</w:t>
      </w:r>
      <w:r w:rsidR="00CD72BE">
        <w:rPr>
          <w:rFonts w:ascii="Georgia" w:hAnsi="Georgia"/>
          <w:b/>
          <w:bCs/>
        </w:rPr>
        <w:t xml:space="preserve"> Update</w:t>
      </w:r>
      <w:r w:rsidRPr="66036E99">
        <w:rPr>
          <w:rFonts w:ascii="Georgia" w:hAnsi="Georgia"/>
          <w:b/>
          <w:bCs/>
        </w:rPr>
        <w:t>:</w:t>
      </w:r>
      <w:r w:rsidRPr="66036E99">
        <w:rPr>
          <w:rFonts w:ascii="Georgia" w:hAnsi="Georgia"/>
        </w:rPr>
        <w:t xml:space="preserve"> </w:t>
      </w:r>
    </w:p>
    <w:p w14:paraId="0E7CF874" w14:textId="3F62BAC4" w:rsidR="005F051C" w:rsidRDefault="005F051C" w:rsidP="66036E99">
      <w:pPr>
        <w:rPr>
          <w:rFonts w:ascii="Georgia" w:hAnsi="Georgia"/>
        </w:rPr>
      </w:pPr>
      <w:r w:rsidRPr="005F051C">
        <w:rPr>
          <w:rFonts w:ascii="Georgia" w:hAnsi="Georgia"/>
        </w:rPr>
        <w:t xml:space="preserve">The Parks Division continues cleanup efforts throughout our </w:t>
      </w:r>
      <w:proofErr w:type="gramStart"/>
      <w:r w:rsidRPr="005F051C">
        <w:rPr>
          <w:rFonts w:ascii="Georgia" w:hAnsi="Georgia"/>
        </w:rPr>
        <w:t>parks,</w:t>
      </w:r>
      <w:proofErr w:type="gramEnd"/>
      <w:r w:rsidRPr="005F051C">
        <w:rPr>
          <w:rFonts w:ascii="Georgia" w:hAnsi="Georgia"/>
        </w:rPr>
        <w:t xml:space="preserve"> thanks to the unusually warm weather we’ve experienced this December. Most leaves have been collected, and we will begin addressing low-hanging tree branches now</w:t>
      </w:r>
      <w:r>
        <w:rPr>
          <w:rFonts w:ascii="Georgia" w:hAnsi="Georgia"/>
        </w:rPr>
        <w:t>,</w:t>
      </w:r>
      <w:r w:rsidRPr="005F051C">
        <w:rPr>
          <w:rFonts w:ascii="Georgia" w:hAnsi="Georgia"/>
        </w:rPr>
        <w:t xml:space="preserve"> </w:t>
      </w:r>
      <w:r>
        <w:rPr>
          <w:rFonts w:ascii="Georgia" w:hAnsi="Georgia"/>
        </w:rPr>
        <w:t>which</w:t>
      </w:r>
      <w:r w:rsidRPr="005F051C">
        <w:rPr>
          <w:rFonts w:ascii="Georgia" w:hAnsi="Georgia"/>
        </w:rPr>
        <w:t xml:space="preserve"> will help us </w:t>
      </w:r>
      <w:r>
        <w:rPr>
          <w:rFonts w:ascii="Georgia" w:hAnsi="Georgia"/>
        </w:rPr>
        <w:t>through</w:t>
      </w:r>
      <w:r w:rsidRPr="005F051C">
        <w:rPr>
          <w:rFonts w:ascii="Georgia" w:hAnsi="Georgia"/>
        </w:rPr>
        <w:t xml:space="preserve"> the summer months. All Pro Security has been making good progress monitoring several parks after hours. Their presence has helped reduce after-hours activity, which in turn has improved conditions such as trash accumulation in areas like Cottonwood Park. We have seen a noticeable decrease in trash there and currently do not need to service it as frequently, though we will continue to monitor the area. We wish you all a Merry Christmas and a wonderful holiday season as we close out 2025.</w:t>
      </w:r>
    </w:p>
    <w:p w14:paraId="3FB75064" w14:textId="55F05959" w:rsidR="005F051C" w:rsidRPr="005F051C" w:rsidRDefault="005F051C" w:rsidP="66036E99">
      <w:pPr>
        <w:rPr>
          <w:rFonts w:ascii="Georgia" w:hAnsi="Georgia"/>
          <w:b/>
          <w:bCs/>
        </w:rPr>
      </w:pPr>
      <w:r w:rsidRPr="005F051C">
        <w:rPr>
          <w:rFonts w:ascii="Georgia" w:hAnsi="Georgia"/>
          <w:b/>
          <w:bCs/>
        </w:rPr>
        <w:t>Taufer Park Communication Update:</w:t>
      </w:r>
    </w:p>
    <w:p w14:paraId="0B344131" w14:textId="77777777" w:rsidR="005F051C" w:rsidRPr="005F051C" w:rsidRDefault="005F051C" w:rsidP="005F051C">
      <w:pPr>
        <w:rPr>
          <w:rFonts w:ascii="Georgia" w:hAnsi="Georgia"/>
        </w:rPr>
      </w:pPr>
      <w:r w:rsidRPr="005F051C">
        <w:rPr>
          <w:rFonts w:ascii="Georgia" w:hAnsi="Georgia"/>
        </w:rPr>
        <w:t>Regarding design and construction, we have been in communication with the Central City Neighborhood Council about the anticipated construction timeline, which is expected to begin in Summer 2026. We are currently developing an on-site sign that will outline the project’s anticipated construction timeline and the improvements to expect. Ongoing updates are also being shared through the Taufer Park GO Bond Project webpage.</w:t>
      </w:r>
    </w:p>
    <w:p w14:paraId="2C0FF8E7" w14:textId="4854EFCD" w:rsidR="005F051C" w:rsidRDefault="005F051C" w:rsidP="66036E99">
      <w:pPr>
        <w:rPr>
          <w:rFonts w:ascii="Georgia" w:hAnsi="Georgia"/>
        </w:rPr>
      </w:pPr>
      <w:r w:rsidRPr="005F051C">
        <w:rPr>
          <w:rFonts w:ascii="Georgia" w:hAnsi="Georgia"/>
        </w:rPr>
        <w:t>In terms of broader communication about Taufer Park, we included information about the park’s fall closure in our recent newsletters and shared an Instagram reel highlighting the park as part of our “Park Tour Tuesday” series.</w:t>
      </w:r>
    </w:p>
    <w:p w14:paraId="254F3DDD" w14:textId="77777777" w:rsidR="005F051C" w:rsidRDefault="005F051C" w:rsidP="0ADFF2E1">
      <w:pPr>
        <w:rPr>
          <w:rFonts w:ascii="Georgia" w:hAnsi="Georgia"/>
          <w:b/>
          <w:bCs/>
        </w:rPr>
      </w:pPr>
      <w:r w:rsidRPr="005F051C">
        <w:rPr>
          <w:rFonts w:ascii="Georgia" w:hAnsi="Georgia"/>
          <w:b/>
          <w:bCs/>
        </w:rPr>
        <w:t>Golf:</w:t>
      </w:r>
    </w:p>
    <w:p w14:paraId="237316BF" w14:textId="42AAA01D" w:rsidR="005F051C" w:rsidRPr="005F051C" w:rsidRDefault="005F051C" w:rsidP="0ADFF2E1">
      <w:pPr>
        <w:rPr>
          <w:rFonts w:ascii="Georgia" w:hAnsi="Georgia"/>
          <w:b/>
          <w:bCs/>
        </w:rPr>
      </w:pPr>
      <w:r w:rsidRPr="005F051C">
        <w:rPr>
          <w:rFonts w:ascii="Georgia" w:hAnsi="Georgia"/>
        </w:rPr>
        <w:t xml:space="preserve">The Glendale and Rose Park golf courses will be closed from Christmas Day through </w:t>
      </w:r>
      <w:r>
        <w:rPr>
          <w:rFonts w:ascii="Georgia" w:hAnsi="Georgia"/>
        </w:rPr>
        <w:t>New</w:t>
      </w:r>
      <w:r w:rsidRPr="005F051C">
        <w:rPr>
          <w:rFonts w:ascii="Georgia" w:hAnsi="Georgia"/>
        </w:rPr>
        <w:t xml:space="preserve"> Year's Day. Bonneville, Forest Dale</w:t>
      </w:r>
      <w:r>
        <w:rPr>
          <w:rFonts w:ascii="Georgia" w:hAnsi="Georgia"/>
        </w:rPr>
        <w:t>,</w:t>
      </w:r>
      <w:r w:rsidRPr="005F051C">
        <w:rPr>
          <w:rFonts w:ascii="Georgia" w:hAnsi="Georgia"/>
        </w:rPr>
        <w:t xml:space="preserve"> and Nibley Park will remain open through the end of the year, weather permitting. The Mountain Dell golf course remains closed. Course closures will be </w:t>
      </w:r>
      <w:proofErr w:type="gramStart"/>
      <w:r w:rsidRPr="005F051C">
        <w:rPr>
          <w:rFonts w:ascii="Georgia" w:hAnsi="Georgia"/>
        </w:rPr>
        <w:t>reassessed</w:t>
      </w:r>
      <w:proofErr w:type="gramEnd"/>
      <w:r w:rsidRPr="005F051C">
        <w:rPr>
          <w:rFonts w:ascii="Georgia" w:hAnsi="Georgia"/>
        </w:rPr>
        <w:t xml:space="preserve"> the first week of January</w:t>
      </w:r>
      <w:r>
        <w:rPr>
          <w:rFonts w:ascii="Georgia" w:hAnsi="Georgia"/>
        </w:rPr>
        <w:t>,</w:t>
      </w:r>
      <w:r w:rsidRPr="005F051C">
        <w:rPr>
          <w:rFonts w:ascii="Georgia" w:hAnsi="Georgia"/>
        </w:rPr>
        <w:t xml:space="preserve"> depending on weather and course conditions. Course open/close status is provided daily at slcgolf.com.</w:t>
      </w:r>
    </w:p>
    <w:p w14:paraId="7C2462F0" w14:textId="4A17C3E0" w:rsidR="3C19FC28" w:rsidRDefault="3C19FC28" w:rsidP="3476E124">
      <w:pPr>
        <w:rPr>
          <w:rFonts w:ascii="Georgia Pro" w:eastAsia="Georgia Pro" w:hAnsi="Georgia Pro" w:cs="Georgia Pro"/>
        </w:rPr>
      </w:pPr>
    </w:p>
    <w:p w14:paraId="07C4E557" w14:textId="77777777" w:rsidR="006E1E5A" w:rsidRPr="00F348AC" w:rsidRDefault="006E1E5A">
      <w:pPr>
        <w:rPr>
          <w:rFonts w:ascii="Georgia" w:hAnsi="Georgia"/>
          <w:b/>
          <w:bCs/>
        </w:rPr>
      </w:pPr>
    </w:p>
    <w:p w14:paraId="306D7127" w14:textId="77777777" w:rsidR="00CD72BE" w:rsidRDefault="00CD72BE" w:rsidP="66036E99">
      <w:pPr>
        <w:rPr>
          <w:rFonts w:ascii="Georgia" w:hAnsi="Georgia"/>
          <w:b/>
          <w:bCs/>
        </w:rPr>
      </w:pPr>
    </w:p>
    <w:p w14:paraId="5EA3EE2C" w14:textId="09FB20B8" w:rsidR="29A8705D" w:rsidRDefault="29A8705D" w:rsidP="66036E99">
      <w:pPr>
        <w:rPr>
          <w:rFonts w:ascii="Georgia" w:hAnsi="Georgia"/>
        </w:rPr>
      </w:pPr>
    </w:p>
    <w:sectPr w:rsidR="29A8705D" w:rsidSect="002A30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DF24" w14:textId="77777777" w:rsidR="00B668F7" w:rsidRDefault="00B668F7" w:rsidP="00B668F7">
      <w:pPr>
        <w:spacing w:after="0" w:line="240" w:lineRule="auto"/>
      </w:pPr>
      <w:r>
        <w:separator/>
      </w:r>
    </w:p>
  </w:endnote>
  <w:endnote w:type="continuationSeparator" w:id="0">
    <w:p w14:paraId="6115A9FB" w14:textId="77777777" w:rsidR="00B668F7" w:rsidRDefault="00B668F7" w:rsidP="00B6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4D95" w14:textId="77777777" w:rsidR="00B668F7" w:rsidRDefault="00B668F7" w:rsidP="00B668F7">
      <w:pPr>
        <w:spacing w:after="0" w:line="240" w:lineRule="auto"/>
      </w:pPr>
      <w:r>
        <w:separator/>
      </w:r>
    </w:p>
  </w:footnote>
  <w:footnote w:type="continuationSeparator" w:id="0">
    <w:p w14:paraId="608D6556" w14:textId="77777777" w:rsidR="00B668F7" w:rsidRDefault="00B668F7" w:rsidP="00B66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8841" w14:textId="35677DC0" w:rsidR="00B668F7" w:rsidRDefault="00B668F7" w:rsidP="00B668F7">
    <w:pPr>
      <w:pStyle w:val="Header"/>
    </w:pPr>
    <w:r>
      <w:rPr>
        <w:noProof/>
      </w:rPr>
      <w:drawing>
        <wp:inline distT="0" distB="0" distL="0" distR="0" wp14:anchorId="7378A4C2" wp14:editId="6BDCD3BA">
          <wp:extent cx="3324225" cy="1118730"/>
          <wp:effectExtent l="0" t="0" r="0" b="0"/>
          <wp:docPr id="146686386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63862"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51393" cy="1127873"/>
                  </a:xfrm>
                  <a:prstGeom prst="rect">
                    <a:avLst/>
                  </a:prstGeom>
                </pic:spPr>
              </pic:pic>
            </a:graphicData>
          </a:graphic>
        </wp:inline>
      </w:drawing>
    </w:r>
  </w:p>
  <w:p w14:paraId="1B1AB483" w14:textId="77777777" w:rsidR="00B668F7" w:rsidRDefault="00B6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0605"/>
    <w:multiLevelType w:val="multilevel"/>
    <w:tmpl w:val="19E4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02C82"/>
    <w:multiLevelType w:val="hybridMultilevel"/>
    <w:tmpl w:val="90B4DF92"/>
    <w:lvl w:ilvl="0" w:tplc="A476AF80">
      <w:start w:val="1"/>
      <w:numFmt w:val="bullet"/>
      <w:lvlText w:val=""/>
      <w:lvlJc w:val="left"/>
      <w:pPr>
        <w:ind w:left="720" w:hanging="360"/>
      </w:pPr>
      <w:rPr>
        <w:rFonts w:ascii="Symbol" w:hAnsi="Symbol" w:hint="default"/>
      </w:rPr>
    </w:lvl>
    <w:lvl w:ilvl="1" w:tplc="324284FA">
      <w:start w:val="1"/>
      <w:numFmt w:val="bullet"/>
      <w:lvlText w:val="o"/>
      <w:lvlJc w:val="left"/>
      <w:pPr>
        <w:ind w:left="1440" w:hanging="360"/>
      </w:pPr>
      <w:rPr>
        <w:rFonts w:ascii="Courier New" w:hAnsi="Courier New" w:hint="default"/>
      </w:rPr>
    </w:lvl>
    <w:lvl w:ilvl="2" w:tplc="EE04CE84">
      <w:start w:val="1"/>
      <w:numFmt w:val="bullet"/>
      <w:lvlText w:val=""/>
      <w:lvlJc w:val="left"/>
      <w:pPr>
        <w:ind w:left="2160" w:hanging="360"/>
      </w:pPr>
      <w:rPr>
        <w:rFonts w:ascii="Wingdings" w:hAnsi="Wingdings" w:hint="default"/>
      </w:rPr>
    </w:lvl>
    <w:lvl w:ilvl="3" w:tplc="5CFEE112">
      <w:start w:val="1"/>
      <w:numFmt w:val="bullet"/>
      <w:lvlText w:val=""/>
      <w:lvlJc w:val="left"/>
      <w:pPr>
        <w:ind w:left="2880" w:hanging="360"/>
      </w:pPr>
      <w:rPr>
        <w:rFonts w:ascii="Symbol" w:hAnsi="Symbol" w:hint="default"/>
      </w:rPr>
    </w:lvl>
    <w:lvl w:ilvl="4" w:tplc="0AA25408">
      <w:start w:val="1"/>
      <w:numFmt w:val="bullet"/>
      <w:lvlText w:val="o"/>
      <w:lvlJc w:val="left"/>
      <w:pPr>
        <w:ind w:left="3600" w:hanging="360"/>
      </w:pPr>
      <w:rPr>
        <w:rFonts w:ascii="Courier New" w:hAnsi="Courier New" w:hint="default"/>
      </w:rPr>
    </w:lvl>
    <w:lvl w:ilvl="5" w:tplc="4B30C002">
      <w:start w:val="1"/>
      <w:numFmt w:val="bullet"/>
      <w:lvlText w:val=""/>
      <w:lvlJc w:val="left"/>
      <w:pPr>
        <w:ind w:left="4320" w:hanging="360"/>
      </w:pPr>
      <w:rPr>
        <w:rFonts w:ascii="Wingdings" w:hAnsi="Wingdings" w:hint="default"/>
      </w:rPr>
    </w:lvl>
    <w:lvl w:ilvl="6" w:tplc="92B6D862">
      <w:start w:val="1"/>
      <w:numFmt w:val="bullet"/>
      <w:lvlText w:val=""/>
      <w:lvlJc w:val="left"/>
      <w:pPr>
        <w:ind w:left="5040" w:hanging="360"/>
      </w:pPr>
      <w:rPr>
        <w:rFonts w:ascii="Symbol" w:hAnsi="Symbol" w:hint="default"/>
      </w:rPr>
    </w:lvl>
    <w:lvl w:ilvl="7" w:tplc="B11E5D92">
      <w:start w:val="1"/>
      <w:numFmt w:val="bullet"/>
      <w:lvlText w:val="o"/>
      <w:lvlJc w:val="left"/>
      <w:pPr>
        <w:ind w:left="5760" w:hanging="360"/>
      </w:pPr>
      <w:rPr>
        <w:rFonts w:ascii="Courier New" w:hAnsi="Courier New" w:hint="default"/>
      </w:rPr>
    </w:lvl>
    <w:lvl w:ilvl="8" w:tplc="04A6CF7A">
      <w:start w:val="1"/>
      <w:numFmt w:val="bullet"/>
      <w:lvlText w:val=""/>
      <w:lvlJc w:val="left"/>
      <w:pPr>
        <w:ind w:left="6480" w:hanging="360"/>
      </w:pPr>
      <w:rPr>
        <w:rFonts w:ascii="Wingdings" w:hAnsi="Wingdings" w:hint="default"/>
      </w:rPr>
    </w:lvl>
  </w:abstractNum>
  <w:abstractNum w:abstractNumId="2" w15:restartNumberingAfterBreak="0">
    <w:nsid w:val="5008B3B1"/>
    <w:multiLevelType w:val="hybridMultilevel"/>
    <w:tmpl w:val="BE0459DC"/>
    <w:lvl w:ilvl="0" w:tplc="AE9E9830">
      <w:start w:val="1"/>
      <w:numFmt w:val="bullet"/>
      <w:lvlText w:val=""/>
      <w:lvlJc w:val="left"/>
      <w:pPr>
        <w:ind w:left="720" w:hanging="360"/>
      </w:pPr>
      <w:rPr>
        <w:rFonts w:ascii="Symbol" w:hAnsi="Symbol" w:hint="default"/>
      </w:rPr>
    </w:lvl>
    <w:lvl w:ilvl="1" w:tplc="F2B24000">
      <w:start w:val="1"/>
      <w:numFmt w:val="bullet"/>
      <w:lvlText w:val="o"/>
      <w:lvlJc w:val="left"/>
      <w:pPr>
        <w:ind w:left="1440" w:hanging="360"/>
      </w:pPr>
      <w:rPr>
        <w:rFonts w:ascii="Courier New" w:hAnsi="Courier New" w:hint="default"/>
      </w:rPr>
    </w:lvl>
    <w:lvl w:ilvl="2" w:tplc="A81254FE">
      <w:start w:val="1"/>
      <w:numFmt w:val="bullet"/>
      <w:lvlText w:val=""/>
      <w:lvlJc w:val="left"/>
      <w:pPr>
        <w:ind w:left="2160" w:hanging="360"/>
      </w:pPr>
      <w:rPr>
        <w:rFonts w:ascii="Wingdings" w:hAnsi="Wingdings" w:hint="default"/>
      </w:rPr>
    </w:lvl>
    <w:lvl w:ilvl="3" w:tplc="FB6AB8BE">
      <w:start w:val="1"/>
      <w:numFmt w:val="bullet"/>
      <w:lvlText w:val=""/>
      <w:lvlJc w:val="left"/>
      <w:pPr>
        <w:ind w:left="2880" w:hanging="360"/>
      </w:pPr>
      <w:rPr>
        <w:rFonts w:ascii="Symbol" w:hAnsi="Symbol" w:hint="default"/>
      </w:rPr>
    </w:lvl>
    <w:lvl w:ilvl="4" w:tplc="F9D4BE5C">
      <w:start w:val="1"/>
      <w:numFmt w:val="bullet"/>
      <w:lvlText w:val="o"/>
      <w:lvlJc w:val="left"/>
      <w:pPr>
        <w:ind w:left="3600" w:hanging="360"/>
      </w:pPr>
      <w:rPr>
        <w:rFonts w:ascii="Courier New" w:hAnsi="Courier New" w:hint="default"/>
      </w:rPr>
    </w:lvl>
    <w:lvl w:ilvl="5" w:tplc="4216CB54">
      <w:start w:val="1"/>
      <w:numFmt w:val="bullet"/>
      <w:lvlText w:val=""/>
      <w:lvlJc w:val="left"/>
      <w:pPr>
        <w:ind w:left="4320" w:hanging="360"/>
      </w:pPr>
      <w:rPr>
        <w:rFonts w:ascii="Wingdings" w:hAnsi="Wingdings" w:hint="default"/>
      </w:rPr>
    </w:lvl>
    <w:lvl w:ilvl="6" w:tplc="F824133A">
      <w:start w:val="1"/>
      <w:numFmt w:val="bullet"/>
      <w:lvlText w:val=""/>
      <w:lvlJc w:val="left"/>
      <w:pPr>
        <w:ind w:left="5040" w:hanging="360"/>
      </w:pPr>
      <w:rPr>
        <w:rFonts w:ascii="Symbol" w:hAnsi="Symbol" w:hint="default"/>
      </w:rPr>
    </w:lvl>
    <w:lvl w:ilvl="7" w:tplc="1350440E">
      <w:start w:val="1"/>
      <w:numFmt w:val="bullet"/>
      <w:lvlText w:val="o"/>
      <w:lvlJc w:val="left"/>
      <w:pPr>
        <w:ind w:left="5760" w:hanging="360"/>
      </w:pPr>
      <w:rPr>
        <w:rFonts w:ascii="Courier New" w:hAnsi="Courier New" w:hint="default"/>
      </w:rPr>
    </w:lvl>
    <w:lvl w:ilvl="8" w:tplc="322296BE">
      <w:start w:val="1"/>
      <w:numFmt w:val="bullet"/>
      <w:lvlText w:val=""/>
      <w:lvlJc w:val="left"/>
      <w:pPr>
        <w:ind w:left="6480" w:hanging="360"/>
      </w:pPr>
      <w:rPr>
        <w:rFonts w:ascii="Wingdings" w:hAnsi="Wingdings" w:hint="default"/>
      </w:rPr>
    </w:lvl>
  </w:abstractNum>
  <w:abstractNum w:abstractNumId="3" w15:restartNumberingAfterBreak="0">
    <w:nsid w:val="6EE21B7E"/>
    <w:multiLevelType w:val="multilevel"/>
    <w:tmpl w:val="B0A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89D19"/>
    <w:multiLevelType w:val="hybridMultilevel"/>
    <w:tmpl w:val="AACA744E"/>
    <w:lvl w:ilvl="0" w:tplc="527E4632">
      <w:start w:val="1"/>
      <w:numFmt w:val="bullet"/>
      <w:lvlText w:val=""/>
      <w:lvlJc w:val="left"/>
      <w:pPr>
        <w:ind w:left="720" w:hanging="360"/>
      </w:pPr>
      <w:rPr>
        <w:rFonts w:ascii="Symbol" w:hAnsi="Symbol" w:hint="default"/>
      </w:rPr>
    </w:lvl>
    <w:lvl w:ilvl="1" w:tplc="82406CD2">
      <w:start w:val="1"/>
      <w:numFmt w:val="bullet"/>
      <w:lvlText w:val="o"/>
      <w:lvlJc w:val="left"/>
      <w:pPr>
        <w:ind w:left="1440" w:hanging="360"/>
      </w:pPr>
      <w:rPr>
        <w:rFonts w:ascii="Courier New" w:hAnsi="Courier New" w:hint="default"/>
      </w:rPr>
    </w:lvl>
    <w:lvl w:ilvl="2" w:tplc="4A6C6236">
      <w:start w:val="1"/>
      <w:numFmt w:val="bullet"/>
      <w:lvlText w:val=""/>
      <w:lvlJc w:val="left"/>
      <w:pPr>
        <w:ind w:left="2160" w:hanging="360"/>
      </w:pPr>
      <w:rPr>
        <w:rFonts w:ascii="Wingdings" w:hAnsi="Wingdings" w:hint="default"/>
      </w:rPr>
    </w:lvl>
    <w:lvl w:ilvl="3" w:tplc="4D46E852">
      <w:start w:val="1"/>
      <w:numFmt w:val="bullet"/>
      <w:lvlText w:val=""/>
      <w:lvlJc w:val="left"/>
      <w:pPr>
        <w:ind w:left="2880" w:hanging="360"/>
      </w:pPr>
      <w:rPr>
        <w:rFonts w:ascii="Symbol" w:hAnsi="Symbol" w:hint="default"/>
      </w:rPr>
    </w:lvl>
    <w:lvl w:ilvl="4" w:tplc="18CEE9BC">
      <w:start w:val="1"/>
      <w:numFmt w:val="bullet"/>
      <w:lvlText w:val="o"/>
      <w:lvlJc w:val="left"/>
      <w:pPr>
        <w:ind w:left="3600" w:hanging="360"/>
      </w:pPr>
      <w:rPr>
        <w:rFonts w:ascii="Courier New" w:hAnsi="Courier New" w:hint="default"/>
      </w:rPr>
    </w:lvl>
    <w:lvl w:ilvl="5" w:tplc="80BE849C">
      <w:start w:val="1"/>
      <w:numFmt w:val="bullet"/>
      <w:lvlText w:val=""/>
      <w:lvlJc w:val="left"/>
      <w:pPr>
        <w:ind w:left="4320" w:hanging="360"/>
      </w:pPr>
      <w:rPr>
        <w:rFonts w:ascii="Wingdings" w:hAnsi="Wingdings" w:hint="default"/>
      </w:rPr>
    </w:lvl>
    <w:lvl w:ilvl="6" w:tplc="F698C29E">
      <w:start w:val="1"/>
      <w:numFmt w:val="bullet"/>
      <w:lvlText w:val=""/>
      <w:lvlJc w:val="left"/>
      <w:pPr>
        <w:ind w:left="5040" w:hanging="360"/>
      </w:pPr>
      <w:rPr>
        <w:rFonts w:ascii="Symbol" w:hAnsi="Symbol" w:hint="default"/>
      </w:rPr>
    </w:lvl>
    <w:lvl w:ilvl="7" w:tplc="CCF0CF3E">
      <w:start w:val="1"/>
      <w:numFmt w:val="bullet"/>
      <w:lvlText w:val="o"/>
      <w:lvlJc w:val="left"/>
      <w:pPr>
        <w:ind w:left="5760" w:hanging="360"/>
      </w:pPr>
      <w:rPr>
        <w:rFonts w:ascii="Courier New" w:hAnsi="Courier New" w:hint="default"/>
      </w:rPr>
    </w:lvl>
    <w:lvl w:ilvl="8" w:tplc="13B2E94A">
      <w:start w:val="1"/>
      <w:numFmt w:val="bullet"/>
      <w:lvlText w:val=""/>
      <w:lvlJc w:val="left"/>
      <w:pPr>
        <w:ind w:left="6480" w:hanging="360"/>
      </w:pPr>
      <w:rPr>
        <w:rFonts w:ascii="Wingdings" w:hAnsi="Wingdings" w:hint="default"/>
      </w:rPr>
    </w:lvl>
  </w:abstractNum>
  <w:num w:numId="1" w16cid:durableId="2141874853">
    <w:abstractNumId w:val="2"/>
  </w:num>
  <w:num w:numId="2" w16cid:durableId="1158224791">
    <w:abstractNumId w:val="4"/>
  </w:num>
  <w:num w:numId="3" w16cid:durableId="2115979207">
    <w:abstractNumId w:val="1"/>
  </w:num>
  <w:num w:numId="4" w16cid:durableId="1593510888">
    <w:abstractNumId w:val="0"/>
  </w:num>
  <w:num w:numId="5" w16cid:durableId="1745028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7"/>
    <w:rsid w:val="00287A96"/>
    <w:rsid w:val="002A3069"/>
    <w:rsid w:val="003C18C2"/>
    <w:rsid w:val="005A3C91"/>
    <w:rsid w:val="005C1290"/>
    <w:rsid w:val="005F051C"/>
    <w:rsid w:val="006E1E5A"/>
    <w:rsid w:val="007C53BA"/>
    <w:rsid w:val="007D4BA8"/>
    <w:rsid w:val="00890AFD"/>
    <w:rsid w:val="00975C87"/>
    <w:rsid w:val="009C1238"/>
    <w:rsid w:val="00A02EEB"/>
    <w:rsid w:val="00B02E3E"/>
    <w:rsid w:val="00B17CCC"/>
    <w:rsid w:val="00B668F7"/>
    <w:rsid w:val="00C243D3"/>
    <w:rsid w:val="00CD72BE"/>
    <w:rsid w:val="00EAA5EB"/>
    <w:rsid w:val="00EC1ED3"/>
    <w:rsid w:val="00F348AC"/>
    <w:rsid w:val="00F87FD6"/>
    <w:rsid w:val="01781405"/>
    <w:rsid w:val="01D1758C"/>
    <w:rsid w:val="0310B843"/>
    <w:rsid w:val="04497A4D"/>
    <w:rsid w:val="0782ED9E"/>
    <w:rsid w:val="0ADFF2E1"/>
    <w:rsid w:val="0B2F72A6"/>
    <w:rsid w:val="0B5E7AE2"/>
    <w:rsid w:val="0BE46C19"/>
    <w:rsid w:val="0C253243"/>
    <w:rsid w:val="0C710C33"/>
    <w:rsid w:val="0CA7C058"/>
    <w:rsid w:val="0DB4CC78"/>
    <w:rsid w:val="0E0FF555"/>
    <w:rsid w:val="0E483B16"/>
    <w:rsid w:val="0EBC3BA2"/>
    <w:rsid w:val="0EC79564"/>
    <w:rsid w:val="0F311477"/>
    <w:rsid w:val="0F612D68"/>
    <w:rsid w:val="1050378B"/>
    <w:rsid w:val="106D269D"/>
    <w:rsid w:val="10D149A7"/>
    <w:rsid w:val="11738762"/>
    <w:rsid w:val="11FE4BAE"/>
    <w:rsid w:val="12E6FAE2"/>
    <w:rsid w:val="134A36DE"/>
    <w:rsid w:val="140C1AFD"/>
    <w:rsid w:val="145AEEA8"/>
    <w:rsid w:val="153DFC44"/>
    <w:rsid w:val="17DE8B11"/>
    <w:rsid w:val="19BFFB69"/>
    <w:rsid w:val="19C5C3C1"/>
    <w:rsid w:val="1A231E7D"/>
    <w:rsid w:val="1AA77EC1"/>
    <w:rsid w:val="1C0247C8"/>
    <w:rsid w:val="1E115191"/>
    <w:rsid w:val="1E1174C0"/>
    <w:rsid w:val="1F25C6D0"/>
    <w:rsid w:val="1FFB34EA"/>
    <w:rsid w:val="20F38538"/>
    <w:rsid w:val="210D1752"/>
    <w:rsid w:val="21D59465"/>
    <w:rsid w:val="22A469D7"/>
    <w:rsid w:val="23BA4D03"/>
    <w:rsid w:val="246D03A0"/>
    <w:rsid w:val="24CF7C53"/>
    <w:rsid w:val="255BF05F"/>
    <w:rsid w:val="2625AAFD"/>
    <w:rsid w:val="2680DB9B"/>
    <w:rsid w:val="28BE17B5"/>
    <w:rsid w:val="2949C717"/>
    <w:rsid w:val="29A8705D"/>
    <w:rsid w:val="2A12339F"/>
    <w:rsid w:val="2A392B2E"/>
    <w:rsid w:val="2B0AA528"/>
    <w:rsid w:val="2C165648"/>
    <w:rsid w:val="2C42DDC1"/>
    <w:rsid w:val="2C7D3ADA"/>
    <w:rsid w:val="2D3E7062"/>
    <w:rsid w:val="2DE06851"/>
    <w:rsid w:val="31480CBD"/>
    <w:rsid w:val="324D9B2C"/>
    <w:rsid w:val="32F5C8DA"/>
    <w:rsid w:val="3350437A"/>
    <w:rsid w:val="3386785A"/>
    <w:rsid w:val="3476E124"/>
    <w:rsid w:val="355436DB"/>
    <w:rsid w:val="36349294"/>
    <w:rsid w:val="36366DE1"/>
    <w:rsid w:val="371D79D9"/>
    <w:rsid w:val="38F405DC"/>
    <w:rsid w:val="3AC9F08C"/>
    <w:rsid w:val="3AD85A73"/>
    <w:rsid w:val="3AE140A6"/>
    <w:rsid w:val="3B1F8020"/>
    <w:rsid w:val="3B6840A4"/>
    <w:rsid w:val="3C19FC28"/>
    <w:rsid w:val="3E063E04"/>
    <w:rsid w:val="44FE23DB"/>
    <w:rsid w:val="451CD017"/>
    <w:rsid w:val="46E62327"/>
    <w:rsid w:val="4737A25C"/>
    <w:rsid w:val="47474FD3"/>
    <w:rsid w:val="4B83882F"/>
    <w:rsid w:val="4CC461B6"/>
    <w:rsid w:val="4D89253F"/>
    <w:rsid w:val="4EF26923"/>
    <w:rsid w:val="4F1B3A6C"/>
    <w:rsid w:val="4FF3B337"/>
    <w:rsid w:val="51D50A92"/>
    <w:rsid w:val="52DB568B"/>
    <w:rsid w:val="53C6FCDD"/>
    <w:rsid w:val="53D2407B"/>
    <w:rsid w:val="54991CF4"/>
    <w:rsid w:val="54BF4A86"/>
    <w:rsid w:val="54D04157"/>
    <w:rsid w:val="5699A422"/>
    <w:rsid w:val="58C00AF9"/>
    <w:rsid w:val="5931A388"/>
    <w:rsid w:val="59A8F0F5"/>
    <w:rsid w:val="59D63026"/>
    <w:rsid w:val="5ABACE62"/>
    <w:rsid w:val="5AF3845B"/>
    <w:rsid w:val="5E6B474E"/>
    <w:rsid w:val="5E6BB219"/>
    <w:rsid w:val="5E6F7DEE"/>
    <w:rsid w:val="5EAE1D84"/>
    <w:rsid w:val="608F0015"/>
    <w:rsid w:val="609347DB"/>
    <w:rsid w:val="60C00303"/>
    <w:rsid w:val="60F5628C"/>
    <w:rsid w:val="611AEA25"/>
    <w:rsid w:val="613037A0"/>
    <w:rsid w:val="61369713"/>
    <w:rsid w:val="6203BE76"/>
    <w:rsid w:val="6226C10D"/>
    <w:rsid w:val="6297068B"/>
    <w:rsid w:val="653E56DE"/>
    <w:rsid w:val="66036E99"/>
    <w:rsid w:val="66856C7E"/>
    <w:rsid w:val="67CBA99D"/>
    <w:rsid w:val="68AF040D"/>
    <w:rsid w:val="6BFE8F0D"/>
    <w:rsid w:val="6C2AA253"/>
    <w:rsid w:val="6D2742E4"/>
    <w:rsid w:val="6EE3A2B4"/>
    <w:rsid w:val="6F27774F"/>
    <w:rsid w:val="6F2A9A50"/>
    <w:rsid w:val="6F5CFE2D"/>
    <w:rsid w:val="6FC3E076"/>
    <w:rsid w:val="6FEF95B2"/>
    <w:rsid w:val="701E9A19"/>
    <w:rsid w:val="705C64FD"/>
    <w:rsid w:val="709FC45A"/>
    <w:rsid w:val="70CD55B9"/>
    <w:rsid w:val="71A9FF00"/>
    <w:rsid w:val="72924686"/>
    <w:rsid w:val="73D7CCA1"/>
    <w:rsid w:val="75F33FE1"/>
    <w:rsid w:val="7671A892"/>
    <w:rsid w:val="774D4BB2"/>
    <w:rsid w:val="77CAAA93"/>
    <w:rsid w:val="77F8F170"/>
    <w:rsid w:val="790B3CB9"/>
    <w:rsid w:val="7A258798"/>
    <w:rsid w:val="7B0D2642"/>
    <w:rsid w:val="7C3E8017"/>
    <w:rsid w:val="7C6C8DC1"/>
    <w:rsid w:val="7CDD9D49"/>
    <w:rsid w:val="7D2EAD10"/>
    <w:rsid w:val="7D9470C2"/>
    <w:rsid w:val="7D98C4DB"/>
    <w:rsid w:val="7F5845CB"/>
    <w:rsid w:val="7F80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4E8A6"/>
  <w15:chartTrackingRefBased/>
  <w15:docId w15:val="{EFBA1DE0-8DBD-49B8-8E26-CC305DC1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8F7"/>
    <w:rPr>
      <w:rFonts w:eastAsiaTheme="majorEastAsia" w:cstheme="majorBidi"/>
      <w:color w:val="272727" w:themeColor="text1" w:themeTint="D8"/>
    </w:rPr>
  </w:style>
  <w:style w:type="paragraph" w:styleId="Title">
    <w:name w:val="Title"/>
    <w:basedOn w:val="Normal"/>
    <w:next w:val="Normal"/>
    <w:link w:val="TitleChar"/>
    <w:uiPriority w:val="10"/>
    <w:qFormat/>
    <w:rsid w:val="00B66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8F7"/>
    <w:pPr>
      <w:spacing w:before="160"/>
      <w:jc w:val="center"/>
    </w:pPr>
    <w:rPr>
      <w:i/>
      <w:iCs/>
      <w:color w:val="404040" w:themeColor="text1" w:themeTint="BF"/>
    </w:rPr>
  </w:style>
  <w:style w:type="character" w:customStyle="1" w:styleId="QuoteChar">
    <w:name w:val="Quote Char"/>
    <w:basedOn w:val="DefaultParagraphFont"/>
    <w:link w:val="Quote"/>
    <w:uiPriority w:val="29"/>
    <w:rsid w:val="00B668F7"/>
    <w:rPr>
      <w:i/>
      <w:iCs/>
      <w:color w:val="404040" w:themeColor="text1" w:themeTint="BF"/>
    </w:rPr>
  </w:style>
  <w:style w:type="paragraph" w:styleId="ListParagraph">
    <w:name w:val="List Paragraph"/>
    <w:basedOn w:val="Normal"/>
    <w:uiPriority w:val="34"/>
    <w:qFormat/>
    <w:rsid w:val="00B668F7"/>
    <w:pPr>
      <w:ind w:left="720"/>
      <w:contextualSpacing/>
    </w:pPr>
  </w:style>
  <w:style w:type="character" w:styleId="IntenseEmphasis">
    <w:name w:val="Intense Emphasis"/>
    <w:basedOn w:val="DefaultParagraphFont"/>
    <w:uiPriority w:val="21"/>
    <w:qFormat/>
    <w:rsid w:val="00B668F7"/>
    <w:rPr>
      <w:i/>
      <w:iCs/>
      <w:color w:val="2F5496" w:themeColor="accent1" w:themeShade="BF"/>
    </w:rPr>
  </w:style>
  <w:style w:type="paragraph" w:styleId="IntenseQuote">
    <w:name w:val="Intense Quote"/>
    <w:basedOn w:val="Normal"/>
    <w:next w:val="Normal"/>
    <w:link w:val="IntenseQuoteChar"/>
    <w:uiPriority w:val="30"/>
    <w:qFormat/>
    <w:rsid w:val="00B66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8F7"/>
    <w:rPr>
      <w:i/>
      <w:iCs/>
      <w:color w:val="2F5496" w:themeColor="accent1" w:themeShade="BF"/>
    </w:rPr>
  </w:style>
  <w:style w:type="character" w:styleId="IntenseReference">
    <w:name w:val="Intense Reference"/>
    <w:basedOn w:val="DefaultParagraphFont"/>
    <w:uiPriority w:val="32"/>
    <w:qFormat/>
    <w:rsid w:val="00B668F7"/>
    <w:rPr>
      <w:b/>
      <w:bCs/>
      <w:smallCaps/>
      <w:color w:val="2F5496" w:themeColor="accent1" w:themeShade="BF"/>
      <w:spacing w:val="5"/>
    </w:rPr>
  </w:style>
  <w:style w:type="paragraph" w:styleId="Header">
    <w:name w:val="header"/>
    <w:basedOn w:val="Normal"/>
    <w:link w:val="HeaderChar"/>
    <w:uiPriority w:val="99"/>
    <w:unhideWhenUsed/>
    <w:rsid w:val="00B66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8F7"/>
  </w:style>
  <w:style w:type="paragraph" w:styleId="Footer">
    <w:name w:val="footer"/>
    <w:basedOn w:val="Normal"/>
    <w:link w:val="FooterChar"/>
    <w:uiPriority w:val="99"/>
    <w:unhideWhenUsed/>
    <w:rsid w:val="00B66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8F7"/>
  </w:style>
  <w:style w:type="paragraph" w:styleId="CommentText">
    <w:name w:val="annotation text"/>
    <w:basedOn w:val="Normal"/>
    <w:link w:val="CommentTextChar"/>
    <w:uiPriority w:val="99"/>
    <w:semiHidden/>
    <w:unhideWhenUsed/>
    <w:rsid w:val="007D4BA8"/>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7D4BA8"/>
    <w:rPr>
      <w:rFonts w:ascii="Georgia" w:eastAsia="Georgia" w:hAnsi="Georgia" w:cs="Georgia"/>
      <w:sz w:val="20"/>
      <w:szCs w:val="20"/>
    </w:rPr>
  </w:style>
  <w:style w:type="character" w:styleId="CommentReference">
    <w:name w:val="annotation reference"/>
    <w:basedOn w:val="DefaultParagraphFont"/>
    <w:uiPriority w:val="99"/>
    <w:semiHidden/>
    <w:unhideWhenUsed/>
    <w:rsid w:val="007D4B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2962">
      <w:bodyDiv w:val="1"/>
      <w:marLeft w:val="0"/>
      <w:marRight w:val="0"/>
      <w:marTop w:val="0"/>
      <w:marBottom w:val="0"/>
      <w:divBdr>
        <w:top w:val="none" w:sz="0" w:space="0" w:color="auto"/>
        <w:left w:val="none" w:sz="0" w:space="0" w:color="auto"/>
        <w:bottom w:val="none" w:sz="0" w:space="0" w:color="auto"/>
        <w:right w:val="none" w:sz="0" w:space="0" w:color="auto"/>
      </w:divBdr>
    </w:div>
    <w:div w:id="1390575420">
      <w:bodyDiv w:val="1"/>
      <w:marLeft w:val="0"/>
      <w:marRight w:val="0"/>
      <w:marTop w:val="0"/>
      <w:marBottom w:val="0"/>
      <w:divBdr>
        <w:top w:val="none" w:sz="0" w:space="0" w:color="auto"/>
        <w:left w:val="none" w:sz="0" w:space="0" w:color="auto"/>
        <w:bottom w:val="none" w:sz="0" w:space="0" w:color="auto"/>
        <w:right w:val="none" w:sz="0" w:space="0" w:color="auto"/>
      </w:divBdr>
      <w:divsChild>
        <w:div w:id="1124470793">
          <w:marLeft w:val="0"/>
          <w:marRight w:val="0"/>
          <w:marTop w:val="240"/>
          <w:marBottom w:val="240"/>
          <w:divBdr>
            <w:top w:val="none" w:sz="0" w:space="0" w:color="auto"/>
            <w:left w:val="none" w:sz="0" w:space="0" w:color="auto"/>
            <w:bottom w:val="none" w:sz="0" w:space="0" w:color="auto"/>
            <w:right w:val="none" w:sz="0" w:space="0" w:color="auto"/>
          </w:divBdr>
        </w:div>
        <w:div w:id="948009664">
          <w:marLeft w:val="0"/>
          <w:marRight w:val="0"/>
          <w:marTop w:val="240"/>
          <w:marBottom w:val="240"/>
          <w:divBdr>
            <w:top w:val="none" w:sz="0" w:space="0" w:color="auto"/>
            <w:left w:val="none" w:sz="0" w:space="0" w:color="auto"/>
            <w:bottom w:val="none" w:sz="0" w:space="0" w:color="auto"/>
            <w:right w:val="none" w:sz="0" w:space="0" w:color="auto"/>
          </w:divBdr>
        </w:div>
      </w:divsChild>
    </w:div>
    <w:div w:id="1753233947">
      <w:bodyDiv w:val="1"/>
      <w:marLeft w:val="0"/>
      <w:marRight w:val="0"/>
      <w:marTop w:val="0"/>
      <w:marBottom w:val="0"/>
      <w:divBdr>
        <w:top w:val="none" w:sz="0" w:space="0" w:color="auto"/>
        <w:left w:val="none" w:sz="0" w:space="0" w:color="auto"/>
        <w:bottom w:val="none" w:sz="0" w:space="0" w:color="auto"/>
        <w:right w:val="none" w:sz="0" w:space="0" w:color="auto"/>
      </w:divBdr>
      <w:divsChild>
        <w:div w:id="1993831235">
          <w:marLeft w:val="0"/>
          <w:marRight w:val="0"/>
          <w:marTop w:val="240"/>
          <w:marBottom w:val="240"/>
          <w:divBdr>
            <w:top w:val="none" w:sz="0" w:space="0" w:color="auto"/>
            <w:left w:val="none" w:sz="0" w:space="0" w:color="auto"/>
            <w:bottom w:val="none" w:sz="0" w:space="0" w:color="auto"/>
            <w:right w:val="none" w:sz="0" w:space="0" w:color="auto"/>
          </w:divBdr>
        </w:div>
        <w:div w:id="212934537">
          <w:marLeft w:val="0"/>
          <w:marRight w:val="0"/>
          <w:marTop w:val="240"/>
          <w:marBottom w:val="240"/>
          <w:divBdr>
            <w:top w:val="none" w:sz="0" w:space="0" w:color="auto"/>
            <w:left w:val="none" w:sz="0" w:space="0" w:color="auto"/>
            <w:bottom w:val="none" w:sz="0" w:space="0" w:color="auto"/>
            <w:right w:val="none" w:sz="0" w:space="0" w:color="auto"/>
          </w:divBdr>
        </w:div>
      </w:divsChild>
    </w:div>
    <w:div w:id="1987271487">
      <w:bodyDiv w:val="1"/>
      <w:marLeft w:val="0"/>
      <w:marRight w:val="0"/>
      <w:marTop w:val="0"/>
      <w:marBottom w:val="0"/>
      <w:divBdr>
        <w:top w:val="none" w:sz="0" w:space="0" w:color="auto"/>
        <w:left w:val="none" w:sz="0" w:space="0" w:color="auto"/>
        <w:bottom w:val="none" w:sz="0" w:space="0" w:color="auto"/>
        <w:right w:val="none" w:sz="0" w:space="0" w:color="auto"/>
      </w:divBdr>
    </w:div>
    <w:div w:id="2109614335">
      <w:bodyDiv w:val="1"/>
      <w:marLeft w:val="0"/>
      <w:marRight w:val="0"/>
      <w:marTop w:val="0"/>
      <w:marBottom w:val="0"/>
      <w:divBdr>
        <w:top w:val="none" w:sz="0" w:space="0" w:color="auto"/>
        <w:left w:val="none" w:sz="0" w:space="0" w:color="auto"/>
        <w:bottom w:val="none" w:sz="0" w:space="0" w:color="auto"/>
        <w:right w:val="none" w:sz="0" w:space="0" w:color="auto"/>
      </w:divBdr>
    </w:div>
    <w:div w:id="21233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DAEBF47-645E-4E26-951C-B84EECE6D9ED}">
    <t:Anchor>
      <t:Comment id="1589199919"/>
    </t:Anchor>
    <t:History>
      <t:Event id="{21F11D0E-8C93-480A-B70A-2155A21810B9}" time="2025-08-28T22:04:25.349Z">
        <t:Attribution userId="S::kim.shelley@slc.gov::ad835102-f4b4-4507-b9a6-c9bab879b996" userProvider="AD" userName="Shelley, Kim"/>
        <t:Anchor>
          <t:Comment id="1589199919"/>
        </t:Anchor>
        <t:Create/>
      </t:Event>
      <t:Event id="{0FA85D82-7DE2-42BC-98B1-237F6E59BF25}" time="2025-08-28T22:04:25.349Z">
        <t:Attribution userId="S::kim.shelley@slc.gov::ad835102-f4b4-4507-b9a6-c9bab879b996" userProvider="AD" userName="Shelley, Kim"/>
        <t:Anchor>
          <t:Comment id="1589199919"/>
        </t:Anchor>
        <t:Assign userId="S::maria.romero@slc.gov::7b46a70d-3957-4ae9-b4df-1d751006b91a" userProvider="AD" userName="Romero, Maria"/>
      </t:Event>
      <t:Event id="{549697EF-5DD3-4F7E-8FBE-317D2A30A673}" time="2025-08-28T22:04:25.349Z">
        <t:Attribution userId="S::kim.shelley@slc.gov::ad835102-f4b4-4507-b9a6-c9bab879b996" userProvider="AD" userName="Shelley, Kim"/>
        <t:Anchor>
          <t:Comment id="1589199919"/>
        </t:Anchor>
        <t:SetTitle title="@Romero, Maria Is there an image to include? If not, suggest deleting this sentence."/>
      </t:Event>
      <t:Event id="{72FE19DA-C228-4DEE-A9B5-3B9D14F9E41A}" time="2025-08-29T01:17:53.152Z">
        <t:Attribution userId="S::maria.romero@slc.gov::7b46a70d-3957-4ae9-b4df-1d751006b91a" userProvider="AD" userName="Romero, Mar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312</Words>
  <Characters>1674</Characters>
  <Application>Microsoft Office Word</Application>
  <DocSecurity>0</DocSecurity>
  <Lines>27</Lines>
  <Paragraphs>7</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Maria</dc:creator>
  <cp:keywords/>
  <dc:description/>
  <cp:lastModifiedBy>Romero, Maria</cp:lastModifiedBy>
  <cp:revision>2</cp:revision>
  <dcterms:created xsi:type="dcterms:W3CDTF">2025-12-29T18:17:00Z</dcterms:created>
  <dcterms:modified xsi:type="dcterms:W3CDTF">2025-12-29T18:17:00Z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f14633f9-b485-472a-932b-cf8b9cf1d585</vt:lpwstr>
  </property>
</Properties>
</file>