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5972B862" w:rsidR="008F5B44" w:rsidRPr="00F926C2" w:rsidRDefault="008F5B44" w:rsidP="00F86FE0">
      <w:pPr>
        <w:pStyle w:val="00BodyText5"/>
        <w:ind w:firstLine="720"/>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t>entered into</w:t>
      </w:r>
      <w:r w:rsidR="00074274">
        <w:t xml:space="preserve"> </w:t>
      </w:r>
      <w:r w:rsidR="002E1E0E">
        <w:t>[MEETING DATE]</w:t>
      </w:r>
      <w:r w:rsidRPr="00F926C2">
        <w:t xml:space="preserve">, </w:t>
      </w:r>
      <w:r>
        <w:t>202</w:t>
      </w:r>
      <w:r w:rsidR="00074274">
        <w:t>5</w:t>
      </w:r>
      <w:r w:rsidRPr="00F926C2">
        <w:t>, by</w:t>
      </w:r>
      <w:r w:rsidR="008D3CD0">
        <w:t xml:space="preserve"> </w:t>
      </w:r>
      <w:r w:rsidR="0037733E">
        <w:t>De La Terra Holdings, LLC, a Utah limited liability company</w:t>
      </w:r>
      <w:r w:rsidR="00F86FE0">
        <w:t xml:space="preserve"> (</w:t>
      </w:r>
      <w:r w:rsidR="007A2FA2">
        <w:t>the “Owner”</w:t>
      </w:r>
      <w:r w:rsidRPr="00F926C2">
        <w:t>).</w:t>
      </w:r>
    </w:p>
    <w:p w14:paraId="7AD02F97" w14:textId="77777777" w:rsidR="008F5B44" w:rsidRDefault="008F5B44" w:rsidP="008F5B44">
      <w:pPr>
        <w:pStyle w:val="00Center"/>
      </w:pPr>
      <w:r>
        <w:t>R E C I T A L S:</w:t>
      </w:r>
    </w:p>
    <w:p w14:paraId="1FBEA7FF" w14:textId="1C309242" w:rsidR="008F5B44" w:rsidRDefault="008F5B44" w:rsidP="004E56AC">
      <w:pPr>
        <w:pStyle w:val="00NumberList"/>
      </w:pPr>
      <w:r>
        <w:t xml:space="preserve">As of the date hereof, the Owner owns the real property described in </w:t>
      </w:r>
      <w:r>
        <w:rPr>
          <w:u w:val="single"/>
        </w:rPr>
        <w:t>Exhibit A</w:t>
      </w:r>
      <w:r>
        <w:t xml:space="preserve"> attached hereto (the “Subject Property”), which constitutes </w:t>
      </w:r>
      <w:r w:rsidR="00A41F65">
        <w:t xml:space="preserve">all </w:t>
      </w:r>
      <w:r>
        <w:t>of the property to be assessed within the Assessment Area described herein.</w:t>
      </w:r>
    </w:p>
    <w:p w14:paraId="703FAA17" w14:textId="27F7A593" w:rsidR="008F5B44" w:rsidRDefault="008F5B44" w:rsidP="004E56AC">
      <w:pPr>
        <w:pStyle w:val="00NumberList"/>
      </w:pPr>
      <w:r>
        <w:t xml:space="preserve">The Owner desires that </w:t>
      </w:r>
      <w:r w:rsidR="002E1E0E">
        <w:t xml:space="preserve">Oculta Roca Public </w:t>
      </w:r>
      <w:r w:rsidR="000400C8">
        <w:t>Infrastructure District</w:t>
      </w:r>
      <w:r>
        <w:t xml:space="preserve"> (the “</w:t>
      </w:r>
      <w:r w:rsidR="00E239C3">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355D47E1" w:rsidR="008F5B44" w:rsidRDefault="008F5B44" w:rsidP="004E56AC">
      <w:pPr>
        <w:pStyle w:val="00NumberList"/>
      </w:pPr>
      <w:r>
        <w:t xml:space="preserve">Estimated </w:t>
      </w:r>
      <w:r w:rsidRPr="00554C42">
        <w:t xml:space="preserve">costs for the Improvements, including estimated overhead costs, administrative costs, costs of funding reserves, </w:t>
      </w:r>
      <w:r w:rsidR="00265C26">
        <w:t xml:space="preserve">capitalized interest, </w:t>
      </w:r>
      <w:r w:rsidRPr="00554C42">
        <w:t xml:space="preserve">and debt issuance costs, is estimated at </w:t>
      </w:r>
      <w:r w:rsidR="00B90F71">
        <w:t>$</w:t>
      </w:r>
      <w:r w:rsidR="00B62763">
        <w:t>[IMPROVEMENT COST]</w:t>
      </w:r>
      <w:r w:rsidR="00800C4C" w:rsidRPr="00800C4C">
        <w:t xml:space="preserve">, of which </w:t>
      </w:r>
      <w:r w:rsidR="00060A9D">
        <w:t>$</w:t>
      </w:r>
      <w:r w:rsidR="00B62763">
        <w:t>[PAR]</w:t>
      </w:r>
      <w:r w:rsidR="00060A9D">
        <w:t xml:space="preserve"> </w:t>
      </w:r>
      <w:r w:rsidR="00800C4C" w:rsidRPr="00800C4C">
        <w:t xml:space="preserve">shall be assessed </w:t>
      </w:r>
      <w:r w:rsidRPr="00554C42">
        <w:t>against the properties benefited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34E6A357" w:rsidR="008F5B44" w:rsidRPr="00EE40C8" w:rsidRDefault="008F5B44" w:rsidP="004E56AC">
      <w:pPr>
        <w:pStyle w:val="00NumberList"/>
      </w:pPr>
      <w:r>
        <w:t xml:space="preserve">Pursuant to the Act, the Board of Trustees of the </w:t>
      </w:r>
      <w:r w:rsidR="00E239C3">
        <w:t>District</w:t>
      </w:r>
      <w:r>
        <w:t xml:space="preserve"> (the “Board”) has or is expected to approve (i) a Designation Resolution, a copy of which is attached hereto as </w:t>
      </w:r>
      <w:r w:rsidRPr="0017047C">
        <w:rPr>
          <w:u w:val="single"/>
        </w:rPr>
        <w:t xml:space="preserve">Exhibit </w:t>
      </w:r>
      <w:r>
        <w:rPr>
          <w:u w:val="single"/>
        </w:rPr>
        <w:t>B</w:t>
      </w:r>
      <w:r>
        <w:t xml:space="preserve"> (the “Designation Resolution”) designating an assessment area to be known as “</w:t>
      </w:r>
      <w:r w:rsidR="00BF1681">
        <w:t xml:space="preserve">Black Ridge </w:t>
      </w:r>
      <w:r w:rsidR="00035DA3">
        <w:t>Assessment Area</w:t>
      </w:r>
      <w:r>
        <w:t>” (the “Assessment Area”) and (ii) an Assessment Ordinance</w:t>
      </w:r>
      <w:r w:rsidR="00060804">
        <w:t xml:space="preserve"> and Notice of Assessment Interest</w:t>
      </w:r>
      <w:r>
        <w:t xml:space="preserv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the </w:t>
      </w:r>
      <w:r w:rsidR="00E239C3">
        <w:t>District</w:t>
      </w:r>
      <w:r w:rsidRPr="00EE40C8">
        <w:t xml:space="preserve"> among subdivided parcels within the Assessment Area.</w:t>
      </w:r>
    </w:p>
    <w:p w14:paraId="5FD41979" w14:textId="77777777" w:rsidR="008F5B44" w:rsidRDefault="008F5B44" w:rsidP="002F7F98">
      <w:pPr>
        <w:pStyle w:val="00BodyText5"/>
        <w:ind w:firstLine="720"/>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74145AD2" w:rsidR="008F5B44" w:rsidRDefault="008F5B44" w:rsidP="008F5B44">
      <w:pPr>
        <w:pStyle w:val="Heading2"/>
        <w:tabs>
          <w:tab w:val="clear" w:pos="2880"/>
        </w:tabs>
      </w:pPr>
      <w:r>
        <w:t>the Owner</w:t>
      </w:r>
      <w:r w:rsidRPr="00286D80">
        <w:t xml:space="preserve"> </w:t>
      </w:r>
      <w:r>
        <w:t xml:space="preserve">is the sole owner of the Subject Property identified as such in </w:t>
      </w:r>
      <w:r>
        <w:rPr>
          <w:u w:val="single"/>
        </w:rPr>
        <w:t>Exhibit A</w:t>
      </w:r>
      <w:r>
        <w:t xml:space="preserve"> attached hereto;</w:t>
      </w:r>
    </w:p>
    <w:p w14:paraId="0B9D0412" w14:textId="64617712" w:rsidR="008F5B44" w:rsidRDefault="008F5B44" w:rsidP="008F5B44">
      <w:pPr>
        <w:pStyle w:val="Heading2"/>
        <w:tabs>
          <w:tab w:val="clear" w:pos="2880"/>
        </w:tabs>
      </w:pPr>
      <w:r>
        <w:lastRenderedPageBreak/>
        <w:t>the Owner</w:t>
      </w:r>
      <w:r w:rsidRPr="00286D80">
        <w:t xml:space="preserve"> </w:t>
      </w:r>
      <w:r>
        <w:t>has taken all action necessary to execute and deliver this Agreement;</w:t>
      </w:r>
    </w:p>
    <w:p w14:paraId="21B1DB5E" w14:textId="0A21D8FD"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 xml:space="preserve">(i)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6E7174BC"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rsidR="00060A9D">
        <w:t>its</w:t>
      </w:r>
      <w:r w:rsidRPr="00E4125A">
        <w:t xml:space="preserve"> consent to, or approval of, or failed to object timely to, any petition in bankruptcy, application or proceeding or order for relief or the appointment of a custodian, receiver or any trustee</w:t>
      </w:r>
      <w:r>
        <w:t>;</w:t>
      </w:r>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development of the Subject Property;</w:t>
      </w:r>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permits</w:t>
      </w:r>
      <w:r>
        <w:t>;</w:t>
      </w:r>
    </w:p>
    <w:p w14:paraId="75066F05" w14:textId="3F4515F5" w:rsidR="008F5B44" w:rsidRDefault="008F5B44" w:rsidP="008F5B44">
      <w:pPr>
        <w:pStyle w:val="Heading2"/>
        <w:tabs>
          <w:tab w:val="clear" w:pos="2880"/>
        </w:tabs>
      </w:pPr>
      <w:r>
        <w:t>the Owner</w:t>
      </w:r>
      <w:r w:rsidRPr="00286D80">
        <w:t xml:space="preserve"> </w:t>
      </w:r>
      <w:r>
        <w:t>hereby consents in all respects to the Improvements and assessment methodology as described in the Designation Resolution and Assessment Ordinance, including as provided in the Act;</w:t>
      </w:r>
    </w:p>
    <w:p w14:paraId="3F5C7543" w14:textId="6A4E365C" w:rsidR="00D56E3C" w:rsidRPr="00D56E3C" w:rsidRDefault="00D56E3C" w:rsidP="00D56E3C">
      <w:pPr>
        <w:pStyle w:val="Heading2"/>
        <w:tabs>
          <w:tab w:val="clear" w:pos="2880"/>
        </w:tabs>
      </w:pPr>
      <w:r>
        <w:t xml:space="preserve">the assessment bonds, together with funds </w:t>
      </w:r>
      <w:r w:rsidR="00F33186">
        <w:t xml:space="preserve">and loans </w:t>
      </w:r>
      <w:r>
        <w:t>of the Owner, will be sufficient</w:t>
      </w:r>
      <w:r w:rsidRPr="00D56E3C">
        <w:t xml:space="preserve"> to complete the </w:t>
      </w:r>
      <w:r>
        <w:t>Improvements</w:t>
      </w:r>
      <w:r w:rsidRPr="00D56E3C">
        <w:t xml:space="preserve"> </w:t>
      </w:r>
      <w:r w:rsidR="008257BD">
        <w:t xml:space="preserve">in order </w:t>
      </w:r>
      <w:r>
        <w:t xml:space="preserve">to achieve finished lots as </w:t>
      </w:r>
      <w:r w:rsidRPr="00D56E3C">
        <w:t xml:space="preserve">contemplated in the </w:t>
      </w:r>
      <w:r w:rsidR="008257BD">
        <w:t>Appraisal Report for</w:t>
      </w:r>
      <w:r w:rsidR="00E601C7">
        <w:t xml:space="preserve"> </w:t>
      </w:r>
      <w:r w:rsidR="00C57D0F">
        <w:t>the District</w:t>
      </w:r>
      <w:r w:rsidR="008257BD">
        <w:t xml:space="preserve">, prepared by </w:t>
      </w:r>
      <w:r w:rsidR="00CE1A2B">
        <w:t>[APPRAISER]</w:t>
      </w:r>
      <w:r w:rsidR="008257BD">
        <w:t xml:space="preserve">, dated </w:t>
      </w:r>
      <w:r w:rsidR="00CE1A2B">
        <w:t>[_________]</w:t>
      </w:r>
      <w:r w:rsidR="008257BD">
        <w:t>, 202</w:t>
      </w:r>
      <w:r w:rsidR="00740491">
        <w:t>5</w:t>
      </w:r>
      <w:r>
        <w:t>;</w:t>
      </w:r>
      <w:r w:rsidR="005A31AC">
        <w:t xml:space="preserve"> </w:t>
      </w:r>
    </w:p>
    <w:p w14:paraId="47F3FE95" w14:textId="144632CB" w:rsidR="002F7F98" w:rsidRDefault="002F7F98" w:rsidP="002F7F98">
      <w:pPr>
        <w:pStyle w:val="Heading2"/>
        <w:tabs>
          <w:tab w:val="clear" w:pos="2880"/>
        </w:tabs>
      </w:pPr>
      <w:r>
        <w:lastRenderedPageBreak/>
        <w:t xml:space="preserve">the Subject Property is located in </w:t>
      </w:r>
      <w:r w:rsidR="00CE1A2B">
        <w:t>the Town of Apple Valley</w:t>
      </w:r>
      <w:r>
        <w:t xml:space="preserve">, in </w:t>
      </w:r>
      <w:r w:rsidR="003823C7">
        <w:t>Washington</w:t>
      </w:r>
      <w:r w:rsidR="00740491">
        <w:t xml:space="preserve"> </w:t>
      </w:r>
      <w:r>
        <w:t xml:space="preserve">County, Utah, and the legal description of the Subject Property contained in the Designation Resolution, the Assessment Ordinance, and </w:t>
      </w:r>
      <w:r w:rsidRPr="00760460">
        <w:rPr>
          <w:u w:val="single"/>
        </w:rPr>
        <w:t>Exhibit A</w:t>
      </w:r>
      <w:r>
        <w:t xml:space="preserve"> hereto is an accurate and complete description of the real property it is intended to describe; and</w:t>
      </w:r>
    </w:p>
    <w:p w14:paraId="12DE156B" w14:textId="47B4971A"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6B07FC05"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w:t>
      </w:r>
      <w:r w:rsidR="009E7CD7">
        <w:rPr>
          <w:u w:val="none"/>
        </w:rPr>
        <w:t xml:space="preserve">its affiliates, </w:t>
      </w:r>
      <w:r w:rsidRPr="00BB0BD6">
        <w:rPr>
          <w:u w:val="none"/>
        </w:rPr>
        <w:t>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Agreement;</w:t>
      </w:r>
    </w:p>
    <w:p w14:paraId="744EF339" w14:textId="7A206573"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Agreement</w:t>
      </w:r>
      <w:r>
        <w:t>;</w:t>
      </w:r>
    </w:p>
    <w:p w14:paraId="13D5D489" w14:textId="47E0DA3F"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bonds;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Subject Property</w:t>
      </w:r>
      <w:r w:rsidRPr="00E4125A">
        <w:t xml:space="preserve">; </w:t>
      </w:r>
    </w:p>
    <w:p w14:paraId="022C9BBC" w14:textId="3834500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t xml:space="preserve">the </w:t>
      </w:r>
      <w:r w:rsidR="00E239C3">
        <w:t>District</w:t>
      </w:r>
      <w:r w:rsidRPr="00E4125A">
        <w:t xml:space="preserve"> thereunder with respect to the enforcement</w:t>
      </w:r>
      <w:r>
        <w:t xml:space="preserve"> of the lien of the Assessments and all other conditions therein;</w:t>
      </w:r>
    </w:p>
    <w:p w14:paraId="045F2808" w14:textId="0B64D706" w:rsidR="008F5B44" w:rsidRPr="00CC7AB8" w:rsidRDefault="008F5B44" w:rsidP="008F5B44">
      <w:pPr>
        <w:pStyle w:val="Heading2"/>
        <w:tabs>
          <w:tab w:val="clear" w:pos="2880"/>
          <w:tab w:val="num" w:pos="2160"/>
        </w:tabs>
      </w:pPr>
      <w:r w:rsidRPr="00CC7AB8">
        <w:t xml:space="preserve">the </w:t>
      </w:r>
      <w:r>
        <w:t>Owner</w:t>
      </w:r>
      <w:r w:rsidRPr="00CC7AB8">
        <w:t xml:space="preserve"> </w:t>
      </w:r>
      <w:r w:rsidR="00447EC3">
        <w:t>has</w:t>
      </w:r>
      <w:r w:rsidRPr="00CC7AB8">
        <w:t xml:space="preserve"> provided the pertinent information supporting the estimated cost of the Improvements, the </w:t>
      </w:r>
      <w:r w:rsidRPr="00D266C3">
        <w:t xml:space="preserve">allocation of </w:t>
      </w:r>
      <w:r w:rsidR="00BA78A2">
        <w:t>Equivalent Residential Units (“ERUs”)</w:t>
      </w:r>
      <w:r w:rsidRPr="00CC7AB8">
        <w:t xml:space="preserve"> </w:t>
      </w:r>
      <w:r w:rsidR="002E1E0E">
        <w:t xml:space="preserve">and square footage </w:t>
      </w:r>
      <w:r w:rsidRPr="00CC7AB8">
        <w:t>in the Assessment Area, the property description and tax parcel identifications of the Subject Property and the Assessment Area and the assessment list attached to the Assessment Ordinance</w:t>
      </w:r>
      <w:r>
        <w:t xml:space="preserve">, and the </w:t>
      </w:r>
      <w:r w:rsidR="00E239C3">
        <w:t>District</w:t>
      </w:r>
      <w:r>
        <w:t xml:space="preserve"> is relying on this Agreement in order to issue its assessment bonds related to the Improvements</w:t>
      </w:r>
      <w:r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property or assets are subject</w:t>
      </w:r>
      <w:r>
        <w:t>;</w:t>
      </w:r>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required to complete the Improvements, including, but not limited to, an additional assessment on their property without any ability to contest such assessment; </w:t>
      </w:r>
    </w:p>
    <w:p w14:paraId="0431CFC2" w14:textId="0D83B73A" w:rsidR="00425FB0" w:rsidRDefault="00425FB0" w:rsidP="00425FB0">
      <w:pPr>
        <w:pStyle w:val="Heading2"/>
        <w:tabs>
          <w:tab w:val="left" w:pos="2160"/>
        </w:tabs>
      </w:pPr>
      <w:r>
        <w:t xml:space="preserve">notwithstanding </w:t>
      </w:r>
      <w:r w:rsidRPr="00F55135">
        <w:t>Section 11-42</w:t>
      </w:r>
      <w:r>
        <w:t xml:space="preserve">-206(3)(e) of the Act, </w:t>
      </w:r>
      <w:r w:rsidR="00060A9D">
        <w:t xml:space="preserve">the Owner </w:t>
      </w:r>
      <w:r>
        <w:t xml:space="preserve">has provided </w:t>
      </w:r>
      <w:r w:rsidR="002333B7">
        <w:t xml:space="preserve">the legal description and tax identification number of each parcel of property </w:t>
      </w:r>
      <w:r w:rsidR="002333B7">
        <w:lastRenderedPageBreak/>
        <w:t>within the Assessment Area and shall be responsible for any errors related to such information;</w:t>
      </w:r>
    </w:p>
    <w:p w14:paraId="7863BF80" w14:textId="73E37260" w:rsidR="008F5B44" w:rsidRDefault="008F5B44" w:rsidP="008F5B44">
      <w:pPr>
        <w:pStyle w:val="Heading2"/>
        <w:tabs>
          <w:tab w:val="clear" w:pos="2880"/>
          <w:tab w:val="num" w:pos="2160"/>
        </w:tabs>
      </w:pPr>
      <w:r>
        <w:t xml:space="preserve">the </w:t>
      </w:r>
      <w:r w:rsidR="00E239C3">
        <w:t>District</w:t>
      </w:r>
      <w:r>
        <w:t xml:space="preserve"> cannot guaranty or predict the interest rates of the assessment bonds related to the Assessment Area, which will have a direct impact on the amount of the Assessments;</w:t>
      </w:r>
    </w:p>
    <w:p w14:paraId="25B68C62" w14:textId="5AB8E22B" w:rsidR="008F5B44" w:rsidRDefault="008033A9" w:rsidP="008F5B44">
      <w:pPr>
        <w:pStyle w:val="Heading2"/>
        <w:tabs>
          <w:tab w:val="clear" w:pos="2880"/>
          <w:tab w:val="num" w:pos="2160"/>
        </w:tabs>
      </w:pPr>
      <w:r>
        <w:t xml:space="preserve">that </w:t>
      </w:r>
      <w:r w:rsidRPr="0044655B">
        <w:t>each parcel of property (including subdivided parcels</w:t>
      </w:r>
      <w:r>
        <w:t>, if applicable</w:t>
      </w:r>
      <w:r w:rsidRPr="0044655B">
        <w:t xml:space="preserve">) within the Assessment Area shall </w:t>
      </w:r>
      <w:r>
        <w:t xml:space="preserve">initially </w:t>
      </w:r>
      <w:r w:rsidRPr="0044655B">
        <w:t xml:space="preserve">have an </w:t>
      </w:r>
      <w:r>
        <w:t xml:space="preserve">Assessment </w:t>
      </w:r>
      <w:r w:rsidRPr="00366938">
        <w:t>allocate</w:t>
      </w:r>
      <w:r>
        <w:t>d for</w:t>
      </w:r>
      <w:r w:rsidRPr="00366938">
        <w:t xml:space="preserve"> (A) the </w:t>
      </w:r>
      <w:r>
        <w:t>Commercial</w:t>
      </w:r>
      <w:r w:rsidRPr="00366938">
        <w:t xml:space="preserve"> Zone by the </w:t>
      </w:r>
      <w:r>
        <w:t>Square Footage</w:t>
      </w:r>
      <w:r w:rsidRPr="00366938">
        <w:t xml:space="preserve"> Methodology</w:t>
      </w:r>
      <w:r>
        <w:t xml:space="preserve"> </w:t>
      </w:r>
      <w:r w:rsidRPr="00366938">
        <w:t>and (</w:t>
      </w:r>
      <w:r>
        <w:t>B</w:t>
      </w:r>
      <w:r w:rsidRPr="00366938">
        <w:t>) the Residential Zone by the ERU Methodology</w:t>
      </w:r>
      <w:r>
        <w:t>,</w:t>
      </w:r>
      <w:r w:rsidRPr="00366938">
        <w:t xml:space="preserve"> each as defined and further described in the Assessment Ordinance</w:t>
      </w:r>
      <w:r w:rsidR="00060A9D" w:rsidRPr="00060A9D">
        <w:t>;</w:t>
      </w:r>
      <w:r w:rsidR="008F5B44">
        <w:t xml:space="preserve"> </w:t>
      </w:r>
    </w:p>
    <w:p w14:paraId="720FBC41" w14:textId="0014C72E" w:rsidR="00AF4506" w:rsidRDefault="008F5B44" w:rsidP="008F5B44">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w:t>
      </w:r>
    </w:p>
    <w:p w14:paraId="5F8378F7" w14:textId="77777777"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4C44180A"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w:t>
      </w:r>
      <w:r w:rsidR="009E7CD7">
        <w:rPr>
          <w:u w:val="none"/>
        </w:rPr>
        <w:t xml:space="preserve">its affiliates, </w:t>
      </w:r>
      <w:r>
        <w:rPr>
          <w:u w:val="none"/>
        </w:rPr>
        <w:t xml:space="preserve">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3CA1F71B"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 </w:t>
      </w:r>
    </w:p>
    <w:p w14:paraId="025C7A4B" w14:textId="793FE35B" w:rsidR="008F5B44" w:rsidRDefault="008F5B44" w:rsidP="008F5B44">
      <w:pPr>
        <w:pStyle w:val="Heading2"/>
        <w:tabs>
          <w:tab w:val="clear" w:pos="2880"/>
          <w:tab w:val="num" w:pos="2160"/>
        </w:tabs>
      </w:pPr>
      <w:r>
        <w:t xml:space="preserve">the </w:t>
      </w:r>
      <w:r w:rsidR="00E239C3">
        <w:t>District</w:t>
      </w:r>
      <w:r>
        <w:t xml:space="preserve"> financing the acquisition, </w:t>
      </w:r>
      <w:r w:rsidRPr="00491E8B">
        <w:t>construction and installation of the Improvements through the issuance of assessment bonds as provided in the Act</w:t>
      </w:r>
      <w:r>
        <w:t>;</w:t>
      </w:r>
    </w:p>
    <w:p w14:paraId="45959757" w14:textId="4159D427"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number of ERUs </w:t>
      </w:r>
      <w:r w:rsidR="002E1E0E">
        <w:t xml:space="preserve">and the amount of square feet </w:t>
      </w:r>
      <w:r>
        <w:t>attributable to each unit type</w:t>
      </w:r>
      <w:r w:rsidR="00AF4506">
        <w:t xml:space="preserve"> </w:t>
      </w:r>
      <w:r w:rsidR="00AF4506" w:rsidRPr="00AF4506">
        <w:t>and the levy of the Assessments upon completion of the Annexation</w:t>
      </w:r>
      <w:r>
        <w:t>;</w:t>
      </w:r>
    </w:p>
    <w:p w14:paraId="3E40B232" w14:textId="4A408210" w:rsidR="007A2FA2" w:rsidRPr="007A2FA2" w:rsidRDefault="007A2FA2" w:rsidP="007A2FA2">
      <w:pPr>
        <w:pStyle w:val="Heading2"/>
        <w:tabs>
          <w:tab w:val="clear" w:pos="2880"/>
          <w:tab w:val="num" w:pos="2160"/>
        </w:tabs>
      </w:pPr>
      <w:r w:rsidRPr="007A2FA2">
        <w:t>aggregat</w:t>
      </w:r>
      <w:r>
        <w:t>ion of all Assessments of all properties owned by the same owner (including an</w:t>
      </w:r>
      <w:r w:rsidR="0076232F">
        <w:t>y</w:t>
      </w:r>
      <w:r>
        <w:t xml:space="preserve"> affiliate</w:t>
      </w:r>
      <w:r w:rsidR="0076232F">
        <w:t>s</w:t>
      </w:r>
      <w:r w:rsidR="00C22E74">
        <w:t>0</w:t>
      </w:r>
      <w:r>
        <w:t xml:space="preserve"> of such owner)</w:t>
      </w:r>
      <w:r w:rsidRPr="007A2FA2">
        <w:t xml:space="preserve"> as a single unified assessment against all properties owned by the same </w:t>
      </w:r>
      <w:r>
        <w:t>o</w:t>
      </w:r>
      <w:r w:rsidRPr="007A2FA2">
        <w:t>wner</w:t>
      </w:r>
      <w:r>
        <w:t>, as further described in the Assessment Ordinance;</w:t>
      </w:r>
    </w:p>
    <w:p w14:paraId="78490B7D" w14:textId="6992365B" w:rsidR="00F163B3" w:rsidRDefault="00F163B3" w:rsidP="00F163B3">
      <w:pPr>
        <w:pStyle w:val="Heading2"/>
        <w:tabs>
          <w:tab w:val="num" w:pos="2160"/>
        </w:tabs>
      </w:pPr>
      <w:r>
        <w:t>in accordance with Section 2(f) above the Owner w</w:t>
      </w:r>
      <w:r w:rsidR="00447EC3">
        <w:t>as</w:t>
      </w:r>
      <w:r>
        <w:t xml:space="preserve"> responsible for providing the legal description and tax identification number of each parcel of property within the Assessment Area, in the event of a shortfall described in Section 11-42-206(3)(e) of the Act, the Owner consent</w:t>
      </w:r>
      <w:r w:rsidR="00447EC3">
        <w:t>s</w:t>
      </w:r>
      <w:r>
        <w:t xml:space="preserve"> and agree</w:t>
      </w:r>
      <w:r w:rsidR="00447EC3">
        <w:t>s</w:t>
      </w:r>
      <w:r>
        <w:t xml:space="preserve"> to be held liable for and to pay such shortfall on behalf of the District;</w:t>
      </w:r>
    </w:p>
    <w:p w14:paraId="30CC37EF" w14:textId="28355427" w:rsidR="008F5B44" w:rsidRDefault="008F5B44" w:rsidP="008F5B44">
      <w:pPr>
        <w:pStyle w:val="Heading2"/>
        <w:tabs>
          <w:tab w:val="clear" w:pos="2880"/>
        </w:tabs>
      </w:pPr>
      <w:r>
        <w:lastRenderedPageBreak/>
        <w:t xml:space="preserve">all foreclosure remedies of the Subject Property in accordance with the Act and the Assessment Ordinance; </w:t>
      </w:r>
    </w:p>
    <w:p w14:paraId="45103267" w14:textId="2F31C447" w:rsidR="00273185" w:rsidRDefault="008F5B44" w:rsidP="00273185">
      <w:pPr>
        <w:pStyle w:val="Heading2"/>
        <w:tabs>
          <w:tab w:val="clear" w:pos="2880"/>
        </w:tabs>
      </w:pPr>
      <w:r>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D1092">
        <w:t xml:space="preserve">; </w:t>
      </w:r>
    </w:p>
    <w:p w14:paraId="3A0DB4BE" w14:textId="6E36EC49" w:rsidR="00273185" w:rsidRDefault="00273185" w:rsidP="00273185">
      <w:pPr>
        <w:pStyle w:val="Heading2"/>
        <w:tabs>
          <w:tab w:val="clear" w:pos="2880"/>
        </w:tabs>
      </w:pPr>
      <w:r>
        <w:t xml:space="preserve">the District imposing assessments to be paid in installments over a period of not to exceed </w:t>
      </w:r>
      <w:r w:rsidR="00F13D92">
        <w:t>thirty (</w:t>
      </w:r>
      <w:r>
        <w:t>30</w:t>
      </w:r>
      <w:r w:rsidR="00F13D92">
        <w:t>)</w:t>
      </w:r>
      <w:r>
        <w:t xml:space="preserve"> years from the effective date of </w:t>
      </w:r>
      <w:r w:rsidR="00060A9D">
        <w:t>the</w:t>
      </w:r>
      <w:r>
        <w:t xml:space="preserve"> </w:t>
      </w:r>
      <w:r w:rsidR="00060A9D">
        <w:t>A</w:t>
      </w:r>
      <w:r>
        <w:t xml:space="preserve">ssessment </w:t>
      </w:r>
      <w:r w:rsidR="00060A9D">
        <w:t>R</w:t>
      </w:r>
      <w:r>
        <w:t>esolution</w:t>
      </w:r>
      <w:r w:rsidR="00060A9D">
        <w:t>;</w:t>
      </w:r>
    </w:p>
    <w:p w14:paraId="587384C7" w14:textId="77777777" w:rsidR="00060A9D" w:rsidRDefault="00060A9D" w:rsidP="00060A9D">
      <w:pPr>
        <w:pStyle w:val="Heading2"/>
        <w:tabs>
          <w:tab w:val="clear" w:pos="2880"/>
        </w:tabs>
      </w:pPr>
      <w:r>
        <w:t>the District appointing the Foreclosure Agent including any successor thereto, to process and carry out, on behalf of the District, any foreclosure of Assessments pursuant to the Assessment Ordinance and the indenture for the assessment bonds and the District assigning all rights of collection of delinquent Assessments to the Foreclosure Agent, as collection agent for the District; and</w:t>
      </w:r>
    </w:p>
    <w:p w14:paraId="62B99CFC" w14:textId="77777777" w:rsidR="00060A9D" w:rsidRDefault="00060A9D" w:rsidP="00060A9D">
      <w:pPr>
        <w:pStyle w:val="Heading2"/>
        <w:tabs>
          <w:tab w:val="clear" w:pos="2880"/>
        </w:tabs>
      </w:pPr>
      <w: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p>
    <w:p w14:paraId="35870E08" w14:textId="0B6E7B22"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w:t>
      </w:r>
      <w:r w:rsidR="009E7CD7">
        <w:rPr>
          <w:u w:val="none"/>
        </w:rPr>
        <w:t xml:space="preserve">its affiliates </w:t>
      </w:r>
      <w:r w:rsidRPr="00286D80">
        <w:rPr>
          <w:u w:val="none"/>
        </w:rPr>
        <w:t xml:space="preserve">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23439CA7" w:rsidR="008F5B44" w:rsidRDefault="008F5B44" w:rsidP="008F5B44">
      <w:pPr>
        <w:pStyle w:val="Heading2"/>
        <w:tabs>
          <w:tab w:val="clear" w:pos="2880"/>
        </w:tabs>
      </w:pPr>
      <w:r>
        <w:t>any and all notice and hearing requirements set forth in the Act;</w:t>
      </w:r>
    </w:p>
    <w:p w14:paraId="334F0C5A" w14:textId="4B701719"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the </w:t>
      </w:r>
      <w:r w:rsidR="00E239C3">
        <w:t>District</w:t>
      </w:r>
      <w:r>
        <w:t xml:space="preserve"> or by judicial proceedings, or by any other means</w:t>
      </w:r>
      <w:r w:rsidR="002E1E0E">
        <w:t>;</w:t>
      </w:r>
    </w:p>
    <w:p w14:paraId="7A99B4EE" w14:textId="14F9CDB0" w:rsidR="008F5B44" w:rsidRDefault="008F5B44" w:rsidP="008F5B44">
      <w:pPr>
        <w:pStyle w:val="Heading2"/>
        <w:tabs>
          <w:tab w:val="clear" w:pos="2880"/>
        </w:tabs>
      </w:pPr>
      <w:r>
        <w:t xml:space="preserve">the right to have appointed by the </w:t>
      </w:r>
      <w:r w:rsidR="00E239C3">
        <w:t>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0D5F73E1" w:rsidR="008F5B44" w:rsidRDefault="00060A9D" w:rsidP="008F5B44">
      <w:pPr>
        <w:pStyle w:val="Heading2"/>
        <w:tabs>
          <w:tab w:val="clear" w:pos="2880"/>
        </w:tabs>
      </w:pPr>
      <w:r>
        <w:t>its right</w:t>
      </w:r>
      <w:r w:rsidR="008F5B44">
        <w:t xml:space="preserve"> to pay cash for its assessment during a cash prepayment period which would otherwise extend for twenty-five (25) days after the adoption and publication of the Assessment Ordinance as provided in the Act; </w:t>
      </w:r>
    </w:p>
    <w:p w14:paraId="3B551C18" w14:textId="21ED3E34" w:rsidR="008F5B44" w:rsidRDefault="008F5B44" w:rsidP="008F5B44">
      <w:pPr>
        <w:pStyle w:val="Heading2"/>
        <w:tabs>
          <w:tab w:val="clear" w:pos="2880"/>
        </w:tabs>
      </w:pPr>
      <w:r>
        <w:t xml:space="preserve">any right to contest its assessment, including but not limited to the </w:t>
      </w:r>
      <w:r w:rsidR="000400C8">
        <w:t>30</w:t>
      </w:r>
      <w:r>
        <w:t xml:space="preserve">-day contestability period provided in Section 11-42-106 of the Act; </w:t>
      </w:r>
    </w:p>
    <w:p w14:paraId="2CEECF02" w14:textId="257824F6" w:rsidR="008F5B44" w:rsidRDefault="008F5B44" w:rsidP="008F5B44">
      <w:pPr>
        <w:pStyle w:val="Heading2"/>
        <w:tabs>
          <w:tab w:val="clear" w:pos="2880"/>
        </w:tabs>
      </w:pPr>
      <w:r w:rsidRPr="00153BD4">
        <w:t xml:space="preserve">any right to contest that the Improvements qualify as a publicly owned infrastructure, system or other facility that (i) </w:t>
      </w:r>
      <w:r>
        <w:t xml:space="preserve">the </w:t>
      </w:r>
      <w:r w:rsidR="00E239C3">
        <w:t>District</w:t>
      </w:r>
      <w:r w:rsidRPr="00153BD4">
        <w:t xml:space="preserve"> is authorized to provide or (ii) is </w:t>
      </w:r>
      <w:r w:rsidRPr="00153BD4">
        <w:lastRenderedPageBreak/>
        <w:t xml:space="preserve">necessary or convenient to enable </w:t>
      </w:r>
      <w:r>
        <w:t xml:space="preserve">the </w:t>
      </w:r>
      <w:r w:rsidR="00E239C3">
        <w:t>District</w:t>
      </w:r>
      <w:r w:rsidRPr="00153BD4">
        <w:t xml:space="preserve"> to provide a service that </w:t>
      </w:r>
      <w:r>
        <w:t xml:space="preserve">the </w:t>
      </w:r>
      <w:r w:rsidR="00E239C3">
        <w:t>District</w:t>
      </w:r>
      <w:r w:rsidRPr="00153BD4">
        <w:t xml:space="preserve"> is authorized to provide</w:t>
      </w:r>
      <w:r>
        <w:t xml:space="preserve"> and the Owner further acknowledges that it has consulted with counsel regarding the same</w:t>
      </w:r>
      <w:r w:rsidRPr="00153BD4">
        <w:t>; and</w:t>
      </w:r>
    </w:p>
    <w:p w14:paraId="6E67D539" w14:textId="5949ED18" w:rsidR="00AF4506" w:rsidRPr="00AF4506" w:rsidRDefault="008F5B44" w:rsidP="00AF4506">
      <w:pPr>
        <w:pStyle w:val="Heading2"/>
        <w:tabs>
          <w:tab w:val="clear" w:pos="2880"/>
        </w:tabs>
      </w:pPr>
      <w:r>
        <w:t xml:space="preserve">any other procedures that the </w:t>
      </w:r>
      <w:r w:rsidR="00E239C3">
        <w:t>District</w:t>
      </w:r>
      <w:r>
        <w:t xml:space="preserve"> may be required to follow in order to designate an assessment area or to levy an assessment as described in the Designation Resolution and the Assessment Ordinance.</w:t>
      </w:r>
    </w:p>
    <w:p w14:paraId="04199DC5" w14:textId="0897DAC9" w:rsidR="00AF4506" w:rsidRDefault="00AF4506">
      <w:pPr>
        <w:pStyle w:val="Heading1"/>
      </w:pPr>
      <w:r w:rsidRPr="00AF4506">
        <w:t>Additional Certification</w:t>
      </w:r>
      <w:r w:rsidRPr="00AF4506">
        <w:rPr>
          <w:u w:val="none"/>
        </w:rPr>
        <w:t xml:space="preserve">.  The Owner hereby agrees, without qualification, to execute an additional Acknowledgement, Waiver and Consent Agreement, in substantially the same form as this Agreement, upon completion of the annexation of the Subject Property into the </w:t>
      </w:r>
      <w:r>
        <w:rPr>
          <w:u w:val="none"/>
        </w:rPr>
        <w:t>District</w:t>
      </w:r>
      <w:r w:rsidRPr="00AF4506">
        <w:rPr>
          <w:u w:val="none"/>
        </w:rPr>
        <w:t xml:space="preserve">, if requested by the </w:t>
      </w:r>
      <w:r>
        <w:rPr>
          <w:u w:val="none"/>
        </w:rPr>
        <w:t>District</w:t>
      </w:r>
      <w:r w:rsidRPr="00AF4506">
        <w:rPr>
          <w:u w:val="none"/>
        </w:rPr>
        <w:t xml:space="preserve"> in writing.</w:t>
      </w:r>
    </w:p>
    <w:p w14:paraId="2A252155" w14:textId="77777777" w:rsidR="008F5B44" w:rsidRPr="00950CB4" w:rsidRDefault="008F5B44" w:rsidP="008F5B44">
      <w:pPr>
        <w:pStyle w:val="Heading1"/>
        <w:rPr>
          <w:vanish/>
          <w:color w:val="FF0000"/>
          <w:specVanish/>
        </w:rPr>
      </w:pPr>
      <w:r>
        <w:t>Amendment</w:t>
      </w:r>
    </w:p>
    <w:p w14:paraId="6D7C82C8" w14:textId="2D8DC124"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the </w:t>
      </w:r>
      <w:r w:rsidR="00E239C3">
        <w:t>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CD3FF98" w14:textId="56114F1E" w:rsidR="008F5B44" w:rsidRPr="00B9559A" w:rsidRDefault="008F5B44" w:rsidP="00060A9D">
      <w:pPr>
        <w:pStyle w:val="HeadingBody1"/>
      </w:pPr>
      <w:r>
        <w:t>.  Capitalized terms used herein but not otherwise defined shall have the meanings ascribed to such terms in the Assessment Ordinance.</w:t>
      </w:r>
    </w:p>
    <w:p w14:paraId="4C0150B8" w14:textId="77777777" w:rsidR="008F5B44" w:rsidRDefault="008F5B44" w:rsidP="008F5B44">
      <w:pPr>
        <w:sectPr w:rsidR="008F5B44" w:rsidSect="004063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69828F43" w14:textId="77777777" w:rsidR="008F5B44" w:rsidRDefault="008F5B44" w:rsidP="006523CB">
      <w:pPr>
        <w:pStyle w:val="00BodyText5"/>
      </w:pPr>
      <w:r>
        <w:lastRenderedPageBreak/>
        <w:t>IN WITNESS WHEREOF, the undersigned, on behalf of the Owner, have hereunto executed this Agreement as of the date first hereinabove set forth.</w:t>
      </w:r>
    </w:p>
    <w:p w14:paraId="50BEF72C" w14:textId="77777777" w:rsidR="008F5B44" w:rsidRPr="0001703E" w:rsidRDefault="008F5B44" w:rsidP="0037733E">
      <w:pPr>
        <w:pStyle w:val="Signature"/>
      </w:pPr>
      <w:r>
        <w:t>OWNER</w:t>
      </w:r>
      <w:r w:rsidRPr="0001703E">
        <w:t>:</w:t>
      </w:r>
    </w:p>
    <w:p w14:paraId="491D3A29" w14:textId="77777777" w:rsidR="008F5B44" w:rsidRPr="0001703E" w:rsidRDefault="008F5B44" w:rsidP="0037733E">
      <w:pPr>
        <w:pStyle w:val="Signature"/>
      </w:pPr>
    </w:p>
    <w:p w14:paraId="550FAE1D" w14:textId="779D0D35" w:rsidR="00DF5908" w:rsidRPr="0001703E" w:rsidRDefault="0037733E" w:rsidP="0037733E">
      <w:pPr>
        <w:pStyle w:val="Signature"/>
        <w:rPr>
          <w:b/>
          <w:bCs/>
          <w:spacing w:val="-1"/>
          <w:kern w:val="32"/>
        </w:rPr>
      </w:pPr>
      <w:r>
        <w:t xml:space="preserve">DE LA TERRA HOLDINGS LLC, a Utah limited liability company,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55977D94" w14:textId="77777777" w:rsidR="00DF5908" w:rsidRDefault="00DF5908" w:rsidP="0037733E">
      <w:pPr>
        <w:pStyle w:val="Signature"/>
      </w:pPr>
    </w:p>
    <w:p w14:paraId="2FB977F3" w14:textId="77777777" w:rsidR="00DF5908" w:rsidRDefault="00DF5908" w:rsidP="0037733E">
      <w:pPr>
        <w:pStyle w:val="Signature"/>
      </w:pPr>
    </w:p>
    <w:p w14:paraId="793B6F4E" w14:textId="77777777" w:rsidR="00DF5908" w:rsidRPr="0001703E" w:rsidRDefault="00DF5908" w:rsidP="0037733E">
      <w:pPr>
        <w:pStyle w:val="Signature"/>
      </w:pPr>
    </w:p>
    <w:p w14:paraId="52DA755B" w14:textId="6327F68A" w:rsidR="00BF1681" w:rsidRPr="0037733E" w:rsidRDefault="00B758D7" w:rsidP="0037733E">
      <w:pPr>
        <w:pStyle w:val="Signature"/>
        <w:spacing w:after="120"/>
        <w:rPr>
          <w:u w:val="single"/>
        </w:rPr>
      </w:pPr>
      <w:bookmarkStart w:id="0" w:name="_Hlk177396759"/>
      <w:r>
        <w:t>By:</w:t>
      </w:r>
      <w:r w:rsidR="0037733E">
        <w:rPr>
          <w:u w:val="single"/>
        </w:rPr>
        <w:tab/>
      </w:r>
    </w:p>
    <w:p w14:paraId="660FFE5C" w14:textId="0F2A024C" w:rsidR="0037733E" w:rsidRPr="0037733E" w:rsidRDefault="0037733E" w:rsidP="0037733E">
      <w:pPr>
        <w:pStyle w:val="Signature"/>
        <w:spacing w:after="120"/>
        <w:rPr>
          <w:u w:val="single"/>
        </w:rPr>
      </w:pPr>
      <w:r>
        <w:t xml:space="preserve">Name: </w:t>
      </w:r>
      <w:r>
        <w:rPr>
          <w:u w:val="single"/>
        </w:rPr>
        <w:tab/>
      </w:r>
    </w:p>
    <w:p w14:paraId="1CA11558" w14:textId="59A6E23E" w:rsidR="00DF5908" w:rsidRPr="0037733E" w:rsidRDefault="00BF1681" w:rsidP="0037733E">
      <w:pPr>
        <w:pStyle w:val="Signature"/>
        <w:rPr>
          <w:u w:val="single"/>
        </w:rPr>
      </w:pPr>
      <w:r>
        <w:t xml:space="preserve">Its: </w:t>
      </w:r>
      <w:bookmarkEnd w:id="0"/>
      <w:r w:rsidR="0037733E">
        <w:rPr>
          <w:u w:val="single"/>
        </w:rPr>
        <w:tab/>
      </w:r>
    </w:p>
    <w:p w14:paraId="3A347412" w14:textId="77777777" w:rsidR="0037733E" w:rsidRDefault="0037733E" w:rsidP="0037733E">
      <w:pPr>
        <w:pStyle w:val="Signature"/>
      </w:pPr>
    </w:p>
    <w:p w14:paraId="353183DF" w14:textId="77777777" w:rsidR="0037733E" w:rsidRDefault="0037733E" w:rsidP="0037733E">
      <w:pPr>
        <w:tabs>
          <w:tab w:val="right" w:pos="8640"/>
        </w:tabs>
        <w:ind w:left="3960"/>
        <w:rPr>
          <w:spacing w:val="-1"/>
          <w:kern w:val="32"/>
        </w:rPr>
      </w:pPr>
    </w:p>
    <w:p w14:paraId="128826AD" w14:textId="77777777" w:rsidR="008F5B44" w:rsidRDefault="008F5B44" w:rsidP="008F5B44">
      <w:pPr>
        <w:ind w:left="4320"/>
        <w:sectPr w:rsidR="008F5B44" w:rsidSect="0037733E">
          <w:footerReference w:type="first" r:id="rId14"/>
          <w:pgSz w:w="12240" w:h="15840" w:code="1"/>
          <w:pgMar w:top="1440" w:right="1440" w:bottom="1440" w:left="1440" w:header="720" w:footer="72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1DDE02F3" w14:textId="16524AE2" w:rsidR="008F5B44" w:rsidRDefault="008F5B44" w:rsidP="008F5B44">
      <w:pPr>
        <w:pStyle w:val="00Center"/>
      </w:pPr>
      <w:r>
        <w:t>TAX ID AND LEGAL DESCRIPTION OF PROPERTY TO BE ASSESSED</w:t>
      </w:r>
    </w:p>
    <w:p w14:paraId="6E0F6E8E" w14:textId="77777777" w:rsidR="00236EC7" w:rsidRDefault="00236EC7" w:rsidP="00236EC7">
      <w:pPr>
        <w:pStyle w:val="00Center"/>
        <w:spacing w:after="0"/>
      </w:pPr>
    </w:p>
    <w:p w14:paraId="22C35425" w14:textId="77777777" w:rsidR="0037733E" w:rsidRDefault="0037733E" w:rsidP="0037733E">
      <w:pPr>
        <w:pStyle w:val="00Center"/>
      </w:pPr>
      <w:r>
        <w:t>ASSESSMENT LIST</w:t>
      </w:r>
    </w:p>
    <w:p w14:paraId="3A7FD786" w14:textId="77777777" w:rsidR="0037733E" w:rsidRPr="00EF4CB0" w:rsidRDefault="0037733E" w:rsidP="0037733E">
      <w:pPr>
        <w:pStyle w:val="00Center"/>
        <w:rPr>
          <w:u w:val="single"/>
        </w:rPr>
      </w:pPr>
      <w:r>
        <w:rPr>
          <w:u w:val="single"/>
        </w:rPr>
        <w:br/>
      </w:r>
      <w:r w:rsidRPr="003C633E">
        <w:rPr>
          <w:u w:val="single"/>
        </w:rPr>
        <w:t>Assessment Method and Amount</w:t>
      </w:r>
      <w:r w:rsidRPr="004044DE">
        <w:rPr>
          <w:vertAlign w:val="superscript"/>
        </w:rPr>
        <w:t>*</w:t>
      </w:r>
    </w:p>
    <w:p w14:paraId="557BFF7A" w14:textId="77777777" w:rsidR="0037733E" w:rsidRDefault="0037733E" w:rsidP="0037733E">
      <w:pPr>
        <w:rPr>
          <w:sz w:val="22"/>
          <w:szCs w:val="22"/>
        </w:rPr>
      </w:pPr>
    </w:p>
    <w:p w14:paraId="1104D652" w14:textId="77777777" w:rsidR="0037733E" w:rsidRPr="00EF4CB0" w:rsidRDefault="0037733E" w:rsidP="0037733E">
      <w:pPr>
        <w:jc w:val="center"/>
        <w:rPr>
          <w:b/>
          <w:bCs/>
          <w:u w:val="single"/>
        </w:rPr>
      </w:pPr>
      <w:bookmarkStart w:id="1" w:name="_Hlk205914644"/>
      <w:r w:rsidRPr="00EF4CB0">
        <w:rPr>
          <w:b/>
          <w:bCs/>
          <w:u w:val="single"/>
        </w:rPr>
        <w:t>Residential Zone</w:t>
      </w:r>
    </w:p>
    <w:p w14:paraId="019EC9F4" w14:textId="77777777" w:rsidR="0037733E" w:rsidRPr="00EF4CB0" w:rsidRDefault="0037733E" w:rsidP="0037733E">
      <w:pPr>
        <w:jc w:val="center"/>
        <w:rPr>
          <w:b/>
          <w:bCs/>
          <w:u w:val="single"/>
        </w:rPr>
      </w:pPr>
    </w:p>
    <w:tbl>
      <w:tblPr>
        <w:tblW w:w="5310" w:type="dxa"/>
        <w:jc w:val="center"/>
        <w:tblLook w:val="04A0" w:firstRow="1" w:lastRow="0" w:firstColumn="1" w:lastColumn="0" w:noHBand="0" w:noVBand="1"/>
      </w:tblPr>
      <w:tblGrid>
        <w:gridCol w:w="3164"/>
        <w:gridCol w:w="2146"/>
      </w:tblGrid>
      <w:tr w:rsidR="0037733E" w:rsidRPr="00EF4CB0" w14:paraId="700D7722" w14:textId="77777777" w:rsidTr="00597ABC">
        <w:trPr>
          <w:trHeight w:val="315"/>
          <w:jc w:val="center"/>
        </w:trPr>
        <w:tc>
          <w:tcPr>
            <w:tcW w:w="3164" w:type="dxa"/>
            <w:tcBorders>
              <w:top w:val="nil"/>
              <w:left w:val="nil"/>
              <w:bottom w:val="nil"/>
              <w:right w:val="nil"/>
            </w:tcBorders>
            <w:shd w:val="clear" w:color="auto" w:fill="auto"/>
            <w:noWrap/>
            <w:vAlign w:val="bottom"/>
            <w:hideMark/>
          </w:tcPr>
          <w:p w14:paraId="43B65807" w14:textId="77777777" w:rsidR="0037733E" w:rsidRPr="00EF4CB0" w:rsidRDefault="0037733E" w:rsidP="00597ABC">
            <w:pPr>
              <w:rPr>
                <w:b/>
                <w:bCs/>
                <w:color w:val="000000"/>
              </w:rPr>
            </w:pPr>
            <w:r w:rsidRPr="00EF4CB0">
              <w:rPr>
                <w:b/>
                <w:bCs/>
                <w:color w:val="000000"/>
              </w:rPr>
              <w:t>Total Assessment</w:t>
            </w:r>
          </w:p>
        </w:tc>
        <w:tc>
          <w:tcPr>
            <w:tcW w:w="2146" w:type="dxa"/>
            <w:tcBorders>
              <w:top w:val="nil"/>
              <w:left w:val="nil"/>
              <w:bottom w:val="nil"/>
              <w:right w:val="nil"/>
            </w:tcBorders>
            <w:shd w:val="clear" w:color="auto" w:fill="auto"/>
            <w:vAlign w:val="bottom"/>
            <w:hideMark/>
          </w:tcPr>
          <w:p w14:paraId="455BDBD6" w14:textId="77777777" w:rsidR="0037733E" w:rsidRPr="00EF4CB0" w:rsidRDefault="0037733E" w:rsidP="00597ABC">
            <w:pPr>
              <w:rPr>
                <w:color w:val="000000"/>
              </w:rPr>
            </w:pPr>
            <w:r w:rsidRPr="00EF4CB0">
              <w:rPr>
                <w:color w:val="000000"/>
              </w:rPr>
              <w:t>$</w:t>
            </w:r>
            <w:r>
              <w:rPr>
                <w:color w:val="000000"/>
              </w:rPr>
              <w:t>[RES VALUE]</w:t>
            </w:r>
          </w:p>
        </w:tc>
      </w:tr>
      <w:tr w:rsidR="0037733E" w:rsidRPr="00EF4CB0" w14:paraId="7B4D9F2E" w14:textId="77777777" w:rsidTr="00597ABC">
        <w:trPr>
          <w:trHeight w:val="315"/>
          <w:jc w:val="center"/>
        </w:trPr>
        <w:tc>
          <w:tcPr>
            <w:tcW w:w="3164" w:type="dxa"/>
            <w:tcBorders>
              <w:top w:val="nil"/>
              <w:left w:val="nil"/>
              <w:bottom w:val="nil"/>
              <w:right w:val="nil"/>
            </w:tcBorders>
            <w:shd w:val="clear" w:color="auto" w:fill="auto"/>
            <w:noWrap/>
            <w:vAlign w:val="bottom"/>
            <w:hideMark/>
          </w:tcPr>
          <w:p w14:paraId="4FA03DC0" w14:textId="77777777" w:rsidR="0037733E" w:rsidRPr="00EF4CB0" w:rsidRDefault="0037733E" w:rsidP="00597ABC">
            <w:pPr>
              <w:rPr>
                <w:b/>
                <w:bCs/>
                <w:color w:val="000000"/>
              </w:rPr>
            </w:pPr>
            <w:r w:rsidRPr="00EF4CB0">
              <w:rPr>
                <w:b/>
                <w:bCs/>
                <w:color w:val="000000"/>
              </w:rPr>
              <w:t>Total ERUs</w:t>
            </w:r>
          </w:p>
        </w:tc>
        <w:tc>
          <w:tcPr>
            <w:tcW w:w="2146" w:type="dxa"/>
            <w:tcBorders>
              <w:top w:val="nil"/>
              <w:left w:val="nil"/>
              <w:bottom w:val="nil"/>
              <w:right w:val="nil"/>
            </w:tcBorders>
            <w:shd w:val="clear" w:color="auto" w:fill="auto"/>
            <w:vAlign w:val="bottom"/>
          </w:tcPr>
          <w:p w14:paraId="516DC5E4" w14:textId="77777777" w:rsidR="0037733E" w:rsidRPr="00EF4CB0" w:rsidRDefault="0037733E" w:rsidP="00597ABC">
            <w:pPr>
              <w:rPr>
                <w:color w:val="000000"/>
              </w:rPr>
            </w:pPr>
            <w:r>
              <w:rPr>
                <w:color w:val="000000"/>
              </w:rPr>
              <w:t>[__________]</w:t>
            </w:r>
          </w:p>
        </w:tc>
      </w:tr>
      <w:tr w:rsidR="0037733E" w:rsidRPr="00EF4CB0" w14:paraId="5E6E69A3" w14:textId="77777777" w:rsidTr="00597ABC">
        <w:trPr>
          <w:trHeight w:val="315"/>
          <w:jc w:val="center"/>
        </w:trPr>
        <w:tc>
          <w:tcPr>
            <w:tcW w:w="3164" w:type="dxa"/>
            <w:tcBorders>
              <w:top w:val="nil"/>
              <w:left w:val="nil"/>
              <w:bottom w:val="nil"/>
              <w:right w:val="nil"/>
            </w:tcBorders>
            <w:shd w:val="clear" w:color="auto" w:fill="auto"/>
            <w:noWrap/>
            <w:vAlign w:val="bottom"/>
            <w:hideMark/>
          </w:tcPr>
          <w:p w14:paraId="6BE0A25E" w14:textId="77777777" w:rsidR="0037733E" w:rsidRPr="00EF4CB0" w:rsidRDefault="0037733E" w:rsidP="00597ABC">
            <w:pPr>
              <w:rPr>
                <w:b/>
                <w:bCs/>
                <w:color w:val="000000"/>
              </w:rPr>
            </w:pPr>
            <w:r w:rsidRPr="00EF4CB0">
              <w:rPr>
                <w:b/>
                <w:bCs/>
                <w:color w:val="000000"/>
              </w:rPr>
              <w:t>Assessment Per ERU</w:t>
            </w:r>
          </w:p>
        </w:tc>
        <w:tc>
          <w:tcPr>
            <w:tcW w:w="2146" w:type="dxa"/>
            <w:tcBorders>
              <w:top w:val="nil"/>
              <w:left w:val="nil"/>
              <w:bottom w:val="nil"/>
              <w:right w:val="nil"/>
            </w:tcBorders>
            <w:shd w:val="clear" w:color="auto" w:fill="auto"/>
            <w:vAlign w:val="bottom"/>
          </w:tcPr>
          <w:p w14:paraId="23C1D754" w14:textId="77777777" w:rsidR="0037733E" w:rsidRPr="00EF4CB0" w:rsidRDefault="0037733E" w:rsidP="00597ABC">
            <w:pPr>
              <w:rPr>
                <w:color w:val="000000"/>
              </w:rPr>
            </w:pPr>
            <w:r w:rsidRPr="00EF4CB0">
              <w:rPr>
                <w:color w:val="000000"/>
              </w:rPr>
              <w:t>$</w:t>
            </w:r>
            <w:r>
              <w:rPr>
                <w:color w:val="000000"/>
              </w:rPr>
              <w:t>[__________]</w:t>
            </w:r>
          </w:p>
        </w:tc>
      </w:tr>
    </w:tbl>
    <w:p w14:paraId="4CD76DED" w14:textId="77777777" w:rsidR="0037733E" w:rsidRPr="00A1455B" w:rsidRDefault="0037733E" w:rsidP="0037733E">
      <w:pPr>
        <w:rPr>
          <w:b/>
          <w:bCs/>
          <w:sz w:val="22"/>
          <w:szCs w:val="22"/>
          <w:u w:val="single"/>
        </w:rPr>
      </w:pPr>
    </w:p>
    <w:p w14:paraId="7FA10385" w14:textId="77777777" w:rsidR="0037733E" w:rsidRPr="000E50B2" w:rsidRDefault="0037733E" w:rsidP="0037733E">
      <w:pPr>
        <w:rPr>
          <w:sz w:val="22"/>
          <w:szCs w:val="22"/>
        </w:rPr>
      </w:pPr>
    </w:p>
    <w:tbl>
      <w:tblPr>
        <w:tblW w:w="10422" w:type="dxa"/>
        <w:jc w:val="center"/>
        <w:tblLook w:val="04A0" w:firstRow="1" w:lastRow="0" w:firstColumn="1" w:lastColumn="0" w:noHBand="0" w:noVBand="1"/>
      </w:tblPr>
      <w:tblGrid>
        <w:gridCol w:w="2340"/>
        <w:gridCol w:w="1710"/>
        <w:gridCol w:w="1170"/>
        <w:gridCol w:w="1530"/>
        <w:gridCol w:w="1772"/>
        <w:gridCol w:w="1900"/>
      </w:tblGrid>
      <w:tr w:rsidR="0037733E" w:rsidRPr="00CA4F89" w14:paraId="396E7FFD" w14:textId="77777777" w:rsidTr="00597ABC">
        <w:trPr>
          <w:trHeight w:val="300"/>
          <w:jc w:val="center"/>
        </w:trPr>
        <w:tc>
          <w:tcPr>
            <w:tcW w:w="2340" w:type="dxa"/>
            <w:tcBorders>
              <w:top w:val="nil"/>
              <w:left w:val="nil"/>
              <w:bottom w:val="nil"/>
              <w:right w:val="nil"/>
            </w:tcBorders>
            <w:shd w:val="clear" w:color="auto" w:fill="auto"/>
            <w:noWrap/>
            <w:vAlign w:val="center"/>
            <w:hideMark/>
          </w:tcPr>
          <w:p w14:paraId="5F111122" w14:textId="77777777" w:rsidR="0037733E" w:rsidRPr="00CA4F89" w:rsidRDefault="0037733E" w:rsidP="00597ABC">
            <w:pPr>
              <w:jc w:val="center"/>
              <w:rPr>
                <w:b/>
                <w:bCs/>
                <w:color w:val="000000"/>
                <w:sz w:val="22"/>
                <w:szCs w:val="22"/>
              </w:rPr>
            </w:pPr>
            <w:bookmarkStart w:id="2" w:name="_Hlk182577995"/>
            <w:r w:rsidRPr="00CA4F89">
              <w:rPr>
                <w:b/>
                <w:bCs/>
                <w:color w:val="000000"/>
                <w:sz w:val="22"/>
                <w:szCs w:val="22"/>
              </w:rPr>
              <w:t>Type**</w:t>
            </w:r>
          </w:p>
        </w:tc>
        <w:tc>
          <w:tcPr>
            <w:tcW w:w="1710" w:type="dxa"/>
            <w:tcBorders>
              <w:top w:val="nil"/>
              <w:left w:val="nil"/>
              <w:bottom w:val="nil"/>
              <w:right w:val="nil"/>
            </w:tcBorders>
            <w:shd w:val="clear" w:color="auto" w:fill="auto"/>
            <w:noWrap/>
            <w:vAlign w:val="center"/>
            <w:hideMark/>
          </w:tcPr>
          <w:p w14:paraId="2CCB1D18" w14:textId="77777777" w:rsidR="0037733E" w:rsidRPr="00CA4F89" w:rsidRDefault="0037733E" w:rsidP="00597ABC">
            <w:pPr>
              <w:jc w:val="center"/>
              <w:rPr>
                <w:b/>
                <w:bCs/>
                <w:color w:val="000000"/>
                <w:sz w:val="22"/>
                <w:szCs w:val="22"/>
              </w:rPr>
            </w:pPr>
            <w:r w:rsidRPr="00CA4F89">
              <w:rPr>
                <w:b/>
                <w:bCs/>
                <w:color w:val="000000"/>
                <w:sz w:val="22"/>
                <w:szCs w:val="22"/>
              </w:rPr>
              <w:t>Classification</w:t>
            </w:r>
          </w:p>
        </w:tc>
        <w:tc>
          <w:tcPr>
            <w:tcW w:w="1170" w:type="dxa"/>
            <w:tcBorders>
              <w:top w:val="nil"/>
              <w:left w:val="nil"/>
              <w:bottom w:val="nil"/>
              <w:right w:val="nil"/>
            </w:tcBorders>
            <w:shd w:val="clear" w:color="auto" w:fill="auto"/>
            <w:noWrap/>
            <w:vAlign w:val="center"/>
            <w:hideMark/>
          </w:tcPr>
          <w:p w14:paraId="0727F019" w14:textId="77777777" w:rsidR="0037733E" w:rsidRPr="00CA4F89" w:rsidRDefault="0037733E" w:rsidP="00597ABC">
            <w:pPr>
              <w:jc w:val="center"/>
              <w:rPr>
                <w:b/>
                <w:bCs/>
                <w:color w:val="000000"/>
                <w:sz w:val="22"/>
                <w:szCs w:val="22"/>
              </w:rPr>
            </w:pPr>
            <w:r w:rsidRPr="00CA4F89">
              <w:rPr>
                <w:b/>
                <w:bCs/>
                <w:color w:val="000000"/>
                <w:sz w:val="22"/>
                <w:szCs w:val="22"/>
              </w:rPr>
              <w:t>Quantity</w:t>
            </w:r>
          </w:p>
        </w:tc>
        <w:tc>
          <w:tcPr>
            <w:tcW w:w="1530" w:type="dxa"/>
            <w:tcBorders>
              <w:top w:val="nil"/>
              <w:left w:val="nil"/>
              <w:bottom w:val="nil"/>
              <w:right w:val="nil"/>
            </w:tcBorders>
            <w:shd w:val="clear" w:color="auto" w:fill="auto"/>
            <w:noWrap/>
            <w:vAlign w:val="center"/>
            <w:hideMark/>
          </w:tcPr>
          <w:p w14:paraId="2232A269" w14:textId="77777777" w:rsidR="0037733E" w:rsidRPr="00CA4F89" w:rsidRDefault="0037733E" w:rsidP="00597ABC">
            <w:pPr>
              <w:jc w:val="center"/>
              <w:rPr>
                <w:b/>
                <w:bCs/>
                <w:color w:val="000000"/>
                <w:sz w:val="22"/>
                <w:szCs w:val="22"/>
              </w:rPr>
            </w:pPr>
            <w:r w:rsidRPr="00CA4F89">
              <w:rPr>
                <w:b/>
                <w:bCs/>
                <w:color w:val="000000"/>
                <w:sz w:val="22"/>
                <w:szCs w:val="22"/>
              </w:rPr>
              <w:t>Lien/Lot</w:t>
            </w:r>
          </w:p>
        </w:tc>
        <w:tc>
          <w:tcPr>
            <w:tcW w:w="1772" w:type="dxa"/>
            <w:tcBorders>
              <w:top w:val="nil"/>
              <w:left w:val="nil"/>
              <w:bottom w:val="nil"/>
              <w:right w:val="nil"/>
            </w:tcBorders>
            <w:shd w:val="clear" w:color="auto" w:fill="auto"/>
            <w:noWrap/>
            <w:vAlign w:val="center"/>
            <w:hideMark/>
          </w:tcPr>
          <w:p w14:paraId="0B8D59E2" w14:textId="77777777" w:rsidR="0037733E" w:rsidRPr="00CA4F89" w:rsidRDefault="0037733E" w:rsidP="00597ABC">
            <w:pPr>
              <w:jc w:val="center"/>
              <w:rPr>
                <w:b/>
                <w:bCs/>
                <w:color w:val="000000"/>
                <w:sz w:val="22"/>
                <w:szCs w:val="22"/>
              </w:rPr>
            </w:pPr>
            <w:r w:rsidRPr="00CA4F89">
              <w:rPr>
                <w:b/>
                <w:bCs/>
                <w:color w:val="000000"/>
                <w:sz w:val="22"/>
                <w:szCs w:val="22"/>
              </w:rPr>
              <w:t>ERUs Per Unit</w:t>
            </w:r>
          </w:p>
        </w:tc>
        <w:tc>
          <w:tcPr>
            <w:tcW w:w="1900" w:type="dxa"/>
            <w:tcBorders>
              <w:top w:val="nil"/>
              <w:left w:val="nil"/>
              <w:bottom w:val="nil"/>
              <w:right w:val="nil"/>
            </w:tcBorders>
            <w:shd w:val="clear" w:color="auto" w:fill="auto"/>
            <w:noWrap/>
            <w:vAlign w:val="center"/>
            <w:hideMark/>
          </w:tcPr>
          <w:p w14:paraId="48BDEE5F" w14:textId="77777777" w:rsidR="0037733E" w:rsidRPr="00CA4F89" w:rsidRDefault="0037733E" w:rsidP="00597ABC">
            <w:pPr>
              <w:jc w:val="center"/>
              <w:rPr>
                <w:b/>
                <w:bCs/>
                <w:color w:val="000000"/>
                <w:sz w:val="22"/>
                <w:szCs w:val="22"/>
              </w:rPr>
            </w:pPr>
            <w:r w:rsidRPr="00CA4F89">
              <w:rPr>
                <w:b/>
                <w:bCs/>
                <w:color w:val="000000"/>
                <w:sz w:val="22"/>
                <w:szCs w:val="22"/>
              </w:rPr>
              <w:t>Total Assessment</w:t>
            </w:r>
          </w:p>
        </w:tc>
      </w:tr>
      <w:tr w:rsidR="0037733E" w:rsidRPr="00CA4F89" w14:paraId="668352AD" w14:textId="77777777" w:rsidTr="00597ABC">
        <w:trPr>
          <w:trHeight w:val="300"/>
          <w:jc w:val="center"/>
        </w:trPr>
        <w:tc>
          <w:tcPr>
            <w:tcW w:w="2340" w:type="dxa"/>
            <w:tcBorders>
              <w:top w:val="nil"/>
              <w:left w:val="nil"/>
              <w:bottom w:val="nil"/>
              <w:right w:val="nil"/>
            </w:tcBorders>
            <w:shd w:val="clear" w:color="auto" w:fill="auto"/>
            <w:noWrap/>
            <w:vAlign w:val="center"/>
          </w:tcPr>
          <w:p w14:paraId="5F30DFB4"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7102F193" w14:textId="77777777" w:rsidR="0037733E" w:rsidRPr="004E2B01" w:rsidRDefault="0037733E" w:rsidP="00597ABC">
            <w:pPr>
              <w:jc w:val="center"/>
              <w:rPr>
                <w:color w:val="000000"/>
                <w:sz w:val="22"/>
                <w:szCs w:val="22"/>
              </w:rPr>
            </w:pPr>
            <w:r w:rsidRPr="004E2B01">
              <w:rPr>
                <w:color w:val="000000"/>
                <w:sz w:val="22"/>
                <w:szCs w:val="22"/>
              </w:rPr>
              <w:t>A</w:t>
            </w:r>
          </w:p>
        </w:tc>
        <w:tc>
          <w:tcPr>
            <w:tcW w:w="1170" w:type="dxa"/>
            <w:tcBorders>
              <w:top w:val="nil"/>
              <w:left w:val="nil"/>
              <w:bottom w:val="nil"/>
              <w:right w:val="nil"/>
            </w:tcBorders>
            <w:shd w:val="clear" w:color="auto" w:fill="auto"/>
            <w:noWrap/>
            <w:vAlign w:val="center"/>
          </w:tcPr>
          <w:p w14:paraId="18FA97E7"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60A24A5D" w14:textId="77777777" w:rsidR="0037733E" w:rsidRPr="004E2B01" w:rsidRDefault="0037733E" w:rsidP="00597ABC">
            <w:pPr>
              <w:jc w:val="center"/>
              <w:rPr>
                <w:color w:val="000000"/>
                <w:sz w:val="22"/>
                <w:szCs w:val="22"/>
              </w:rPr>
            </w:pPr>
          </w:p>
        </w:tc>
        <w:tc>
          <w:tcPr>
            <w:tcW w:w="1772" w:type="dxa"/>
            <w:tcBorders>
              <w:top w:val="nil"/>
              <w:left w:val="nil"/>
              <w:bottom w:val="nil"/>
              <w:right w:val="nil"/>
            </w:tcBorders>
            <w:shd w:val="clear" w:color="auto" w:fill="auto"/>
            <w:noWrap/>
            <w:vAlign w:val="center"/>
          </w:tcPr>
          <w:p w14:paraId="4D0BBCA2"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56506D70" w14:textId="77777777" w:rsidR="0037733E" w:rsidRPr="004E2B01" w:rsidRDefault="0037733E" w:rsidP="00597ABC">
            <w:pPr>
              <w:jc w:val="center"/>
              <w:rPr>
                <w:color w:val="000000"/>
                <w:sz w:val="22"/>
                <w:szCs w:val="22"/>
                <w:highlight w:val="yellow"/>
              </w:rPr>
            </w:pPr>
          </w:p>
        </w:tc>
      </w:tr>
      <w:tr w:rsidR="0037733E" w:rsidRPr="00CA4F89" w14:paraId="3E815197" w14:textId="77777777" w:rsidTr="00597ABC">
        <w:trPr>
          <w:trHeight w:val="300"/>
          <w:jc w:val="center"/>
        </w:trPr>
        <w:tc>
          <w:tcPr>
            <w:tcW w:w="2340" w:type="dxa"/>
            <w:tcBorders>
              <w:top w:val="nil"/>
              <w:left w:val="nil"/>
              <w:bottom w:val="nil"/>
              <w:right w:val="nil"/>
            </w:tcBorders>
            <w:shd w:val="clear" w:color="auto" w:fill="auto"/>
            <w:noWrap/>
            <w:vAlign w:val="center"/>
          </w:tcPr>
          <w:p w14:paraId="5707B3C1"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5D87C515" w14:textId="77777777" w:rsidR="0037733E" w:rsidRPr="004E2B01" w:rsidRDefault="0037733E" w:rsidP="00597ABC">
            <w:pPr>
              <w:jc w:val="center"/>
              <w:rPr>
                <w:color w:val="000000"/>
                <w:sz w:val="22"/>
                <w:szCs w:val="22"/>
              </w:rPr>
            </w:pPr>
            <w:r w:rsidRPr="004E2B01">
              <w:rPr>
                <w:color w:val="000000"/>
                <w:sz w:val="22"/>
                <w:szCs w:val="22"/>
              </w:rPr>
              <w:t>B</w:t>
            </w:r>
          </w:p>
        </w:tc>
        <w:tc>
          <w:tcPr>
            <w:tcW w:w="1170" w:type="dxa"/>
            <w:tcBorders>
              <w:top w:val="nil"/>
              <w:left w:val="nil"/>
              <w:bottom w:val="nil"/>
              <w:right w:val="nil"/>
            </w:tcBorders>
            <w:shd w:val="clear" w:color="auto" w:fill="auto"/>
            <w:noWrap/>
            <w:vAlign w:val="center"/>
          </w:tcPr>
          <w:p w14:paraId="3CA0ABE4"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7AEF2DEE" w14:textId="77777777" w:rsidR="0037733E" w:rsidRPr="004E2B01" w:rsidRDefault="0037733E" w:rsidP="00597ABC">
            <w:pPr>
              <w:jc w:val="center"/>
              <w:rPr>
                <w:color w:val="000000"/>
                <w:sz w:val="22"/>
                <w:szCs w:val="22"/>
              </w:rPr>
            </w:pPr>
          </w:p>
        </w:tc>
        <w:tc>
          <w:tcPr>
            <w:tcW w:w="1772" w:type="dxa"/>
            <w:tcBorders>
              <w:top w:val="nil"/>
              <w:left w:val="nil"/>
              <w:bottom w:val="nil"/>
              <w:right w:val="nil"/>
            </w:tcBorders>
            <w:shd w:val="clear" w:color="auto" w:fill="auto"/>
            <w:noWrap/>
            <w:vAlign w:val="center"/>
          </w:tcPr>
          <w:p w14:paraId="44C1F713"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6030783B" w14:textId="77777777" w:rsidR="0037733E" w:rsidRPr="004E2B01" w:rsidRDefault="0037733E" w:rsidP="00597ABC">
            <w:pPr>
              <w:jc w:val="center"/>
              <w:rPr>
                <w:color w:val="000000"/>
                <w:sz w:val="22"/>
                <w:szCs w:val="22"/>
                <w:highlight w:val="yellow"/>
              </w:rPr>
            </w:pPr>
          </w:p>
        </w:tc>
      </w:tr>
      <w:tr w:rsidR="0037733E" w:rsidRPr="00CA4F89" w14:paraId="3977F2DD" w14:textId="77777777" w:rsidTr="00597ABC">
        <w:trPr>
          <w:trHeight w:val="300"/>
          <w:jc w:val="center"/>
        </w:trPr>
        <w:tc>
          <w:tcPr>
            <w:tcW w:w="2340" w:type="dxa"/>
            <w:tcBorders>
              <w:top w:val="nil"/>
              <w:left w:val="nil"/>
              <w:bottom w:val="nil"/>
              <w:right w:val="nil"/>
            </w:tcBorders>
            <w:shd w:val="clear" w:color="auto" w:fill="auto"/>
            <w:noWrap/>
            <w:vAlign w:val="center"/>
          </w:tcPr>
          <w:p w14:paraId="0223E5C0"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3631ACB3" w14:textId="77777777" w:rsidR="0037733E" w:rsidRPr="004E2B01" w:rsidRDefault="0037733E" w:rsidP="00597ABC">
            <w:pPr>
              <w:jc w:val="center"/>
              <w:rPr>
                <w:color w:val="000000"/>
                <w:sz w:val="22"/>
                <w:szCs w:val="22"/>
              </w:rPr>
            </w:pPr>
            <w:r w:rsidRPr="004E2B01">
              <w:rPr>
                <w:color w:val="000000"/>
                <w:sz w:val="22"/>
                <w:szCs w:val="22"/>
              </w:rPr>
              <w:t>C</w:t>
            </w:r>
          </w:p>
        </w:tc>
        <w:tc>
          <w:tcPr>
            <w:tcW w:w="1170" w:type="dxa"/>
            <w:tcBorders>
              <w:top w:val="nil"/>
              <w:left w:val="nil"/>
              <w:bottom w:val="nil"/>
              <w:right w:val="nil"/>
            </w:tcBorders>
            <w:shd w:val="clear" w:color="auto" w:fill="auto"/>
            <w:noWrap/>
            <w:vAlign w:val="center"/>
          </w:tcPr>
          <w:p w14:paraId="2ABB207A"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67D9C3CE" w14:textId="77777777" w:rsidR="0037733E" w:rsidRPr="004E2B01" w:rsidRDefault="0037733E" w:rsidP="00597ABC">
            <w:pPr>
              <w:jc w:val="center"/>
              <w:rPr>
                <w:color w:val="000000"/>
                <w:sz w:val="22"/>
                <w:szCs w:val="22"/>
              </w:rPr>
            </w:pPr>
          </w:p>
        </w:tc>
        <w:tc>
          <w:tcPr>
            <w:tcW w:w="1772" w:type="dxa"/>
            <w:tcBorders>
              <w:top w:val="nil"/>
              <w:left w:val="nil"/>
              <w:bottom w:val="nil"/>
              <w:right w:val="nil"/>
            </w:tcBorders>
            <w:shd w:val="clear" w:color="auto" w:fill="auto"/>
            <w:noWrap/>
            <w:vAlign w:val="center"/>
          </w:tcPr>
          <w:p w14:paraId="2839ADB9"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47CA5DA9" w14:textId="77777777" w:rsidR="0037733E" w:rsidRPr="004E2B01" w:rsidRDefault="0037733E" w:rsidP="00597ABC">
            <w:pPr>
              <w:jc w:val="center"/>
              <w:rPr>
                <w:color w:val="000000"/>
                <w:sz w:val="22"/>
                <w:szCs w:val="22"/>
                <w:highlight w:val="yellow"/>
              </w:rPr>
            </w:pPr>
          </w:p>
        </w:tc>
      </w:tr>
      <w:tr w:rsidR="0037733E" w:rsidRPr="00CA4F89" w14:paraId="1E027ECA" w14:textId="77777777" w:rsidTr="00597ABC">
        <w:trPr>
          <w:trHeight w:val="300"/>
          <w:jc w:val="center"/>
        </w:trPr>
        <w:tc>
          <w:tcPr>
            <w:tcW w:w="2340" w:type="dxa"/>
            <w:tcBorders>
              <w:top w:val="nil"/>
              <w:left w:val="nil"/>
              <w:bottom w:val="nil"/>
              <w:right w:val="nil"/>
            </w:tcBorders>
            <w:shd w:val="clear" w:color="auto" w:fill="auto"/>
            <w:noWrap/>
            <w:vAlign w:val="center"/>
          </w:tcPr>
          <w:p w14:paraId="49ACD34A"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063290E8" w14:textId="77777777" w:rsidR="0037733E" w:rsidRPr="004E2B01" w:rsidRDefault="0037733E" w:rsidP="00597ABC">
            <w:pPr>
              <w:jc w:val="center"/>
              <w:rPr>
                <w:color w:val="000000"/>
                <w:sz w:val="22"/>
                <w:szCs w:val="22"/>
              </w:rPr>
            </w:pPr>
            <w:r w:rsidRPr="004E2B01">
              <w:rPr>
                <w:color w:val="000000"/>
                <w:sz w:val="22"/>
                <w:szCs w:val="22"/>
              </w:rPr>
              <w:t>D</w:t>
            </w:r>
          </w:p>
        </w:tc>
        <w:tc>
          <w:tcPr>
            <w:tcW w:w="1170" w:type="dxa"/>
            <w:tcBorders>
              <w:top w:val="nil"/>
              <w:left w:val="nil"/>
              <w:bottom w:val="nil"/>
              <w:right w:val="nil"/>
            </w:tcBorders>
            <w:shd w:val="clear" w:color="auto" w:fill="auto"/>
            <w:noWrap/>
            <w:vAlign w:val="center"/>
          </w:tcPr>
          <w:p w14:paraId="5CEDD1A5"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2A909E14"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090D37C4"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5B210D27" w14:textId="77777777" w:rsidR="0037733E" w:rsidRPr="004E2B01" w:rsidRDefault="0037733E" w:rsidP="00597ABC">
            <w:pPr>
              <w:jc w:val="center"/>
              <w:rPr>
                <w:color w:val="000000"/>
                <w:sz w:val="22"/>
                <w:szCs w:val="22"/>
                <w:highlight w:val="yellow"/>
              </w:rPr>
            </w:pPr>
          </w:p>
        </w:tc>
      </w:tr>
      <w:tr w:rsidR="0037733E" w:rsidRPr="00CA4F89" w14:paraId="4C0C0B74" w14:textId="77777777" w:rsidTr="00597ABC">
        <w:trPr>
          <w:trHeight w:val="300"/>
          <w:jc w:val="center"/>
        </w:trPr>
        <w:tc>
          <w:tcPr>
            <w:tcW w:w="2340" w:type="dxa"/>
            <w:tcBorders>
              <w:top w:val="nil"/>
              <w:left w:val="nil"/>
              <w:bottom w:val="nil"/>
              <w:right w:val="nil"/>
            </w:tcBorders>
            <w:shd w:val="clear" w:color="auto" w:fill="auto"/>
            <w:noWrap/>
            <w:vAlign w:val="center"/>
          </w:tcPr>
          <w:p w14:paraId="60C6DB41"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47D63E94" w14:textId="77777777" w:rsidR="0037733E" w:rsidRPr="004E2B01" w:rsidRDefault="0037733E" w:rsidP="00597ABC">
            <w:pPr>
              <w:jc w:val="center"/>
              <w:rPr>
                <w:color w:val="000000"/>
                <w:sz w:val="22"/>
                <w:szCs w:val="22"/>
              </w:rPr>
            </w:pPr>
            <w:r w:rsidRPr="004E2B01">
              <w:rPr>
                <w:color w:val="000000"/>
                <w:sz w:val="22"/>
                <w:szCs w:val="22"/>
              </w:rPr>
              <w:t>E</w:t>
            </w:r>
          </w:p>
        </w:tc>
        <w:tc>
          <w:tcPr>
            <w:tcW w:w="1170" w:type="dxa"/>
            <w:tcBorders>
              <w:top w:val="nil"/>
              <w:left w:val="nil"/>
              <w:bottom w:val="nil"/>
              <w:right w:val="nil"/>
            </w:tcBorders>
            <w:shd w:val="clear" w:color="auto" w:fill="auto"/>
            <w:noWrap/>
            <w:vAlign w:val="center"/>
          </w:tcPr>
          <w:p w14:paraId="012B982C"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007992C0"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52FF7D28"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2E714FB8" w14:textId="77777777" w:rsidR="0037733E" w:rsidRPr="004E2B01" w:rsidRDefault="0037733E" w:rsidP="00597ABC">
            <w:pPr>
              <w:jc w:val="center"/>
              <w:rPr>
                <w:color w:val="000000"/>
                <w:sz w:val="22"/>
                <w:szCs w:val="22"/>
                <w:highlight w:val="yellow"/>
              </w:rPr>
            </w:pPr>
          </w:p>
        </w:tc>
      </w:tr>
      <w:tr w:rsidR="0037733E" w:rsidRPr="00CA4F89" w14:paraId="08AD6687" w14:textId="77777777" w:rsidTr="00597ABC">
        <w:trPr>
          <w:trHeight w:val="300"/>
          <w:jc w:val="center"/>
        </w:trPr>
        <w:tc>
          <w:tcPr>
            <w:tcW w:w="2340" w:type="dxa"/>
            <w:tcBorders>
              <w:top w:val="nil"/>
              <w:left w:val="nil"/>
              <w:bottom w:val="nil"/>
              <w:right w:val="nil"/>
            </w:tcBorders>
            <w:shd w:val="clear" w:color="auto" w:fill="auto"/>
            <w:noWrap/>
            <w:vAlign w:val="center"/>
          </w:tcPr>
          <w:p w14:paraId="0520312B"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3F0AF1CC" w14:textId="77777777" w:rsidR="0037733E" w:rsidRPr="004E2B01" w:rsidRDefault="0037733E" w:rsidP="00597ABC">
            <w:pPr>
              <w:jc w:val="center"/>
              <w:rPr>
                <w:color w:val="000000"/>
                <w:sz w:val="22"/>
                <w:szCs w:val="22"/>
              </w:rPr>
            </w:pPr>
            <w:r w:rsidRPr="004E2B01">
              <w:rPr>
                <w:color w:val="000000"/>
                <w:sz w:val="22"/>
                <w:szCs w:val="22"/>
              </w:rPr>
              <w:t>F</w:t>
            </w:r>
          </w:p>
        </w:tc>
        <w:tc>
          <w:tcPr>
            <w:tcW w:w="1170" w:type="dxa"/>
            <w:tcBorders>
              <w:top w:val="nil"/>
              <w:left w:val="nil"/>
              <w:bottom w:val="nil"/>
              <w:right w:val="nil"/>
            </w:tcBorders>
            <w:shd w:val="clear" w:color="auto" w:fill="auto"/>
            <w:noWrap/>
            <w:vAlign w:val="center"/>
          </w:tcPr>
          <w:p w14:paraId="21EAFB46"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4EB66FF1"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47F13D47"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0CC8A6A3" w14:textId="77777777" w:rsidR="0037733E" w:rsidRPr="004E2B01" w:rsidRDefault="0037733E" w:rsidP="00597ABC">
            <w:pPr>
              <w:jc w:val="center"/>
              <w:rPr>
                <w:color w:val="000000"/>
                <w:sz w:val="22"/>
                <w:szCs w:val="22"/>
                <w:highlight w:val="yellow"/>
              </w:rPr>
            </w:pPr>
          </w:p>
        </w:tc>
      </w:tr>
      <w:tr w:rsidR="0037733E" w:rsidRPr="00CA4F89" w14:paraId="5129202D" w14:textId="77777777" w:rsidTr="00597ABC">
        <w:trPr>
          <w:trHeight w:val="300"/>
          <w:jc w:val="center"/>
        </w:trPr>
        <w:tc>
          <w:tcPr>
            <w:tcW w:w="2340" w:type="dxa"/>
            <w:tcBorders>
              <w:top w:val="nil"/>
              <w:left w:val="nil"/>
              <w:bottom w:val="nil"/>
              <w:right w:val="nil"/>
            </w:tcBorders>
            <w:shd w:val="clear" w:color="auto" w:fill="auto"/>
            <w:noWrap/>
            <w:vAlign w:val="center"/>
          </w:tcPr>
          <w:p w14:paraId="7F42FC11"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47CD0CC4" w14:textId="77777777" w:rsidR="0037733E" w:rsidRPr="004E2B01" w:rsidRDefault="0037733E" w:rsidP="00597ABC">
            <w:pPr>
              <w:jc w:val="center"/>
              <w:rPr>
                <w:color w:val="000000"/>
                <w:sz w:val="22"/>
                <w:szCs w:val="22"/>
              </w:rPr>
            </w:pPr>
            <w:r w:rsidRPr="004E2B01">
              <w:rPr>
                <w:color w:val="000000"/>
                <w:sz w:val="22"/>
                <w:szCs w:val="22"/>
              </w:rPr>
              <w:t>G</w:t>
            </w:r>
          </w:p>
        </w:tc>
        <w:tc>
          <w:tcPr>
            <w:tcW w:w="1170" w:type="dxa"/>
            <w:tcBorders>
              <w:top w:val="nil"/>
              <w:left w:val="nil"/>
              <w:bottom w:val="nil"/>
              <w:right w:val="nil"/>
            </w:tcBorders>
            <w:shd w:val="clear" w:color="auto" w:fill="auto"/>
            <w:noWrap/>
            <w:vAlign w:val="center"/>
          </w:tcPr>
          <w:p w14:paraId="206F86F5"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719930FA"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1CF8EE11"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14D1D6C6" w14:textId="77777777" w:rsidR="0037733E" w:rsidRPr="004E2B01" w:rsidRDefault="0037733E" w:rsidP="00597ABC">
            <w:pPr>
              <w:jc w:val="center"/>
              <w:rPr>
                <w:color w:val="000000"/>
                <w:sz w:val="22"/>
                <w:szCs w:val="22"/>
                <w:highlight w:val="yellow"/>
              </w:rPr>
            </w:pPr>
          </w:p>
        </w:tc>
      </w:tr>
      <w:tr w:rsidR="0037733E" w:rsidRPr="00CA4F89" w14:paraId="67A6AD17" w14:textId="77777777" w:rsidTr="00597ABC">
        <w:trPr>
          <w:trHeight w:val="300"/>
          <w:jc w:val="center"/>
        </w:trPr>
        <w:tc>
          <w:tcPr>
            <w:tcW w:w="2340" w:type="dxa"/>
            <w:tcBorders>
              <w:top w:val="nil"/>
              <w:left w:val="nil"/>
              <w:bottom w:val="nil"/>
              <w:right w:val="nil"/>
            </w:tcBorders>
            <w:shd w:val="clear" w:color="auto" w:fill="auto"/>
            <w:noWrap/>
            <w:vAlign w:val="center"/>
          </w:tcPr>
          <w:p w14:paraId="31C44BAB"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5297B97C" w14:textId="77777777" w:rsidR="0037733E" w:rsidRPr="004E2B01" w:rsidRDefault="0037733E" w:rsidP="00597ABC">
            <w:pPr>
              <w:jc w:val="center"/>
              <w:rPr>
                <w:color w:val="000000"/>
                <w:sz w:val="22"/>
                <w:szCs w:val="22"/>
              </w:rPr>
            </w:pPr>
            <w:r w:rsidRPr="004E2B01">
              <w:rPr>
                <w:color w:val="000000"/>
                <w:sz w:val="22"/>
                <w:szCs w:val="22"/>
              </w:rPr>
              <w:t>H</w:t>
            </w:r>
          </w:p>
        </w:tc>
        <w:tc>
          <w:tcPr>
            <w:tcW w:w="1170" w:type="dxa"/>
            <w:tcBorders>
              <w:top w:val="nil"/>
              <w:left w:val="nil"/>
              <w:bottom w:val="nil"/>
              <w:right w:val="nil"/>
            </w:tcBorders>
            <w:shd w:val="clear" w:color="auto" w:fill="auto"/>
            <w:noWrap/>
            <w:vAlign w:val="center"/>
          </w:tcPr>
          <w:p w14:paraId="21B3A623"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03F94943"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0D7C39D4"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71C32D1D" w14:textId="77777777" w:rsidR="0037733E" w:rsidRPr="004E2B01" w:rsidRDefault="0037733E" w:rsidP="00597ABC">
            <w:pPr>
              <w:jc w:val="center"/>
              <w:rPr>
                <w:color w:val="000000"/>
                <w:sz w:val="22"/>
                <w:szCs w:val="22"/>
                <w:highlight w:val="yellow"/>
              </w:rPr>
            </w:pPr>
          </w:p>
        </w:tc>
      </w:tr>
      <w:tr w:rsidR="0037733E" w:rsidRPr="00CA4F89" w14:paraId="357B1AC4" w14:textId="77777777" w:rsidTr="00597ABC">
        <w:trPr>
          <w:trHeight w:val="300"/>
          <w:jc w:val="center"/>
        </w:trPr>
        <w:tc>
          <w:tcPr>
            <w:tcW w:w="2340" w:type="dxa"/>
            <w:tcBorders>
              <w:top w:val="nil"/>
              <w:left w:val="nil"/>
              <w:bottom w:val="nil"/>
              <w:right w:val="nil"/>
            </w:tcBorders>
            <w:shd w:val="clear" w:color="auto" w:fill="auto"/>
            <w:noWrap/>
            <w:vAlign w:val="center"/>
          </w:tcPr>
          <w:p w14:paraId="004B396E"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60E6DDEB" w14:textId="77777777" w:rsidR="0037733E" w:rsidRPr="004E2B01" w:rsidRDefault="0037733E" w:rsidP="00597ABC">
            <w:pPr>
              <w:jc w:val="center"/>
              <w:rPr>
                <w:color w:val="000000"/>
                <w:sz w:val="22"/>
                <w:szCs w:val="22"/>
              </w:rPr>
            </w:pPr>
            <w:r w:rsidRPr="004E2B01">
              <w:rPr>
                <w:color w:val="000000"/>
                <w:sz w:val="22"/>
                <w:szCs w:val="22"/>
              </w:rPr>
              <w:t>I</w:t>
            </w:r>
          </w:p>
        </w:tc>
        <w:tc>
          <w:tcPr>
            <w:tcW w:w="1170" w:type="dxa"/>
            <w:tcBorders>
              <w:top w:val="nil"/>
              <w:left w:val="nil"/>
              <w:bottom w:val="nil"/>
              <w:right w:val="nil"/>
            </w:tcBorders>
            <w:shd w:val="clear" w:color="auto" w:fill="auto"/>
            <w:noWrap/>
            <w:vAlign w:val="center"/>
          </w:tcPr>
          <w:p w14:paraId="13DC599D"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0766AAB7"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08AFD752"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5CE4180A" w14:textId="77777777" w:rsidR="0037733E" w:rsidRPr="004E2B01" w:rsidRDefault="0037733E" w:rsidP="00597ABC">
            <w:pPr>
              <w:jc w:val="center"/>
              <w:rPr>
                <w:color w:val="000000"/>
                <w:sz w:val="22"/>
                <w:szCs w:val="22"/>
                <w:highlight w:val="yellow"/>
              </w:rPr>
            </w:pPr>
          </w:p>
        </w:tc>
      </w:tr>
      <w:tr w:rsidR="0037733E" w:rsidRPr="00CA4F89" w14:paraId="3084B5DF" w14:textId="77777777" w:rsidTr="00597ABC">
        <w:trPr>
          <w:trHeight w:val="300"/>
          <w:jc w:val="center"/>
        </w:trPr>
        <w:tc>
          <w:tcPr>
            <w:tcW w:w="2340" w:type="dxa"/>
            <w:tcBorders>
              <w:top w:val="nil"/>
              <w:left w:val="nil"/>
              <w:bottom w:val="nil"/>
              <w:right w:val="nil"/>
            </w:tcBorders>
            <w:shd w:val="clear" w:color="auto" w:fill="auto"/>
            <w:noWrap/>
            <w:vAlign w:val="center"/>
          </w:tcPr>
          <w:p w14:paraId="4EBE9098"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7FBDE451" w14:textId="77777777" w:rsidR="0037733E" w:rsidRPr="004E2B01" w:rsidRDefault="0037733E" w:rsidP="00597ABC">
            <w:pPr>
              <w:jc w:val="center"/>
              <w:rPr>
                <w:color w:val="000000"/>
                <w:sz w:val="22"/>
                <w:szCs w:val="22"/>
              </w:rPr>
            </w:pPr>
            <w:r w:rsidRPr="004E2B01">
              <w:rPr>
                <w:color w:val="000000"/>
                <w:sz w:val="22"/>
                <w:szCs w:val="22"/>
              </w:rPr>
              <w:t>J</w:t>
            </w:r>
          </w:p>
        </w:tc>
        <w:tc>
          <w:tcPr>
            <w:tcW w:w="1170" w:type="dxa"/>
            <w:tcBorders>
              <w:top w:val="nil"/>
              <w:left w:val="nil"/>
              <w:bottom w:val="nil"/>
              <w:right w:val="nil"/>
            </w:tcBorders>
            <w:shd w:val="clear" w:color="auto" w:fill="auto"/>
            <w:noWrap/>
            <w:vAlign w:val="center"/>
          </w:tcPr>
          <w:p w14:paraId="32ECF41C"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475D933D"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6BE6666C"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00F42038" w14:textId="77777777" w:rsidR="0037733E" w:rsidRPr="004E2B01" w:rsidRDefault="0037733E" w:rsidP="00597ABC">
            <w:pPr>
              <w:jc w:val="center"/>
              <w:rPr>
                <w:color w:val="000000"/>
                <w:sz w:val="22"/>
                <w:szCs w:val="22"/>
                <w:highlight w:val="yellow"/>
              </w:rPr>
            </w:pPr>
          </w:p>
        </w:tc>
      </w:tr>
      <w:tr w:rsidR="0037733E" w:rsidRPr="00CA4F89" w14:paraId="19CA9AEC" w14:textId="77777777" w:rsidTr="00597ABC">
        <w:trPr>
          <w:trHeight w:val="300"/>
          <w:jc w:val="center"/>
        </w:trPr>
        <w:tc>
          <w:tcPr>
            <w:tcW w:w="2340" w:type="dxa"/>
            <w:tcBorders>
              <w:top w:val="nil"/>
              <w:left w:val="nil"/>
              <w:bottom w:val="nil"/>
              <w:right w:val="nil"/>
            </w:tcBorders>
            <w:shd w:val="clear" w:color="auto" w:fill="auto"/>
            <w:noWrap/>
            <w:vAlign w:val="center"/>
          </w:tcPr>
          <w:p w14:paraId="6E420852"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76463519" w14:textId="77777777" w:rsidR="0037733E" w:rsidRPr="004E2B01" w:rsidRDefault="0037733E" w:rsidP="00597ABC">
            <w:pPr>
              <w:jc w:val="center"/>
              <w:rPr>
                <w:color w:val="000000"/>
                <w:sz w:val="22"/>
                <w:szCs w:val="22"/>
              </w:rPr>
            </w:pPr>
            <w:r w:rsidRPr="004E2B01">
              <w:rPr>
                <w:color w:val="000000"/>
                <w:sz w:val="22"/>
                <w:szCs w:val="22"/>
              </w:rPr>
              <w:t>K</w:t>
            </w:r>
          </w:p>
        </w:tc>
        <w:tc>
          <w:tcPr>
            <w:tcW w:w="1170" w:type="dxa"/>
            <w:tcBorders>
              <w:top w:val="nil"/>
              <w:left w:val="nil"/>
              <w:bottom w:val="nil"/>
              <w:right w:val="nil"/>
            </w:tcBorders>
            <w:shd w:val="clear" w:color="auto" w:fill="auto"/>
            <w:noWrap/>
            <w:vAlign w:val="center"/>
          </w:tcPr>
          <w:p w14:paraId="7E6FF9B0"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28CACDA6"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074024C3"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42CEFCF2" w14:textId="77777777" w:rsidR="0037733E" w:rsidRPr="004E2B01" w:rsidRDefault="0037733E" w:rsidP="00597ABC">
            <w:pPr>
              <w:jc w:val="center"/>
              <w:rPr>
                <w:color w:val="000000"/>
                <w:sz w:val="22"/>
                <w:szCs w:val="22"/>
                <w:highlight w:val="yellow"/>
              </w:rPr>
            </w:pPr>
          </w:p>
        </w:tc>
      </w:tr>
      <w:tr w:rsidR="0037733E" w:rsidRPr="00CA4F89" w14:paraId="3D52EA8A" w14:textId="77777777" w:rsidTr="00597ABC">
        <w:trPr>
          <w:trHeight w:val="300"/>
          <w:jc w:val="center"/>
        </w:trPr>
        <w:tc>
          <w:tcPr>
            <w:tcW w:w="2340" w:type="dxa"/>
            <w:tcBorders>
              <w:top w:val="nil"/>
              <w:left w:val="nil"/>
              <w:bottom w:val="nil"/>
              <w:right w:val="nil"/>
            </w:tcBorders>
            <w:shd w:val="clear" w:color="auto" w:fill="auto"/>
            <w:noWrap/>
            <w:vAlign w:val="center"/>
          </w:tcPr>
          <w:p w14:paraId="0CA5FC65"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56D06C0E" w14:textId="77777777" w:rsidR="0037733E" w:rsidRPr="004E2B01" w:rsidRDefault="0037733E" w:rsidP="00597ABC">
            <w:pPr>
              <w:jc w:val="center"/>
              <w:rPr>
                <w:color w:val="000000"/>
                <w:sz w:val="22"/>
                <w:szCs w:val="22"/>
              </w:rPr>
            </w:pPr>
            <w:r w:rsidRPr="004E2B01">
              <w:rPr>
                <w:color w:val="000000"/>
                <w:sz w:val="22"/>
                <w:szCs w:val="22"/>
              </w:rPr>
              <w:t>L</w:t>
            </w:r>
          </w:p>
        </w:tc>
        <w:tc>
          <w:tcPr>
            <w:tcW w:w="1170" w:type="dxa"/>
            <w:tcBorders>
              <w:top w:val="nil"/>
              <w:left w:val="nil"/>
              <w:bottom w:val="nil"/>
              <w:right w:val="nil"/>
            </w:tcBorders>
            <w:shd w:val="clear" w:color="auto" w:fill="auto"/>
            <w:noWrap/>
            <w:vAlign w:val="center"/>
          </w:tcPr>
          <w:p w14:paraId="14CE4C3A"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494EF934"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75BB1934"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25C2CD83" w14:textId="77777777" w:rsidR="0037733E" w:rsidRPr="004E2B01" w:rsidRDefault="0037733E" w:rsidP="00597ABC">
            <w:pPr>
              <w:jc w:val="center"/>
              <w:rPr>
                <w:color w:val="000000"/>
                <w:sz w:val="22"/>
                <w:szCs w:val="22"/>
                <w:highlight w:val="yellow"/>
              </w:rPr>
            </w:pPr>
          </w:p>
        </w:tc>
      </w:tr>
      <w:tr w:rsidR="0037733E" w:rsidRPr="00CA4F89" w14:paraId="1C170295" w14:textId="77777777" w:rsidTr="00597ABC">
        <w:trPr>
          <w:trHeight w:val="300"/>
          <w:jc w:val="center"/>
        </w:trPr>
        <w:tc>
          <w:tcPr>
            <w:tcW w:w="2340" w:type="dxa"/>
            <w:tcBorders>
              <w:top w:val="nil"/>
              <w:left w:val="nil"/>
              <w:bottom w:val="nil"/>
              <w:right w:val="nil"/>
            </w:tcBorders>
            <w:shd w:val="clear" w:color="auto" w:fill="auto"/>
            <w:noWrap/>
            <w:vAlign w:val="center"/>
          </w:tcPr>
          <w:p w14:paraId="30FC82B4"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622F13AC" w14:textId="77777777" w:rsidR="0037733E" w:rsidRPr="004E2B01" w:rsidRDefault="0037733E" w:rsidP="00597ABC">
            <w:pPr>
              <w:jc w:val="center"/>
              <w:rPr>
                <w:color w:val="000000"/>
                <w:sz w:val="22"/>
                <w:szCs w:val="22"/>
              </w:rPr>
            </w:pPr>
            <w:r w:rsidRPr="004E2B01">
              <w:rPr>
                <w:color w:val="000000"/>
                <w:sz w:val="22"/>
                <w:szCs w:val="22"/>
              </w:rPr>
              <w:t>M</w:t>
            </w:r>
          </w:p>
        </w:tc>
        <w:tc>
          <w:tcPr>
            <w:tcW w:w="1170" w:type="dxa"/>
            <w:tcBorders>
              <w:top w:val="nil"/>
              <w:left w:val="nil"/>
              <w:bottom w:val="nil"/>
              <w:right w:val="nil"/>
            </w:tcBorders>
            <w:shd w:val="clear" w:color="auto" w:fill="auto"/>
            <w:noWrap/>
            <w:vAlign w:val="center"/>
          </w:tcPr>
          <w:p w14:paraId="431296FC"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3B3711CC"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4AB28731"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3DF9329A" w14:textId="77777777" w:rsidR="0037733E" w:rsidRPr="004E2B01" w:rsidRDefault="0037733E" w:rsidP="00597ABC">
            <w:pPr>
              <w:jc w:val="center"/>
              <w:rPr>
                <w:color w:val="000000"/>
                <w:sz w:val="22"/>
                <w:szCs w:val="22"/>
                <w:highlight w:val="yellow"/>
              </w:rPr>
            </w:pPr>
          </w:p>
        </w:tc>
      </w:tr>
      <w:tr w:rsidR="0037733E" w:rsidRPr="00CA4F89" w14:paraId="6357FECE" w14:textId="77777777" w:rsidTr="00597ABC">
        <w:trPr>
          <w:trHeight w:val="300"/>
          <w:jc w:val="center"/>
        </w:trPr>
        <w:tc>
          <w:tcPr>
            <w:tcW w:w="2340" w:type="dxa"/>
            <w:tcBorders>
              <w:top w:val="nil"/>
              <w:left w:val="nil"/>
              <w:bottom w:val="nil"/>
              <w:right w:val="nil"/>
            </w:tcBorders>
            <w:shd w:val="clear" w:color="auto" w:fill="auto"/>
            <w:noWrap/>
            <w:vAlign w:val="center"/>
          </w:tcPr>
          <w:p w14:paraId="39CAD04B"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34A58FA2" w14:textId="77777777" w:rsidR="0037733E" w:rsidRPr="004E2B01" w:rsidRDefault="0037733E" w:rsidP="00597ABC">
            <w:pPr>
              <w:jc w:val="center"/>
              <w:rPr>
                <w:color w:val="000000"/>
                <w:sz w:val="22"/>
                <w:szCs w:val="22"/>
              </w:rPr>
            </w:pPr>
            <w:r w:rsidRPr="004E2B01">
              <w:rPr>
                <w:color w:val="000000"/>
                <w:sz w:val="22"/>
                <w:szCs w:val="22"/>
              </w:rPr>
              <w:t>N</w:t>
            </w:r>
          </w:p>
        </w:tc>
        <w:tc>
          <w:tcPr>
            <w:tcW w:w="1170" w:type="dxa"/>
            <w:tcBorders>
              <w:top w:val="nil"/>
              <w:left w:val="nil"/>
              <w:bottom w:val="nil"/>
              <w:right w:val="nil"/>
            </w:tcBorders>
            <w:shd w:val="clear" w:color="auto" w:fill="auto"/>
            <w:noWrap/>
            <w:vAlign w:val="center"/>
          </w:tcPr>
          <w:p w14:paraId="4E841124"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3B92835F"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7EC69F8F"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24E43F2A" w14:textId="77777777" w:rsidR="0037733E" w:rsidRPr="004E2B01" w:rsidRDefault="0037733E" w:rsidP="00597ABC">
            <w:pPr>
              <w:jc w:val="center"/>
              <w:rPr>
                <w:color w:val="000000"/>
                <w:sz w:val="22"/>
                <w:szCs w:val="22"/>
                <w:highlight w:val="yellow"/>
              </w:rPr>
            </w:pPr>
          </w:p>
        </w:tc>
      </w:tr>
      <w:tr w:rsidR="0037733E" w:rsidRPr="00CA4F89" w14:paraId="5C90CBFE" w14:textId="77777777" w:rsidTr="00597ABC">
        <w:trPr>
          <w:trHeight w:val="300"/>
          <w:jc w:val="center"/>
        </w:trPr>
        <w:tc>
          <w:tcPr>
            <w:tcW w:w="2340" w:type="dxa"/>
            <w:tcBorders>
              <w:top w:val="nil"/>
              <w:left w:val="nil"/>
              <w:bottom w:val="nil"/>
              <w:right w:val="nil"/>
            </w:tcBorders>
            <w:shd w:val="clear" w:color="auto" w:fill="auto"/>
            <w:noWrap/>
            <w:vAlign w:val="center"/>
          </w:tcPr>
          <w:p w14:paraId="41D708CA"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7179130F" w14:textId="77777777" w:rsidR="0037733E" w:rsidRPr="004E2B01" w:rsidRDefault="0037733E" w:rsidP="00597ABC">
            <w:pPr>
              <w:jc w:val="center"/>
              <w:rPr>
                <w:color w:val="000000"/>
                <w:sz w:val="22"/>
                <w:szCs w:val="22"/>
              </w:rPr>
            </w:pPr>
            <w:r w:rsidRPr="004E2B01">
              <w:rPr>
                <w:color w:val="000000"/>
                <w:sz w:val="22"/>
                <w:szCs w:val="22"/>
              </w:rPr>
              <w:t>O</w:t>
            </w:r>
          </w:p>
        </w:tc>
        <w:tc>
          <w:tcPr>
            <w:tcW w:w="1170" w:type="dxa"/>
            <w:tcBorders>
              <w:top w:val="nil"/>
              <w:left w:val="nil"/>
              <w:bottom w:val="nil"/>
              <w:right w:val="nil"/>
            </w:tcBorders>
            <w:shd w:val="clear" w:color="auto" w:fill="auto"/>
            <w:noWrap/>
            <w:vAlign w:val="center"/>
          </w:tcPr>
          <w:p w14:paraId="4CDD12F2"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582CA85A"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444367C0"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68F00F88" w14:textId="77777777" w:rsidR="0037733E" w:rsidRPr="004E2B01" w:rsidRDefault="0037733E" w:rsidP="00597ABC">
            <w:pPr>
              <w:jc w:val="center"/>
              <w:rPr>
                <w:color w:val="000000"/>
                <w:sz w:val="22"/>
                <w:szCs w:val="22"/>
                <w:highlight w:val="yellow"/>
              </w:rPr>
            </w:pPr>
          </w:p>
        </w:tc>
      </w:tr>
      <w:tr w:rsidR="0037733E" w:rsidRPr="00CA4F89" w14:paraId="3565F3EB" w14:textId="77777777" w:rsidTr="00597ABC">
        <w:trPr>
          <w:trHeight w:val="300"/>
          <w:jc w:val="center"/>
        </w:trPr>
        <w:tc>
          <w:tcPr>
            <w:tcW w:w="2340" w:type="dxa"/>
            <w:tcBorders>
              <w:top w:val="nil"/>
              <w:left w:val="nil"/>
              <w:bottom w:val="nil"/>
              <w:right w:val="nil"/>
            </w:tcBorders>
            <w:shd w:val="clear" w:color="auto" w:fill="auto"/>
            <w:noWrap/>
            <w:vAlign w:val="center"/>
          </w:tcPr>
          <w:p w14:paraId="39EEA538" w14:textId="77777777" w:rsidR="0037733E" w:rsidRPr="004E2B01" w:rsidRDefault="0037733E" w:rsidP="00597ABC">
            <w:pPr>
              <w:jc w:val="center"/>
              <w:rPr>
                <w:color w:val="000000"/>
                <w:sz w:val="22"/>
                <w:szCs w:val="22"/>
              </w:rPr>
            </w:pPr>
          </w:p>
        </w:tc>
        <w:tc>
          <w:tcPr>
            <w:tcW w:w="1710" w:type="dxa"/>
            <w:tcBorders>
              <w:top w:val="nil"/>
              <w:left w:val="nil"/>
              <w:bottom w:val="nil"/>
              <w:right w:val="nil"/>
            </w:tcBorders>
            <w:shd w:val="clear" w:color="auto" w:fill="auto"/>
            <w:noWrap/>
            <w:vAlign w:val="center"/>
          </w:tcPr>
          <w:p w14:paraId="134515EF" w14:textId="77777777" w:rsidR="0037733E" w:rsidRPr="004E2B01" w:rsidRDefault="0037733E" w:rsidP="00597ABC">
            <w:pPr>
              <w:jc w:val="center"/>
              <w:rPr>
                <w:color w:val="000000"/>
                <w:sz w:val="22"/>
                <w:szCs w:val="22"/>
              </w:rPr>
            </w:pPr>
            <w:r w:rsidRPr="004E2B01">
              <w:rPr>
                <w:color w:val="000000"/>
                <w:sz w:val="22"/>
                <w:szCs w:val="22"/>
              </w:rPr>
              <w:t>P</w:t>
            </w:r>
          </w:p>
        </w:tc>
        <w:tc>
          <w:tcPr>
            <w:tcW w:w="1170" w:type="dxa"/>
            <w:tcBorders>
              <w:top w:val="nil"/>
              <w:left w:val="nil"/>
              <w:bottom w:val="nil"/>
              <w:right w:val="nil"/>
            </w:tcBorders>
            <w:shd w:val="clear" w:color="auto" w:fill="auto"/>
            <w:noWrap/>
            <w:vAlign w:val="center"/>
          </w:tcPr>
          <w:p w14:paraId="5C673B54" w14:textId="77777777" w:rsidR="0037733E" w:rsidRPr="004E2B01" w:rsidRDefault="0037733E" w:rsidP="00597ABC">
            <w:pPr>
              <w:jc w:val="center"/>
              <w:rPr>
                <w:color w:val="000000"/>
                <w:sz w:val="22"/>
                <w:szCs w:val="22"/>
              </w:rPr>
            </w:pPr>
          </w:p>
        </w:tc>
        <w:tc>
          <w:tcPr>
            <w:tcW w:w="1530" w:type="dxa"/>
            <w:tcBorders>
              <w:top w:val="nil"/>
              <w:left w:val="nil"/>
              <w:bottom w:val="nil"/>
              <w:right w:val="nil"/>
            </w:tcBorders>
            <w:shd w:val="clear" w:color="auto" w:fill="auto"/>
            <w:noWrap/>
            <w:vAlign w:val="center"/>
          </w:tcPr>
          <w:p w14:paraId="7F5BE69F" w14:textId="77777777" w:rsidR="0037733E" w:rsidRPr="004E2B01" w:rsidRDefault="0037733E" w:rsidP="00597ABC">
            <w:pPr>
              <w:jc w:val="center"/>
              <w:rPr>
                <w:sz w:val="22"/>
                <w:szCs w:val="22"/>
              </w:rPr>
            </w:pPr>
          </w:p>
        </w:tc>
        <w:tc>
          <w:tcPr>
            <w:tcW w:w="1772" w:type="dxa"/>
            <w:tcBorders>
              <w:top w:val="nil"/>
              <w:left w:val="nil"/>
              <w:bottom w:val="nil"/>
              <w:right w:val="nil"/>
            </w:tcBorders>
            <w:shd w:val="clear" w:color="auto" w:fill="auto"/>
            <w:noWrap/>
            <w:vAlign w:val="center"/>
          </w:tcPr>
          <w:p w14:paraId="03AB4B31" w14:textId="77777777" w:rsidR="0037733E" w:rsidRPr="004E2B01" w:rsidRDefault="0037733E" w:rsidP="00597ABC">
            <w:pPr>
              <w:jc w:val="center"/>
              <w:rPr>
                <w:color w:val="000000"/>
                <w:sz w:val="22"/>
                <w:szCs w:val="22"/>
              </w:rPr>
            </w:pPr>
          </w:p>
        </w:tc>
        <w:tc>
          <w:tcPr>
            <w:tcW w:w="1900" w:type="dxa"/>
            <w:tcBorders>
              <w:top w:val="nil"/>
              <w:left w:val="nil"/>
              <w:bottom w:val="nil"/>
              <w:right w:val="nil"/>
            </w:tcBorders>
            <w:shd w:val="clear" w:color="auto" w:fill="auto"/>
            <w:noWrap/>
            <w:vAlign w:val="center"/>
          </w:tcPr>
          <w:p w14:paraId="5D7039CA" w14:textId="77777777" w:rsidR="0037733E" w:rsidRPr="004E2B01" w:rsidRDefault="0037733E" w:rsidP="00597ABC">
            <w:pPr>
              <w:jc w:val="center"/>
              <w:rPr>
                <w:color w:val="000000"/>
                <w:sz w:val="22"/>
                <w:szCs w:val="22"/>
                <w:highlight w:val="yellow"/>
              </w:rPr>
            </w:pPr>
          </w:p>
        </w:tc>
      </w:tr>
      <w:tr w:rsidR="0037733E" w:rsidRPr="00CA4F89" w14:paraId="48BBBB7C" w14:textId="77777777" w:rsidTr="00597ABC">
        <w:trPr>
          <w:trHeight w:val="300"/>
          <w:jc w:val="center"/>
        </w:trPr>
        <w:tc>
          <w:tcPr>
            <w:tcW w:w="2340" w:type="dxa"/>
            <w:tcBorders>
              <w:top w:val="nil"/>
              <w:left w:val="nil"/>
              <w:bottom w:val="nil"/>
              <w:right w:val="nil"/>
            </w:tcBorders>
            <w:shd w:val="clear" w:color="auto" w:fill="auto"/>
            <w:noWrap/>
            <w:vAlign w:val="center"/>
            <w:hideMark/>
          </w:tcPr>
          <w:p w14:paraId="234B49AD" w14:textId="77777777" w:rsidR="0037733E" w:rsidRPr="004E2B01" w:rsidRDefault="0037733E" w:rsidP="00597ABC">
            <w:pPr>
              <w:jc w:val="center"/>
              <w:rPr>
                <w:b/>
                <w:bCs/>
                <w:color w:val="000000"/>
                <w:sz w:val="22"/>
                <w:szCs w:val="22"/>
              </w:rPr>
            </w:pPr>
            <w:r w:rsidRPr="004E2B01">
              <w:rPr>
                <w:b/>
                <w:bCs/>
                <w:color w:val="000000"/>
                <w:sz w:val="22"/>
                <w:szCs w:val="22"/>
              </w:rPr>
              <w:t>Total</w:t>
            </w:r>
          </w:p>
        </w:tc>
        <w:tc>
          <w:tcPr>
            <w:tcW w:w="1710" w:type="dxa"/>
            <w:tcBorders>
              <w:top w:val="nil"/>
              <w:left w:val="nil"/>
              <w:bottom w:val="nil"/>
              <w:right w:val="nil"/>
            </w:tcBorders>
            <w:shd w:val="clear" w:color="auto" w:fill="auto"/>
            <w:noWrap/>
            <w:vAlign w:val="center"/>
            <w:hideMark/>
          </w:tcPr>
          <w:p w14:paraId="1A563A62" w14:textId="77777777" w:rsidR="0037733E" w:rsidRPr="004E2B01" w:rsidRDefault="0037733E" w:rsidP="00597ABC">
            <w:pPr>
              <w:jc w:val="center"/>
              <w:rPr>
                <w:sz w:val="22"/>
                <w:szCs w:val="22"/>
              </w:rPr>
            </w:pPr>
          </w:p>
        </w:tc>
        <w:tc>
          <w:tcPr>
            <w:tcW w:w="1170" w:type="dxa"/>
            <w:tcBorders>
              <w:top w:val="nil"/>
              <w:left w:val="nil"/>
              <w:bottom w:val="nil"/>
              <w:right w:val="nil"/>
            </w:tcBorders>
            <w:shd w:val="clear" w:color="auto" w:fill="auto"/>
            <w:noWrap/>
            <w:vAlign w:val="center"/>
            <w:hideMark/>
          </w:tcPr>
          <w:p w14:paraId="790A6E7B" w14:textId="77777777" w:rsidR="0037733E" w:rsidRPr="004E2B01" w:rsidRDefault="0037733E" w:rsidP="00597ABC">
            <w:pPr>
              <w:jc w:val="center"/>
              <w:rPr>
                <w:b/>
                <w:bCs/>
                <w:color w:val="000000"/>
                <w:sz w:val="22"/>
                <w:szCs w:val="22"/>
              </w:rPr>
            </w:pPr>
          </w:p>
        </w:tc>
        <w:tc>
          <w:tcPr>
            <w:tcW w:w="1530" w:type="dxa"/>
            <w:tcBorders>
              <w:top w:val="nil"/>
              <w:left w:val="nil"/>
              <w:bottom w:val="nil"/>
              <w:right w:val="nil"/>
            </w:tcBorders>
            <w:shd w:val="clear" w:color="auto" w:fill="auto"/>
            <w:noWrap/>
            <w:vAlign w:val="center"/>
            <w:hideMark/>
          </w:tcPr>
          <w:p w14:paraId="203D5D52" w14:textId="77777777" w:rsidR="0037733E" w:rsidRPr="004E2B01" w:rsidRDefault="0037733E" w:rsidP="00597ABC">
            <w:pPr>
              <w:jc w:val="center"/>
              <w:rPr>
                <w:b/>
                <w:bCs/>
                <w:color w:val="000000"/>
                <w:sz w:val="22"/>
                <w:szCs w:val="22"/>
              </w:rPr>
            </w:pPr>
          </w:p>
        </w:tc>
        <w:tc>
          <w:tcPr>
            <w:tcW w:w="1772" w:type="dxa"/>
            <w:tcBorders>
              <w:top w:val="nil"/>
              <w:left w:val="nil"/>
              <w:bottom w:val="nil"/>
              <w:right w:val="nil"/>
            </w:tcBorders>
            <w:shd w:val="clear" w:color="auto" w:fill="auto"/>
            <w:noWrap/>
            <w:vAlign w:val="center"/>
            <w:hideMark/>
          </w:tcPr>
          <w:p w14:paraId="6D31D759" w14:textId="77777777" w:rsidR="0037733E" w:rsidRPr="004E2B01" w:rsidRDefault="0037733E" w:rsidP="00597ABC">
            <w:pPr>
              <w:jc w:val="center"/>
              <w:rPr>
                <w:sz w:val="22"/>
                <w:szCs w:val="22"/>
              </w:rPr>
            </w:pPr>
          </w:p>
        </w:tc>
        <w:tc>
          <w:tcPr>
            <w:tcW w:w="1900" w:type="dxa"/>
            <w:tcBorders>
              <w:top w:val="nil"/>
              <w:left w:val="nil"/>
              <w:bottom w:val="nil"/>
              <w:right w:val="nil"/>
            </w:tcBorders>
            <w:shd w:val="clear" w:color="auto" w:fill="auto"/>
            <w:noWrap/>
            <w:vAlign w:val="center"/>
            <w:hideMark/>
          </w:tcPr>
          <w:p w14:paraId="2C1F52E4" w14:textId="77777777" w:rsidR="0037733E" w:rsidRPr="004E2B01" w:rsidRDefault="0037733E" w:rsidP="00597ABC">
            <w:pPr>
              <w:jc w:val="center"/>
              <w:rPr>
                <w:b/>
                <w:bCs/>
                <w:color w:val="000000"/>
                <w:sz w:val="22"/>
                <w:szCs w:val="22"/>
              </w:rPr>
            </w:pPr>
            <w:r w:rsidRPr="004E2B01">
              <w:rPr>
                <w:b/>
                <w:bCs/>
                <w:color w:val="000000"/>
                <w:sz w:val="22"/>
                <w:szCs w:val="22"/>
              </w:rPr>
              <w:t>$</w:t>
            </w:r>
            <w:r>
              <w:rPr>
                <w:b/>
                <w:bCs/>
                <w:color w:val="000000"/>
                <w:sz w:val="22"/>
                <w:szCs w:val="22"/>
              </w:rPr>
              <w:t>[RES VALUE]</w:t>
            </w:r>
          </w:p>
        </w:tc>
      </w:tr>
    </w:tbl>
    <w:p w14:paraId="651468E6" w14:textId="77777777" w:rsidR="0037733E" w:rsidRDefault="0037733E" w:rsidP="0037733E">
      <w:pPr>
        <w:rPr>
          <w:sz w:val="22"/>
          <w:szCs w:val="22"/>
        </w:rPr>
      </w:pPr>
    </w:p>
    <w:p w14:paraId="5B092C20" w14:textId="77777777" w:rsidR="0037733E" w:rsidRDefault="0037733E" w:rsidP="0037733E">
      <w:pPr>
        <w:rPr>
          <w:sz w:val="22"/>
          <w:szCs w:val="22"/>
        </w:rPr>
      </w:pPr>
      <w:r>
        <w:rPr>
          <w:sz w:val="22"/>
          <w:szCs w:val="22"/>
        </w:rPr>
        <w:br w:type="page"/>
      </w:r>
    </w:p>
    <w:p w14:paraId="09EEA909" w14:textId="77777777" w:rsidR="0037733E" w:rsidRDefault="0037733E" w:rsidP="0037733E">
      <w:pPr>
        <w:rPr>
          <w:sz w:val="22"/>
          <w:szCs w:val="22"/>
        </w:rPr>
      </w:pPr>
    </w:p>
    <w:p w14:paraId="23D776D8" w14:textId="77777777" w:rsidR="0037733E" w:rsidRPr="00EF4CB0" w:rsidRDefault="0037733E" w:rsidP="0037733E">
      <w:pPr>
        <w:jc w:val="center"/>
        <w:rPr>
          <w:b/>
          <w:bCs/>
          <w:u w:val="single"/>
        </w:rPr>
      </w:pPr>
      <w:r w:rsidRPr="00EF4CB0">
        <w:rPr>
          <w:b/>
          <w:bCs/>
          <w:u w:val="single"/>
        </w:rPr>
        <w:t>Commercial Zone</w:t>
      </w:r>
    </w:p>
    <w:p w14:paraId="1BF6F544" w14:textId="77777777" w:rsidR="0037733E" w:rsidRPr="00EF4CB0" w:rsidRDefault="0037733E" w:rsidP="0037733E">
      <w:pPr>
        <w:jc w:val="center"/>
        <w:rPr>
          <w:b/>
          <w:bCs/>
          <w:u w:val="single"/>
        </w:rPr>
      </w:pPr>
    </w:p>
    <w:tbl>
      <w:tblPr>
        <w:tblW w:w="6525" w:type="dxa"/>
        <w:jc w:val="center"/>
        <w:tblLook w:val="04A0" w:firstRow="1" w:lastRow="0" w:firstColumn="1" w:lastColumn="0" w:noHBand="0" w:noVBand="1"/>
      </w:tblPr>
      <w:tblGrid>
        <w:gridCol w:w="3854"/>
        <w:gridCol w:w="2671"/>
      </w:tblGrid>
      <w:tr w:rsidR="0037733E" w:rsidRPr="00EF4CB0" w14:paraId="541539B9" w14:textId="77777777" w:rsidTr="00597ABC">
        <w:trPr>
          <w:trHeight w:val="315"/>
          <w:jc w:val="center"/>
        </w:trPr>
        <w:tc>
          <w:tcPr>
            <w:tcW w:w="3854" w:type="dxa"/>
            <w:tcBorders>
              <w:top w:val="nil"/>
              <w:left w:val="nil"/>
              <w:bottom w:val="nil"/>
              <w:right w:val="nil"/>
            </w:tcBorders>
            <w:shd w:val="clear" w:color="auto" w:fill="auto"/>
            <w:noWrap/>
            <w:vAlign w:val="bottom"/>
            <w:hideMark/>
          </w:tcPr>
          <w:p w14:paraId="6C2BFF67" w14:textId="77777777" w:rsidR="0037733E" w:rsidRPr="00EF4CB0" w:rsidRDefault="0037733E" w:rsidP="00597ABC">
            <w:pPr>
              <w:rPr>
                <w:b/>
                <w:bCs/>
                <w:color w:val="000000"/>
              </w:rPr>
            </w:pPr>
            <w:r w:rsidRPr="00EF4CB0">
              <w:rPr>
                <w:b/>
                <w:bCs/>
                <w:color w:val="000000"/>
              </w:rPr>
              <w:t>Total Assessment</w:t>
            </w:r>
          </w:p>
        </w:tc>
        <w:tc>
          <w:tcPr>
            <w:tcW w:w="2671" w:type="dxa"/>
            <w:tcBorders>
              <w:top w:val="nil"/>
              <w:left w:val="nil"/>
              <w:bottom w:val="nil"/>
              <w:right w:val="nil"/>
            </w:tcBorders>
            <w:shd w:val="clear" w:color="auto" w:fill="auto"/>
            <w:vAlign w:val="bottom"/>
            <w:hideMark/>
          </w:tcPr>
          <w:p w14:paraId="6EF1FA1E" w14:textId="77777777" w:rsidR="0037733E" w:rsidRPr="00EF4CB0" w:rsidRDefault="0037733E" w:rsidP="00597ABC">
            <w:pPr>
              <w:rPr>
                <w:color w:val="000000"/>
              </w:rPr>
            </w:pPr>
            <w:r w:rsidRPr="00EF4CB0">
              <w:rPr>
                <w:color w:val="000000"/>
              </w:rPr>
              <w:t>$</w:t>
            </w:r>
            <w:r>
              <w:rPr>
                <w:color w:val="000000"/>
              </w:rPr>
              <w:t>[COM VALUE]</w:t>
            </w:r>
          </w:p>
        </w:tc>
      </w:tr>
      <w:tr w:rsidR="0037733E" w:rsidRPr="00EF4CB0" w14:paraId="1BA6CBBD" w14:textId="77777777" w:rsidTr="00597ABC">
        <w:trPr>
          <w:trHeight w:val="315"/>
          <w:jc w:val="center"/>
        </w:trPr>
        <w:tc>
          <w:tcPr>
            <w:tcW w:w="3854" w:type="dxa"/>
            <w:tcBorders>
              <w:top w:val="nil"/>
              <w:left w:val="nil"/>
              <w:bottom w:val="nil"/>
              <w:right w:val="nil"/>
            </w:tcBorders>
            <w:shd w:val="clear" w:color="auto" w:fill="auto"/>
            <w:noWrap/>
            <w:vAlign w:val="bottom"/>
            <w:hideMark/>
          </w:tcPr>
          <w:p w14:paraId="4D544C8B" w14:textId="77777777" w:rsidR="0037733E" w:rsidRPr="00EF4CB0" w:rsidRDefault="0037733E" w:rsidP="00597ABC">
            <w:pPr>
              <w:rPr>
                <w:b/>
                <w:bCs/>
                <w:color w:val="000000"/>
              </w:rPr>
            </w:pPr>
            <w:r w:rsidRPr="00EF4CB0">
              <w:rPr>
                <w:b/>
                <w:bCs/>
                <w:color w:val="000000"/>
              </w:rPr>
              <w:t>Total Square Feet</w:t>
            </w:r>
          </w:p>
        </w:tc>
        <w:tc>
          <w:tcPr>
            <w:tcW w:w="2671" w:type="dxa"/>
            <w:tcBorders>
              <w:top w:val="nil"/>
              <w:left w:val="nil"/>
              <w:bottom w:val="nil"/>
              <w:right w:val="nil"/>
            </w:tcBorders>
            <w:shd w:val="clear" w:color="auto" w:fill="auto"/>
            <w:vAlign w:val="bottom"/>
          </w:tcPr>
          <w:p w14:paraId="36093E46" w14:textId="77777777" w:rsidR="0037733E" w:rsidRPr="00EF4CB0" w:rsidRDefault="0037733E" w:rsidP="00597ABC">
            <w:pPr>
              <w:rPr>
                <w:color w:val="000000"/>
              </w:rPr>
            </w:pPr>
            <w:r>
              <w:rPr>
                <w:color w:val="000000"/>
              </w:rPr>
              <w:t>[__________]</w:t>
            </w:r>
          </w:p>
        </w:tc>
      </w:tr>
      <w:tr w:rsidR="0037733E" w:rsidRPr="00EF4CB0" w14:paraId="556B2680" w14:textId="77777777" w:rsidTr="00597ABC">
        <w:trPr>
          <w:trHeight w:val="315"/>
          <w:jc w:val="center"/>
        </w:trPr>
        <w:tc>
          <w:tcPr>
            <w:tcW w:w="3854" w:type="dxa"/>
            <w:tcBorders>
              <w:top w:val="nil"/>
              <w:left w:val="nil"/>
              <w:bottom w:val="nil"/>
              <w:right w:val="nil"/>
            </w:tcBorders>
            <w:shd w:val="clear" w:color="auto" w:fill="auto"/>
            <w:noWrap/>
            <w:vAlign w:val="bottom"/>
            <w:hideMark/>
          </w:tcPr>
          <w:p w14:paraId="68E2D000" w14:textId="77777777" w:rsidR="0037733E" w:rsidRPr="00EF4CB0" w:rsidRDefault="0037733E" w:rsidP="00597ABC">
            <w:pPr>
              <w:rPr>
                <w:b/>
                <w:bCs/>
                <w:color w:val="000000"/>
              </w:rPr>
            </w:pPr>
            <w:r w:rsidRPr="00EF4CB0">
              <w:rPr>
                <w:b/>
                <w:bCs/>
                <w:color w:val="000000"/>
              </w:rPr>
              <w:t>Assessment Per Square Feet</w:t>
            </w:r>
          </w:p>
        </w:tc>
        <w:tc>
          <w:tcPr>
            <w:tcW w:w="2671" w:type="dxa"/>
            <w:tcBorders>
              <w:top w:val="nil"/>
              <w:left w:val="nil"/>
              <w:bottom w:val="nil"/>
              <w:right w:val="nil"/>
            </w:tcBorders>
            <w:shd w:val="clear" w:color="auto" w:fill="auto"/>
            <w:vAlign w:val="bottom"/>
          </w:tcPr>
          <w:p w14:paraId="60526EA2" w14:textId="77777777" w:rsidR="0037733E" w:rsidRPr="00EF4CB0" w:rsidRDefault="0037733E" w:rsidP="00597ABC">
            <w:pPr>
              <w:rPr>
                <w:color w:val="000000"/>
              </w:rPr>
            </w:pPr>
            <w:r w:rsidRPr="00EF4CB0">
              <w:rPr>
                <w:color w:val="000000"/>
              </w:rPr>
              <w:t>$</w:t>
            </w:r>
            <w:r>
              <w:rPr>
                <w:color w:val="000000"/>
              </w:rPr>
              <w:t>[_____]</w:t>
            </w:r>
          </w:p>
        </w:tc>
      </w:tr>
    </w:tbl>
    <w:p w14:paraId="0AB0DAB0" w14:textId="77777777" w:rsidR="0037733E" w:rsidRDefault="0037733E" w:rsidP="0037733E">
      <w:pPr>
        <w:jc w:val="center"/>
        <w:rPr>
          <w:b/>
          <w:bCs/>
          <w:sz w:val="22"/>
          <w:szCs w:val="22"/>
          <w:u w:val="single"/>
        </w:rPr>
      </w:pPr>
    </w:p>
    <w:p w14:paraId="3DC251C7" w14:textId="77777777" w:rsidR="0037733E" w:rsidRDefault="0037733E" w:rsidP="0037733E">
      <w:pPr>
        <w:jc w:val="center"/>
        <w:rPr>
          <w:b/>
          <w:bCs/>
          <w:sz w:val="22"/>
          <w:szCs w:val="22"/>
          <w:u w:val="single"/>
        </w:rPr>
      </w:pPr>
    </w:p>
    <w:tbl>
      <w:tblPr>
        <w:tblW w:w="8908" w:type="dxa"/>
        <w:jc w:val="center"/>
        <w:tblLook w:val="04A0" w:firstRow="1" w:lastRow="0" w:firstColumn="1" w:lastColumn="0" w:noHBand="0" w:noVBand="1"/>
      </w:tblPr>
      <w:tblGrid>
        <w:gridCol w:w="2340"/>
        <w:gridCol w:w="810"/>
        <w:gridCol w:w="797"/>
        <w:gridCol w:w="1568"/>
        <w:gridCol w:w="783"/>
        <w:gridCol w:w="597"/>
        <w:gridCol w:w="1900"/>
        <w:gridCol w:w="113"/>
      </w:tblGrid>
      <w:tr w:rsidR="0037733E" w:rsidRPr="00C0788A" w14:paraId="68A3C915" w14:textId="77777777" w:rsidTr="00597ABC">
        <w:trPr>
          <w:gridAfter w:val="1"/>
          <w:wAfter w:w="113" w:type="dxa"/>
          <w:trHeight w:val="300"/>
          <w:jc w:val="center"/>
        </w:trPr>
        <w:tc>
          <w:tcPr>
            <w:tcW w:w="2340" w:type="dxa"/>
            <w:tcBorders>
              <w:top w:val="nil"/>
              <w:left w:val="nil"/>
              <w:bottom w:val="nil"/>
              <w:right w:val="nil"/>
            </w:tcBorders>
            <w:shd w:val="clear" w:color="auto" w:fill="auto"/>
            <w:noWrap/>
            <w:vAlign w:val="center"/>
            <w:hideMark/>
          </w:tcPr>
          <w:p w14:paraId="62C80FD7" w14:textId="77777777" w:rsidR="0037733E" w:rsidRPr="00C0788A" w:rsidRDefault="0037733E" w:rsidP="00597ABC">
            <w:pPr>
              <w:jc w:val="center"/>
              <w:rPr>
                <w:b/>
                <w:bCs/>
                <w:color w:val="000000"/>
                <w:sz w:val="22"/>
                <w:szCs w:val="22"/>
              </w:rPr>
            </w:pPr>
            <w:r w:rsidRPr="00C0788A">
              <w:rPr>
                <w:b/>
                <w:bCs/>
                <w:color w:val="000000"/>
                <w:sz w:val="22"/>
                <w:szCs w:val="22"/>
              </w:rPr>
              <w:t>Type</w:t>
            </w:r>
          </w:p>
        </w:tc>
        <w:tc>
          <w:tcPr>
            <w:tcW w:w="1607" w:type="dxa"/>
            <w:gridSpan w:val="2"/>
            <w:tcBorders>
              <w:top w:val="nil"/>
              <w:left w:val="nil"/>
              <w:bottom w:val="nil"/>
              <w:right w:val="nil"/>
            </w:tcBorders>
            <w:shd w:val="clear" w:color="auto" w:fill="auto"/>
            <w:noWrap/>
            <w:vAlign w:val="center"/>
            <w:hideMark/>
          </w:tcPr>
          <w:p w14:paraId="30148F10" w14:textId="77777777" w:rsidR="0037733E" w:rsidRPr="00C0788A" w:rsidRDefault="0037733E" w:rsidP="00597ABC">
            <w:pPr>
              <w:jc w:val="center"/>
              <w:rPr>
                <w:b/>
                <w:bCs/>
                <w:color w:val="000000"/>
                <w:sz w:val="22"/>
                <w:szCs w:val="22"/>
              </w:rPr>
            </w:pPr>
            <w:r w:rsidRPr="00C0788A">
              <w:rPr>
                <w:b/>
                <w:bCs/>
                <w:color w:val="000000"/>
                <w:sz w:val="22"/>
                <w:szCs w:val="22"/>
              </w:rPr>
              <w:t>Classification</w:t>
            </w:r>
          </w:p>
        </w:tc>
        <w:tc>
          <w:tcPr>
            <w:tcW w:w="1568" w:type="dxa"/>
            <w:tcBorders>
              <w:top w:val="nil"/>
              <w:left w:val="nil"/>
              <w:bottom w:val="nil"/>
              <w:right w:val="nil"/>
            </w:tcBorders>
            <w:shd w:val="clear" w:color="auto" w:fill="auto"/>
            <w:noWrap/>
            <w:vAlign w:val="center"/>
            <w:hideMark/>
          </w:tcPr>
          <w:p w14:paraId="1FC11821" w14:textId="77777777" w:rsidR="0037733E" w:rsidRPr="00C0788A" w:rsidRDefault="0037733E" w:rsidP="00597ABC">
            <w:pPr>
              <w:jc w:val="center"/>
              <w:rPr>
                <w:b/>
                <w:bCs/>
                <w:color w:val="000000"/>
                <w:sz w:val="22"/>
                <w:szCs w:val="22"/>
              </w:rPr>
            </w:pPr>
            <w:r w:rsidRPr="00C0788A">
              <w:rPr>
                <w:b/>
                <w:bCs/>
                <w:color w:val="000000"/>
                <w:sz w:val="22"/>
                <w:szCs w:val="22"/>
              </w:rPr>
              <w:t>Total SF</w:t>
            </w:r>
          </w:p>
        </w:tc>
        <w:tc>
          <w:tcPr>
            <w:tcW w:w="1380" w:type="dxa"/>
            <w:gridSpan w:val="2"/>
            <w:tcBorders>
              <w:top w:val="nil"/>
              <w:left w:val="nil"/>
              <w:bottom w:val="nil"/>
              <w:right w:val="nil"/>
            </w:tcBorders>
            <w:shd w:val="clear" w:color="auto" w:fill="auto"/>
            <w:noWrap/>
            <w:vAlign w:val="center"/>
            <w:hideMark/>
          </w:tcPr>
          <w:p w14:paraId="4DC7701F" w14:textId="77777777" w:rsidR="0037733E" w:rsidRPr="00C0788A" w:rsidRDefault="0037733E" w:rsidP="00597ABC">
            <w:pPr>
              <w:jc w:val="center"/>
              <w:rPr>
                <w:b/>
                <w:bCs/>
                <w:color w:val="000000"/>
                <w:sz w:val="22"/>
                <w:szCs w:val="22"/>
              </w:rPr>
            </w:pPr>
            <w:r w:rsidRPr="00C0788A">
              <w:rPr>
                <w:b/>
                <w:bCs/>
                <w:color w:val="000000"/>
                <w:sz w:val="22"/>
                <w:szCs w:val="22"/>
              </w:rPr>
              <w:t>Lien/SF</w:t>
            </w:r>
          </w:p>
        </w:tc>
        <w:tc>
          <w:tcPr>
            <w:tcW w:w="1900" w:type="dxa"/>
            <w:tcBorders>
              <w:top w:val="nil"/>
              <w:left w:val="nil"/>
              <w:bottom w:val="nil"/>
              <w:right w:val="nil"/>
            </w:tcBorders>
            <w:shd w:val="clear" w:color="auto" w:fill="auto"/>
            <w:noWrap/>
            <w:vAlign w:val="center"/>
            <w:hideMark/>
          </w:tcPr>
          <w:p w14:paraId="77252FB2" w14:textId="77777777" w:rsidR="0037733E" w:rsidRPr="00C0788A" w:rsidRDefault="0037733E" w:rsidP="00597ABC">
            <w:pPr>
              <w:jc w:val="center"/>
              <w:rPr>
                <w:b/>
                <w:bCs/>
                <w:color w:val="000000"/>
                <w:sz w:val="22"/>
                <w:szCs w:val="22"/>
              </w:rPr>
            </w:pPr>
            <w:r w:rsidRPr="00C0788A">
              <w:rPr>
                <w:b/>
                <w:bCs/>
                <w:color w:val="000000"/>
                <w:sz w:val="22"/>
                <w:szCs w:val="22"/>
              </w:rPr>
              <w:t>Total Assessment</w:t>
            </w:r>
          </w:p>
        </w:tc>
      </w:tr>
      <w:tr w:rsidR="0037733E" w:rsidRPr="00C0788A" w14:paraId="40689E24" w14:textId="77777777" w:rsidTr="00597ABC">
        <w:trPr>
          <w:gridAfter w:val="1"/>
          <w:wAfter w:w="113" w:type="dxa"/>
          <w:trHeight w:val="300"/>
          <w:jc w:val="center"/>
        </w:trPr>
        <w:tc>
          <w:tcPr>
            <w:tcW w:w="2340" w:type="dxa"/>
            <w:tcBorders>
              <w:top w:val="nil"/>
              <w:left w:val="nil"/>
              <w:bottom w:val="nil"/>
              <w:right w:val="nil"/>
            </w:tcBorders>
            <w:shd w:val="clear" w:color="auto" w:fill="auto"/>
            <w:noWrap/>
            <w:vAlign w:val="center"/>
          </w:tcPr>
          <w:p w14:paraId="6E66098F" w14:textId="77777777" w:rsidR="0037733E" w:rsidRPr="00C0788A" w:rsidRDefault="0037733E" w:rsidP="00597ABC">
            <w:pPr>
              <w:rPr>
                <w:color w:val="000000"/>
                <w:sz w:val="22"/>
                <w:szCs w:val="22"/>
              </w:rPr>
            </w:pPr>
            <w:r w:rsidRPr="00C0788A">
              <w:rPr>
                <w:sz w:val="22"/>
                <w:szCs w:val="22"/>
              </w:rPr>
              <w:t xml:space="preserve">Commercial </w:t>
            </w:r>
          </w:p>
        </w:tc>
        <w:tc>
          <w:tcPr>
            <w:tcW w:w="1607" w:type="dxa"/>
            <w:gridSpan w:val="2"/>
            <w:tcBorders>
              <w:top w:val="nil"/>
              <w:left w:val="nil"/>
              <w:bottom w:val="nil"/>
              <w:right w:val="nil"/>
            </w:tcBorders>
            <w:shd w:val="clear" w:color="auto" w:fill="auto"/>
            <w:noWrap/>
            <w:vAlign w:val="center"/>
          </w:tcPr>
          <w:p w14:paraId="5B89B878" w14:textId="77777777" w:rsidR="0037733E" w:rsidRPr="00C0788A" w:rsidRDefault="0037733E" w:rsidP="00597ABC">
            <w:pPr>
              <w:jc w:val="center"/>
              <w:rPr>
                <w:color w:val="000000"/>
                <w:sz w:val="22"/>
                <w:szCs w:val="22"/>
              </w:rPr>
            </w:pPr>
            <w:r>
              <w:rPr>
                <w:color w:val="000000"/>
                <w:sz w:val="22"/>
                <w:szCs w:val="22"/>
              </w:rPr>
              <w:t>[_____]</w:t>
            </w:r>
          </w:p>
        </w:tc>
        <w:tc>
          <w:tcPr>
            <w:tcW w:w="1568" w:type="dxa"/>
            <w:tcBorders>
              <w:top w:val="nil"/>
              <w:left w:val="nil"/>
              <w:bottom w:val="nil"/>
              <w:right w:val="nil"/>
            </w:tcBorders>
            <w:shd w:val="clear" w:color="auto" w:fill="auto"/>
            <w:noWrap/>
            <w:vAlign w:val="center"/>
          </w:tcPr>
          <w:p w14:paraId="4D76C7CF" w14:textId="77777777" w:rsidR="0037733E" w:rsidRPr="00E81FBD" w:rsidRDefault="0037733E" w:rsidP="00597ABC">
            <w:pPr>
              <w:jc w:val="center"/>
              <w:rPr>
                <w:color w:val="000000"/>
                <w:sz w:val="22"/>
                <w:szCs w:val="22"/>
              </w:rPr>
            </w:pPr>
            <w:r>
              <w:rPr>
                <w:color w:val="000000"/>
                <w:sz w:val="22"/>
                <w:szCs w:val="22"/>
              </w:rPr>
              <w:t>[__________]</w:t>
            </w:r>
          </w:p>
        </w:tc>
        <w:tc>
          <w:tcPr>
            <w:tcW w:w="1380" w:type="dxa"/>
            <w:gridSpan w:val="2"/>
            <w:tcBorders>
              <w:top w:val="nil"/>
              <w:left w:val="nil"/>
              <w:bottom w:val="nil"/>
              <w:right w:val="nil"/>
            </w:tcBorders>
            <w:shd w:val="clear" w:color="auto" w:fill="auto"/>
            <w:noWrap/>
            <w:vAlign w:val="center"/>
          </w:tcPr>
          <w:p w14:paraId="60DC1F79" w14:textId="77777777" w:rsidR="0037733E" w:rsidRPr="00E81FBD" w:rsidRDefault="0037733E" w:rsidP="00597ABC">
            <w:pPr>
              <w:jc w:val="center"/>
              <w:rPr>
                <w:sz w:val="22"/>
                <w:szCs w:val="22"/>
              </w:rPr>
            </w:pPr>
            <w:r>
              <w:rPr>
                <w:sz w:val="22"/>
                <w:szCs w:val="22"/>
              </w:rPr>
              <w:t>[_____]</w:t>
            </w:r>
          </w:p>
        </w:tc>
        <w:tc>
          <w:tcPr>
            <w:tcW w:w="1900" w:type="dxa"/>
            <w:tcBorders>
              <w:top w:val="nil"/>
              <w:left w:val="nil"/>
              <w:bottom w:val="nil"/>
              <w:right w:val="nil"/>
            </w:tcBorders>
            <w:shd w:val="clear" w:color="auto" w:fill="auto"/>
            <w:noWrap/>
            <w:vAlign w:val="center"/>
          </w:tcPr>
          <w:p w14:paraId="77B04589" w14:textId="77777777" w:rsidR="0037733E" w:rsidRPr="00E81FBD" w:rsidRDefault="0037733E" w:rsidP="00597ABC">
            <w:pPr>
              <w:jc w:val="center"/>
              <w:rPr>
                <w:color w:val="000000"/>
                <w:sz w:val="22"/>
                <w:szCs w:val="22"/>
                <w:highlight w:val="yellow"/>
              </w:rPr>
            </w:pPr>
            <w:r w:rsidRPr="00E81FBD">
              <w:rPr>
                <w:color w:val="000000"/>
                <w:sz w:val="22"/>
                <w:szCs w:val="22"/>
              </w:rPr>
              <w:t>$</w:t>
            </w:r>
            <w:r>
              <w:rPr>
                <w:color w:val="000000"/>
                <w:sz w:val="22"/>
                <w:szCs w:val="22"/>
              </w:rPr>
              <w:t>[COM VALUE]</w:t>
            </w:r>
          </w:p>
        </w:tc>
      </w:tr>
      <w:tr w:rsidR="0037733E" w:rsidRPr="000E50B2" w14:paraId="02732C88" w14:textId="77777777" w:rsidTr="00597ABC">
        <w:tblPrEx>
          <w:jc w:val="left"/>
        </w:tblPrEx>
        <w:trPr>
          <w:trHeight w:val="300"/>
        </w:trPr>
        <w:tc>
          <w:tcPr>
            <w:tcW w:w="3150" w:type="dxa"/>
            <w:gridSpan w:val="2"/>
            <w:tcBorders>
              <w:top w:val="nil"/>
              <w:left w:val="nil"/>
              <w:bottom w:val="nil"/>
              <w:right w:val="nil"/>
            </w:tcBorders>
            <w:shd w:val="clear" w:color="auto" w:fill="auto"/>
            <w:noWrap/>
            <w:vAlign w:val="bottom"/>
            <w:hideMark/>
          </w:tcPr>
          <w:p w14:paraId="0887B136" w14:textId="77777777" w:rsidR="0037733E" w:rsidRDefault="0037733E" w:rsidP="00597ABC">
            <w:pPr>
              <w:jc w:val="center"/>
              <w:rPr>
                <w:b/>
                <w:bCs/>
                <w:color w:val="000000"/>
                <w:sz w:val="22"/>
                <w:szCs w:val="22"/>
              </w:rPr>
            </w:pPr>
          </w:p>
          <w:p w14:paraId="58A607D5" w14:textId="77777777" w:rsidR="0037733E" w:rsidRPr="000E50B2" w:rsidRDefault="0037733E" w:rsidP="00597ABC">
            <w:pPr>
              <w:jc w:val="center"/>
              <w:rPr>
                <w:b/>
                <w:bCs/>
                <w:color w:val="000000"/>
                <w:sz w:val="22"/>
                <w:szCs w:val="22"/>
              </w:rPr>
            </w:pPr>
            <w:r w:rsidRPr="000E50B2">
              <w:rPr>
                <w:b/>
                <w:bCs/>
                <w:color w:val="000000"/>
                <w:sz w:val="22"/>
                <w:szCs w:val="22"/>
              </w:rPr>
              <w:t>Parcel ID</w:t>
            </w:r>
            <w:r>
              <w:rPr>
                <w:b/>
                <w:bCs/>
                <w:color w:val="000000"/>
                <w:sz w:val="22"/>
                <w:szCs w:val="22"/>
              </w:rPr>
              <w:t>***</w:t>
            </w:r>
          </w:p>
        </w:tc>
        <w:tc>
          <w:tcPr>
            <w:tcW w:w="3148" w:type="dxa"/>
            <w:gridSpan w:val="3"/>
            <w:tcBorders>
              <w:top w:val="nil"/>
              <w:left w:val="nil"/>
              <w:bottom w:val="nil"/>
              <w:right w:val="nil"/>
            </w:tcBorders>
            <w:shd w:val="clear" w:color="auto" w:fill="auto"/>
            <w:noWrap/>
            <w:vAlign w:val="bottom"/>
            <w:hideMark/>
          </w:tcPr>
          <w:p w14:paraId="74875E74" w14:textId="77777777" w:rsidR="0037733E" w:rsidRDefault="0037733E" w:rsidP="00597ABC">
            <w:pPr>
              <w:jc w:val="center"/>
              <w:rPr>
                <w:b/>
                <w:bCs/>
                <w:color w:val="000000"/>
                <w:sz w:val="22"/>
                <w:szCs w:val="22"/>
              </w:rPr>
            </w:pPr>
          </w:p>
          <w:p w14:paraId="083F6D73" w14:textId="77777777" w:rsidR="0037733E" w:rsidRPr="000E50B2" w:rsidRDefault="0037733E" w:rsidP="00597ABC">
            <w:pPr>
              <w:jc w:val="center"/>
              <w:rPr>
                <w:b/>
                <w:bCs/>
                <w:color w:val="000000"/>
                <w:sz w:val="22"/>
                <w:szCs w:val="22"/>
              </w:rPr>
            </w:pPr>
            <w:r w:rsidRPr="000E50B2">
              <w:rPr>
                <w:b/>
                <w:bCs/>
                <w:color w:val="000000"/>
                <w:sz w:val="22"/>
                <w:szCs w:val="22"/>
              </w:rPr>
              <w:t>Classification</w:t>
            </w:r>
          </w:p>
        </w:tc>
        <w:tc>
          <w:tcPr>
            <w:tcW w:w="2610" w:type="dxa"/>
            <w:gridSpan w:val="3"/>
            <w:tcBorders>
              <w:top w:val="nil"/>
              <w:left w:val="nil"/>
              <w:bottom w:val="nil"/>
              <w:right w:val="nil"/>
            </w:tcBorders>
            <w:shd w:val="clear" w:color="auto" w:fill="auto"/>
            <w:noWrap/>
            <w:vAlign w:val="bottom"/>
            <w:hideMark/>
          </w:tcPr>
          <w:p w14:paraId="04567813" w14:textId="77777777" w:rsidR="0037733E" w:rsidRDefault="0037733E" w:rsidP="00597ABC">
            <w:pPr>
              <w:jc w:val="center"/>
              <w:rPr>
                <w:b/>
                <w:bCs/>
                <w:color w:val="000000"/>
                <w:sz w:val="22"/>
                <w:szCs w:val="22"/>
              </w:rPr>
            </w:pPr>
          </w:p>
          <w:p w14:paraId="04491339" w14:textId="77777777" w:rsidR="0037733E" w:rsidRPr="000E50B2" w:rsidRDefault="0037733E" w:rsidP="00597ABC">
            <w:pPr>
              <w:jc w:val="center"/>
              <w:rPr>
                <w:b/>
                <w:bCs/>
                <w:color w:val="000000"/>
                <w:sz w:val="22"/>
                <w:szCs w:val="22"/>
              </w:rPr>
            </w:pPr>
            <w:r w:rsidRPr="000E50B2">
              <w:rPr>
                <w:b/>
                <w:bCs/>
                <w:color w:val="000000"/>
                <w:sz w:val="22"/>
                <w:szCs w:val="22"/>
              </w:rPr>
              <w:t>Total Assessment</w:t>
            </w:r>
          </w:p>
        </w:tc>
      </w:tr>
      <w:tr w:rsidR="0037733E" w:rsidRPr="000E50B2" w14:paraId="26B07D88" w14:textId="77777777" w:rsidTr="00597ABC">
        <w:tblPrEx>
          <w:jc w:val="left"/>
        </w:tblPrEx>
        <w:trPr>
          <w:trHeight w:val="300"/>
        </w:trPr>
        <w:tc>
          <w:tcPr>
            <w:tcW w:w="3150" w:type="dxa"/>
            <w:gridSpan w:val="2"/>
            <w:tcBorders>
              <w:top w:val="nil"/>
              <w:left w:val="nil"/>
              <w:bottom w:val="nil"/>
              <w:right w:val="nil"/>
            </w:tcBorders>
            <w:shd w:val="clear" w:color="auto" w:fill="auto"/>
            <w:noWrap/>
            <w:vAlign w:val="center"/>
            <w:hideMark/>
          </w:tcPr>
          <w:p w14:paraId="17800113" w14:textId="77777777" w:rsidR="0037733E" w:rsidRPr="000E50B2" w:rsidRDefault="0037733E" w:rsidP="00597ABC">
            <w:pPr>
              <w:jc w:val="center"/>
              <w:rPr>
                <w:color w:val="000000"/>
                <w:sz w:val="22"/>
                <w:szCs w:val="22"/>
              </w:rPr>
            </w:pPr>
            <w:r>
              <w:rPr>
                <w:color w:val="000000"/>
                <w:sz w:val="22"/>
                <w:szCs w:val="22"/>
              </w:rPr>
              <w:t>[PARCEL NO(s)]</w:t>
            </w:r>
          </w:p>
        </w:tc>
        <w:tc>
          <w:tcPr>
            <w:tcW w:w="3148" w:type="dxa"/>
            <w:gridSpan w:val="3"/>
            <w:tcBorders>
              <w:top w:val="nil"/>
              <w:left w:val="nil"/>
              <w:bottom w:val="nil"/>
              <w:right w:val="nil"/>
            </w:tcBorders>
            <w:shd w:val="clear" w:color="auto" w:fill="auto"/>
            <w:noWrap/>
            <w:vAlign w:val="center"/>
            <w:hideMark/>
          </w:tcPr>
          <w:p w14:paraId="24B5FB11" w14:textId="77777777" w:rsidR="0037733E" w:rsidRPr="000E50B2" w:rsidRDefault="0037733E" w:rsidP="00597ABC">
            <w:pPr>
              <w:jc w:val="center"/>
              <w:rPr>
                <w:color w:val="000000"/>
                <w:sz w:val="22"/>
                <w:szCs w:val="22"/>
              </w:rPr>
            </w:pPr>
            <w:r>
              <w:rPr>
                <w:color w:val="000000"/>
                <w:sz w:val="22"/>
                <w:szCs w:val="22"/>
              </w:rPr>
              <w:t>[_____]</w:t>
            </w:r>
          </w:p>
        </w:tc>
        <w:tc>
          <w:tcPr>
            <w:tcW w:w="2610" w:type="dxa"/>
            <w:gridSpan w:val="3"/>
            <w:tcBorders>
              <w:top w:val="nil"/>
              <w:left w:val="nil"/>
              <w:bottom w:val="nil"/>
              <w:right w:val="nil"/>
            </w:tcBorders>
            <w:shd w:val="clear" w:color="auto" w:fill="auto"/>
            <w:noWrap/>
            <w:vAlign w:val="center"/>
            <w:hideMark/>
          </w:tcPr>
          <w:p w14:paraId="746D7864" w14:textId="77777777" w:rsidR="0037733E" w:rsidRPr="000E50B2" w:rsidRDefault="0037733E" w:rsidP="00597ABC">
            <w:pPr>
              <w:jc w:val="center"/>
              <w:rPr>
                <w:color w:val="000000"/>
                <w:sz w:val="22"/>
                <w:szCs w:val="22"/>
              </w:rPr>
            </w:pPr>
            <w:r>
              <w:rPr>
                <w:color w:val="000000"/>
                <w:sz w:val="22"/>
                <w:szCs w:val="22"/>
              </w:rPr>
              <w:t>$</w:t>
            </w:r>
            <w:r>
              <w:t>[PAR]</w:t>
            </w:r>
          </w:p>
        </w:tc>
      </w:tr>
    </w:tbl>
    <w:p w14:paraId="5BCC7EC8" w14:textId="77777777" w:rsidR="0037733E" w:rsidRPr="000E50B2" w:rsidRDefault="0037733E" w:rsidP="0037733E">
      <w:pPr>
        <w:rPr>
          <w:sz w:val="20"/>
        </w:rPr>
      </w:pPr>
    </w:p>
    <w:p w14:paraId="4F289739" w14:textId="77777777" w:rsidR="0037733E" w:rsidRPr="000E50B2" w:rsidRDefault="0037733E" w:rsidP="0037733E">
      <w:pPr>
        <w:rPr>
          <w:sz w:val="22"/>
          <w:szCs w:val="22"/>
        </w:rPr>
      </w:pPr>
    </w:p>
    <w:p w14:paraId="633E3401" w14:textId="77777777" w:rsidR="0037733E" w:rsidRDefault="0037733E" w:rsidP="0037733E">
      <w:pPr>
        <w:rPr>
          <w:sz w:val="22"/>
          <w:szCs w:val="22"/>
        </w:rPr>
      </w:pPr>
      <w:bookmarkStart w:id="3" w:name="_Hlk205914452"/>
      <w:r w:rsidRPr="000E50B2">
        <w:rPr>
          <w:sz w:val="22"/>
          <w:szCs w:val="22"/>
        </w:rPr>
        <w:t>*Figures have been rounded</w:t>
      </w:r>
    </w:p>
    <w:p w14:paraId="645E0372" w14:textId="322AD6CC" w:rsidR="0037733E" w:rsidRPr="007D1305" w:rsidRDefault="0037733E" w:rsidP="0037733E">
      <w:pPr>
        <w:rPr>
          <w:sz w:val="22"/>
          <w:szCs w:val="22"/>
        </w:rPr>
      </w:pPr>
      <w:r w:rsidRPr="007D1305">
        <w:rPr>
          <w:sz w:val="22"/>
          <w:szCs w:val="22"/>
        </w:rPr>
        <w:t>*</w:t>
      </w:r>
      <w:r>
        <w:rPr>
          <w:sz w:val="22"/>
          <w:szCs w:val="22"/>
        </w:rPr>
        <w:t>*</w:t>
      </w:r>
      <w:r w:rsidRPr="007D1305">
        <w:rPr>
          <w:sz w:val="22"/>
          <w:szCs w:val="22"/>
        </w:rPr>
        <w:t xml:space="preserve"> Product Types </w:t>
      </w:r>
    </w:p>
    <w:p w14:paraId="05B71AA3" w14:textId="77777777" w:rsidR="0037733E" w:rsidRPr="000E50B2" w:rsidRDefault="0037733E" w:rsidP="0037733E">
      <w:pPr>
        <w:jc w:val="both"/>
        <w:rPr>
          <w:sz w:val="22"/>
          <w:szCs w:val="22"/>
        </w:rPr>
      </w:pPr>
      <w:r>
        <w:rPr>
          <w:sz w:val="22"/>
          <w:szCs w:val="22"/>
        </w:rPr>
        <w:t>***</w:t>
      </w:r>
      <w:r w:rsidRPr="0098400A">
        <w:t xml:space="preserve"> </w:t>
      </w:r>
      <w:r w:rsidRPr="0098400A">
        <w:rPr>
          <w:sz w:val="22"/>
          <w:szCs w:val="22"/>
        </w:rPr>
        <w:t>Initially, the Assessments are allocated in aggregate to the entirety of such legal descriptions for each</w:t>
      </w:r>
      <w:r>
        <w:rPr>
          <w:sz w:val="22"/>
          <w:szCs w:val="22"/>
        </w:rPr>
        <w:t xml:space="preserve"> </w:t>
      </w:r>
      <w:r w:rsidRPr="0098400A">
        <w:rPr>
          <w:sz w:val="22"/>
          <w:szCs w:val="22"/>
        </w:rPr>
        <w:t>Assessment Zone. Includes parcels which may be entirely or partially within such Assessment Zone.</w:t>
      </w:r>
      <w:bookmarkEnd w:id="3"/>
    </w:p>
    <w:p w14:paraId="5C859A1B" w14:textId="77777777" w:rsidR="0037733E" w:rsidRPr="000E50B2" w:rsidRDefault="0037733E" w:rsidP="0037733E">
      <w:pPr>
        <w:jc w:val="both"/>
        <w:rPr>
          <w:sz w:val="22"/>
          <w:szCs w:val="22"/>
        </w:rPr>
      </w:pPr>
    </w:p>
    <w:bookmarkEnd w:id="1"/>
    <w:bookmarkEnd w:id="2"/>
    <w:p w14:paraId="0C75F52C" w14:textId="77777777" w:rsidR="0037733E" w:rsidRDefault="0037733E" w:rsidP="0037733E">
      <w:pPr>
        <w:rPr>
          <w:u w:val="single"/>
        </w:rPr>
      </w:pPr>
      <w:r>
        <w:rPr>
          <w:u w:val="single"/>
        </w:rPr>
        <w:br w:type="page"/>
      </w:r>
    </w:p>
    <w:p w14:paraId="244B5A06" w14:textId="77777777" w:rsidR="0037733E" w:rsidRPr="000E50B2" w:rsidRDefault="0037733E" w:rsidP="0037733E">
      <w:pPr>
        <w:keepNext/>
        <w:spacing w:after="240"/>
        <w:jc w:val="center"/>
        <w:rPr>
          <w:u w:val="single"/>
        </w:rPr>
      </w:pPr>
      <w:r w:rsidRPr="000E50B2">
        <w:rPr>
          <w:u w:val="single"/>
        </w:rPr>
        <w:lastRenderedPageBreak/>
        <w:t>Legal Description</w:t>
      </w:r>
    </w:p>
    <w:p w14:paraId="79C96521" w14:textId="77777777" w:rsidR="0037733E" w:rsidRDefault="0037733E" w:rsidP="0037733E">
      <w:pPr>
        <w:spacing w:after="240"/>
        <w:ind w:firstLine="720"/>
        <w:jc w:val="both"/>
      </w:pPr>
      <w:r w:rsidRPr="000E50B2">
        <w:t xml:space="preserve">The Assessment Area is more particularly described as follows:  </w:t>
      </w:r>
    </w:p>
    <w:p w14:paraId="3E3991BC" w14:textId="77777777" w:rsidR="0037733E" w:rsidRDefault="0037733E" w:rsidP="0037733E">
      <w:pPr>
        <w:jc w:val="both"/>
        <w:rPr>
          <w:b/>
          <w:bCs/>
        </w:rPr>
      </w:pPr>
      <w:r>
        <w:rPr>
          <w:b/>
          <w:bCs/>
        </w:rPr>
        <w:t>(District Boundaries)</w:t>
      </w:r>
    </w:p>
    <w:p w14:paraId="5E949571" w14:textId="4D17AA8E" w:rsidR="000400C8" w:rsidRDefault="000400C8" w:rsidP="00CD00AB">
      <w:pPr>
        <w:pStyle w:val="00BodyText5"/>
        <w:rPr>
          <w:u w:val="single"/>
        </w:rPr>
      </w:pPr>
    </w:p>
    <w:p w14:paraId="6F63ADCB" w14:textId="77777777" w:rsidR="000400C8" w:rsidRDefault="000400C8" w:rsidP="008F5B44">
      <w:pPr>
        <w:pStyle w:val="00Center"/>
        <w:rPr>
          <w:u w:val="single"/>
        </w:rPr>
        <w:sectPr w:rsidR="000400C8" w:rsidSect="000144E5">
          <w:footerReference w:type="default" r:id="rId15"/>
          <w:footerReference w:type="first" r:id="rId16"/>
          <w:pgSz w:w="12240" w:h="15840" w:code="1"/>
          <w:pgMar w:top="1440" w:right="1440" w:bottom="1440" w:left="1440" w:header="720" w:footer="720" w:gutter="0"/>
          <w:pgNumType w:start="1"/>
          <w:cols w:space="720"/>
          <w:titlePg/>
          <w:docGrid w:linePitch="360"/>
        </w:sectPr>
      </w:pPr>
    </w:p>
    <w:p w14:paraId="4EA9C3B8" w14:textId="7195C4B6"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406324">
          <w:footerReference w:type="first" r:id="rId17"/>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180EB3E6" w:rsidR="008F5B44" w:rsidRPr="0079528A" w:rsidRDefault="008F5B44" w:rsidP="008F5B44">
      <w:pPr>
        <w:jc w:val="center"/>
      </w:pPr>
      <w:r>
        <w:t>ASSESSMENT ORDINANCE</w:t>
      </w:r>
      <w:r w:rsidR="00060804">
        <w:t xml:space="preserve"> AND NOTICE OF ASSESSMENT INTEREST</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B62763">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E24F5" w14:textId="77777777" w:rsidR="00005A9C" w:rsidRDefault="00005A9C">
      <w:r>
        <w:separator/>
      </w:r>
    </w:p>
  </w:endnote>
  <w:endnote w:type="continuationSeparator" w:id="0">
    <w:p w14:paraId="6AC41A20" w14:textId="77777777" w:rsidR="00005A9C" w:rsidRDefault="0000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C16C" w14:textId="77777777" w:rsidR="004E7667" w:rsidRDefault="004E76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6C55" w14:textId="00DE8776" w:rsidR="00F04AF5" w:rsidRDefault="000E21AF" w:rsidP="00B62763">
    <w:pPr>
      <w:pStyle w:val="Footer"/>
      <w:tabs>
        <w:tab w:val="clear" w:pos="9360"/>
        <w:tab w:val="right" w:pos="8640"/>
      </w:tabs>
    </w:pPr>
    <w:r>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7F8F3F93" w:rsidR="008F5B44" w:rsidRDefault="008F5B44" w:rsidP="00A07C5E">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E7CD7">
      <w:rPr>
        <w:rFonts w:ascii="Arial" w:hAnsi="Arial" w:cs="Arial"/>
        <w:sz w:val="16"/>
      </w:rPr>
      <w:t>4937-2503-0008, v. 2</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4AC248C1"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6936">
      <w:rPr>
        <w:rFonts w:ascii="Arial" w:hAnsi="Arial" w:cs="Arial"/>
        <w:sz w:val="16"/>
      </w:rPr>
      <w:t>4938-5161-0714,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E017" w14:textId="5CE13EA2" w:rsidR="001F473F" w:rsidRDefault="001F473F" w:rsidP="00DB6E2B">
    <w:pPr>
      <w:pStyle w:val="Footer"/>
      <w:rPr>
        <w:rStyle w:val="DocID"/>
        <w:rFonts w:ascii="Times New Roman" w:hAnsi="Times New Roman"/>
        <w:sz w:val="24"/>
      </w:rPr>
    </w:pPr>
    <w:r>
      <w:rPr>
        <w:rStyle w:val="DocID"/>
      </w:rPr>
      <w:tab/>
    </w:r>
    <w:r>
      <w:rPr>
        <w:rStyle w:val="DocID"/>
        <w:rFonts w:ascii="Times New Roman" w:hAnsi="Times New Roman"/>
        <w:sz w:val="24"/>
      </w:rPr>
      <w:t>S-</w:t>
    </w:r>
    <w:r w:rsidR="005A31AC">
      <w:rPr>
        <w:rStyle w:val="DocID"/>
        <w:rFonts w:ascii="Times New Roman" w:hAnsi="Times New Roman"/>
        <w:sz w:val="24"/>
      </w:rPr>
      <w:t>1</w:t>
    </w:r>
  </w:p>
  <w:p w14:paraId="4427B4A9" w14:textId="0574D1C9" w:rsidR="001F473F" w:rsidRPr="00A07C5E" w:rsidRDefault="00A07C5E" w:rsidP="00DB6E2B">
    <w:pPr>
      <w:pStyle w:val="Footer"/>
      <w:jc w:val="center"/>
      <w:rPr>
        <w:rStyle w:val="DocID"/>
        <w:rFonts w:ascii="Times New Roman" w:hAnsi="Times New Roman"/>
        <w:sz w:val="20"/>
        <w:szCs w:val="20"/>
      </w:rPr>
    </w:pPr>
    <w:r w:rsidRPr="00A07C5E">
      <w:rPr>
        <w:rStyle w:val="DocID"/>
        <w:rFonts w:ascii="Times New Roman" w:hAnsi="Times New Roman"/>
        <w:sz w:val="20"/>
        <w:szCs w:val="20"/>
      </w:rPr>
      <w:t xml:space="preserve">ASSESSMENT AREA </w:t>
    </w:r>
    <w:r w:rsidRPr="00A07C5E">
      <w:rPr>
        <w:rStyle w:val="DocID"/>
        <w:rFonts w:ascii="Times New Roman" w:hAnsi="Times New Roman"/>
        <w:sz w:val="20"/>
        <w:szCs w:val="20"/>
      </w:rPr>
      <w:br/>
      <w:t xml:space="preserve">ACKNOWLEDGMENT, WAIVER, AND CONSENT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E2DBA" w14:textId="6BD6EF11" w:rsidR="00F67BA3" w:rsidRDefault="00F67BA3" w:rsidP="00F67BA3">
    <w:pPr>
      <w:pStyle w:val="Footer"/>
      <w:tabs>
        <w:tab w:val="clear" w:pos="9360"/>
        <w:tab w:val="right" w:pos="864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E7CD7">
      <w:rPr>
        <w:rFonts w:ascii="Arial" w:hAnsi="Arial" w:cs="Arial"/>
        <w:sz w:val="16"/>
      </w:rPr>
      <w:t>4937-2503-0008, v. 2</w:t>
    </w:r>
    <w:r>
      <w:rPr>
        <w:rFonts w:ascii="Arial" w:hAnsi="Arial" w:cs="Arial"/>
        <w:sz w:val="16"/>
      </w:rPr>
      <w:fldChar w:fldCharType="end"/>
    </w:r>
    <w:r w:rsidR="000144E5">
      <w:rPr>
        <w:rFonts w:ascii="Arial" w:hAnsi="Arial" w:cs="Arial"/>
        <w:sz w:val="16"/>
      </w:rPr>
      <w:tab/>
    </w:r>
    <w:r w:rsidR="000144E5" w:rsidRPr="000144E5">
      <w:t>A-</w:t>
    </w:r>
    <w:r w:rsidR="000144E5" w:rsidRPr="000144E5">
      <w:fldChar w:fldCharType="begin"/>
    </w:r>
    <w:r w:rsidR="000144E5" w:rsidRPr="000144E5">
      <w:instrText xml:space="preserve"> PAGE   \* MERGEFORMAT </w:instrText>
    </w:r>
    <w:r w:rsidR="000144E5" w:rsidRPr="000144E5">
      <w:fldChar w:fldCharType="separate"/>
    </w:r>
    <w:r w:rsidR="000144E5" w:rsidRPr="000144E5">
      <w:rPr>
        <w:noProof/>
      </w:rPr>
      <w:t>1</w:t>
    </w:r>
    <w:r w:rsidR="000144E5" w:rsidRPr="000144E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5B8C58D8" w:rsidR="008F5B44" w:rsidRPr="00E72218" w:rsidRDefault="008F5B44" w:rsidP="00DB6E2B">
    <w:pPr>
      <w:pStyle w:val="Footer"/>
      <w:tabs>
        <w:tab w:val="clear" w:pos="9360"/>
        <w:tab w:val="right" w:pos="8640"/>
      </w:tabs>
    </w:pPr>
    <w:r>
      <w:rPr>
        <w:rStyle w:val="DocID"/>
      </w:rPr>
      <w:tab/>
    </w:r>
    <w:r w:rsidR="000400C8">
      <w:rPr>
        <w:rStyle w:val="DocID"/>
        <w:rFonts w:ascii="Times New Roman" w:hAnsi="Times New Roman"/>
        <w:sz w:val="24"/>
      </w:rPr>
      <w:t>A</w:t>
    </w:r>
    <w:r w:rsidRPr="00E72218">
      <w:rPr>
        <w:rStyle w:val="DocID"/>
        <w:rFonts w:ascii="Times New Roman" w:hAnsi="Times New Roman"/>
        <w:sz w:val="24"/>
      </w:rPr>
      <w:t>-</w:t>
    </w:r>
    <w:r w:rsidR="00F96936">
      <w:rPr>
        <w:rStyle w:val="DocID"/>
        <w:rFonts w:ascii="Times New Roman" w:hAnsi="Times New Roman"/>
        <w:sz w:val="24"/>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404E7" w14:textId="4FDD4F71" w:rsidR="000400C8" w:rsidRPr="00E72218" w:rsidRDefault="000400C8" w:rsidP="00F96936">
    <w:pPr>
      <w:pStyle w:val="Footer"/>
      <w:tabs>
        <w:tab w:val="clear" w:pos="9360"/>
        <w:tab w:val="right" w:pos="8640"/>
      </w:tabs>
    </w:pPr>
    <w:r>
      <w:rPr>
        <w:rStyle w:val="DocID"/>
      </w:rPr>
      <w:tab/>
    </w:r>
    <w:r>
      <w:rPr>
        <w:rStyle w:val="DocID"/>
        <w:rFonts w:ascii="Times New Roman" w:hAnsi="Times New Roman"/>
        <w:sz w:val="24"/>
      </w:rPr>
      <w:t>B</w:t>
    </w:r>
    <w:r w:rsidRPr="00E72218">
      <w:rPr>
        <w:rStyle w:val="DocID"/>
        <w:rFonts w:ascii="Times New Roman" w:hAnsi="Times New Roman"/>
        <w:sz w:val="24"/>
      </w:rPr>
      <w:t>-</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1</w:t>
    </w:r>
    <w:r w:rsidRPr="00E72218">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65BE8C06"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E7CD7">
      <w:rPr>
        <w:rFonts w:ascii="Arial" w:hAnsi="Arial" w:cs="Arial"/>
        <w:sz w:val="16"/>
      </w:rPr>
      <w:t>4937-2503-0008, v. 2</w:t>
    </w:r>
    <w:r>
      <w:rPr>
        <w:rFonts w:ascii="Arial" w:hAnsi="Arial" w:cs="Arial"/>
        <w:sz w:val="16"/>
      </w:rPr>
      <w:fldChar w:fldCharType="end"/>
    </w:r>
  </w:p>
  <w:p w14:paraId="7505A861" w14:textId="77777777" w:rsidR="00F04AF5" w:rsidRDefault="00F04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A7D82" w14:textId="77777777" w:rsidR="00005A9C" w:rsidRDefault="00005A9C">
      <w:r>
        <w:separator/>
      </w:r>
    </w:p>
  </w:footnote>
  <w:footnote w:type="continuationSeparator" w:id="0">
    <w:p w14:paraId="1728F400" w14:textId="77777777" w:rsidR="00005A9C" w:rsidRDefault="00005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BB0BF" w14:textId="77777777" w:rsidR="004E7667" w:rsidRDefault="004E76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3CD0B" w14:textId="77777777" w:rsidR="004E7667" w:rsidRDefault="004E76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408A" w14:textId="77777777" w:rsidR="004E7667" w:rsidRDefault="004E76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3150"/>
        </w:tabs>
        <w:ind w:left="99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54A2F68"/>
    <w:multiLevelType w:val="hybridMultilevel"/>
    <w:tmpl w:val="0ABC1AA2"/>
    <w:lvl w:ilvl="0" w:tplc="04046690">
      <w:start w:val="1"/>
      <w:numFmt w:val="decimal"/>
      <w:pStyle w:val="00NumberList"/>
      <w:lvlText w:val="%1."/>
      <w:lvlJc w:val="left"/>
      <w:pPr>
        <w:tabs>
          <w:tab w:val="num" w:pos="1082"/>
        </w:tabs>
        <w:ind w:left="2" w:firstLine="720"/>
      </w:pPr>
      <w:rPr>
        <w:rFonts w:hint="default"/>
      </w:rPr>
    </w:lvl>
    <w:lvl w:ilvl="1" w:tplc="04090019">
      <w:start w:val="1"/>
      <w:numFmt w:val="lowerLetter"/>
      <w:lvlText w:val="%2."/>
      <w:lvlJc w:val="left"/>
      <w:pPr>
        <w:tabs>
          <w:tab w:val="num" w:pos="1442"/>
        </w:tabs>
        <w:ind w:left="1442" w:hanging="360"/>
      </w:pPr>
    </w:lvl>
    <w:lvl w:ilvl="2" w:tplc="0409001B" w:tentative="1">
      <w:start w:val="1"/>
      <w:numFmt w:val="lowerRoman"/>
      <w:lvlText w:val="%3."/>
      <w:lvlJc w:val="right"/>
      <w:pPr>
        <w:tabs>
          <w:tab w:val="num" w:pos="2162"/>
        </w:tabs>
        <w:ind w:left="2162" w:hanging="180"/>
      </w:p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6819E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0"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6"/>
  </w:num>
  <w:num w:numId="2" w16cid:durableId="1829131218">
    <w:abstractNumId w:val="11"/>
  </w:num>
  <w:num w:numId="3" w16cid:durableId="1958173877">
    <w:abstractNumId w:val="13"/>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3"/>
    <w:lvlOverride w:ilvl="0">
      <w:startOverride w:val="1"/>
    </w:lvlOverride>
  </w:num>
  <w:num w:numId="15" w16cid:durableId="240070518">
    <w:abstractNumId w:val="13"/>
    <w:lvlOverride w:ilvl="0">
      <w:startOverride w:val="1"/>
    </w:lvlOverride>
  </w:num>
  <w:num w:numId="16" w16cid:durableId="1900169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1"/>
  </w:num>
  <w:num w:numId="19" w16cid:durableId="1565066162">
    <w:abstractNumId w:val="11"/>
  </w:num>
  <w:num w:numId="20" w16cid:durableId="1707675567">
    <w:abstractNumId w:val="11"/>
  </w:num>
  <w:num w:numId="21" w16cid:durableId="989401009">
    <w:abstractNumId w:val="11"/>
  </w:num>
  <w:num w:numId="22" w16cid:durableId="839348857">
    <w:abstractNumId w:val="11"/>
  </w:num>
  <w:num w:numId="23" w16cid:durableId="526677599">
    <w:abstractNumId w:val="15"/>
  </w:num>
  <w:num w:numId="24" w16cid:durableId="1238052874">
    <w:abstractNumId w:val="14"/>
  </w:num>
  <w:num w:numId="25" w16cid:durableId="590621190">
    <w:abstractNumId w:val="10"/>
  </w:num>
  <w:num w:numId="26" w16cid:durableId="1284773743">
    <w:abstractNumId w:val="19"/>
  </w:num>
  <w:num w:numId="27" w16cid:durableId="53681819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937-2503-0008, v. 2"/>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5A9C"/>
    <w:rsid w:val="0000600E"/>
    <w:rsid w:val="00007763"/>
    <w:rsid w:val="000144E5"/>
    <w:rsid w:val="00014E84"/>
    <w:rsid w:val="0001703E"/>
    <w:rsid w:val="00020B63"/>
    <w:rsid w:val="000227C2"/>
    <w:rsid w:val="0003128C"/>
    <w:rsid w:val="000338EF"/>
    <w:rsid w:val="00034867"/>
    <w:rsid w:val="00035DA3"/>
    <w:rsid w:val="000400C8"/>
    <w:rsid w:val="00041620"/>
    <w:rsid w:val="00043E81"/>
    <w:rsid w:val="0005171E"/>
    <w:rsid w:val="00060804"/>
    <w:rsid w:val="00060A9D"/>
    <w:rsid w:val="00072B81"/>
    <w:rsid w:val="00074274"/>
    <w:rsid w:val="00085483"/>
    <w:rsid w:val="00086B57"/>
    <w:rsid w:val="0009138B"/>
    <w:rsid w:val="00093E89"/>
    <w:rsid w:val="00096267"/>
    <w:rsid w:val="00097B2E"/>
    <w:rsid w:val="000A4C25"/>
    <w:rsid w:val="000A52FE"/>
    <w:rsid w:val="000B1689"/>
    <w:rsid w:val="000B5085"/>
    <w:rsid w:val="000B613F"/>
    <w:rsid w:val="000B6EA7"/>
    <w:rsid w:val="000C135C"/>
    <w:rsid w:val="000C1900"/>
    <w:rsid w:val="000C2965"/>
    <w:rsid w:val="000C5764"/>
    <w:rsid w:val="000C6635"/>
    <w:rsid w:val="000D04B6"/>
    <w:rsid w:val="000D3662"/>
    <w:rsid w:val="000E0AA0"/>
    <w:rsid w:val="000E11AC"/>
    <w:rsid w:val="000E16B9"/>
    <w:rsid w:val="000E21AF"/>
    <w:rsid w:val="000F0DD7"/>
    <w:rsid w:val="00102D19"/>
    <w:rsid w:val="00107427"/>
    <w:rsid w:val="001163A3"/>
    <w:rsid w:val="00117244"/>
    <w:rsid w:val="001208D1"/>
    <w:rsid w:val="00121209"/>
    <w:rsid w:val="0012130B"/>
    <w:rsid w:val="00123FBF"/>
    <w:rsid w:val="00124287"/>
    <w:rsid w:val="00124AEF"/>
    <w:rsid w:val="00124EC6"/>
    <w:rsid w:val="001262B1"/>
    <w:rsid w:val="0012777F"/>
    <w:rsid w:val="00131D1A"/>
    <w:rsid w:val="00133251"/>
    <w:rsid w:val="00134F7B"/>
    <w:rsid w:val="00134FFB"/>
    <w:rsid w:val="001415F9"/>
    <w:rsid w:val="00141A62"/>
    <w:rsid w:val="00142182"/>
    <w:rsid w:val="001478AF"/>
    <w:rsid w:val="001500B2"/>
    <w:rsid w:val="001500C6"/>
    <w:rsid w:val="00153A8D"/>
    <w:rsid w:val="00153BD4"/>
    <w:rsid w:val="0017047C"/>
    <w:rsid w:val="00172E1D"/>
    <w:rsid w:val="00181FA0"/>
    <w:rsid w:val="00182FF1"/>
    <w:rsid w:val="0018428A"/>
    <w:rsid w:val="00186770"/>
    <w:rsid w:val="00191133"/>
    <w:rsid w:val="0019164D"/>
    <w:rsid w:val="001923E0"/>
    <w:rsid w:val="00193171"/>
    <w:rsid w:val="001965EF"/>
    <w:rsid w:val="00197B4D"/>
    <w:rsid w:val="001A00B3"/>
    <w:rsid w:val="001A0E5A"/>
    <w:rsid w:val="001A2879"/>
    <w:rsid w:val="001A7AD1"/>
    <w:rsid w:val="001B0305"/>
    <w:rsid w:val="001B058E"/>
    <w:rsid w:val="001B0FA8"/>
    <w:rsid w:val="001B109A"/>
    <w:rsid w:val="001B1AB1"/>
    <w:rsid w:val="001B1E59"/>
    <w:rsid w:val="001B2756"/>
    <w:rsid w:val="001B3DCF"/>
    <w:rsid w:val="001B4043"/>
    <w:rsid w:val="001C6A44"/>
    <w:rsid w:val="001C6D93"/>
    <w:rsid w:val="001D329A"/>
    <w:rsid w:val="001D4480"/>
    <w:rsid w:val="001D7247"/>
    <w:rsid w:val="001E4BE7"/>
    <w:rsid w:val="001E72ED"/>
    <w:rsid w:val="001E7313"/>
    <w:rsid w:val="001F473F"/>
    <w:rsid w:val="001F4FEC"/>
    <w:rsid w:val="001F7071"/>
    <w:rsid w:val="002104A5"/>
    <w:rsid w:val="00210961"/>
    <w:rsid w:val="002137FA"/>
    <w:rsid w:val="0021519A"/>
    <w:rsid w:val="00216A0A"/>
    <w:rsid w:val="00217607"/>
    <w:rsid w:val="00225948"/>
    <w:rsid w:val="00231328"/>
    <w:rsid w:val="00231627"/>
    <w:rsid w:val="0023173F"/>
    <w:rsid w:val="002328E2"/>
    <w:rsid w:val="002333B7"/>
    <w:rsid w:val="00233AF8"/>
    <w:rsid w:val="00236EC7"/>
    <w:rsid w:val="00240E78"/>
    <w:rsid w:val="00241049"/>
    <w:rsid w:val="0024721C"/>
    <w:rsid w:val="002507FC"/>
    <w:rsid w:val="00252336"/>
    <w:rsid w:val="0025622F"/>
    <w:rsid w:val="0026077D"/>
    <w:rsid w:val="00261455"/>
    <w:rsid w:val="00265C26"/>
    <w:rsid w:val="00273185"/>
    <w:rsid w:val="0027547F"/>
    <w:rsid w:val="00277A18"/>
    <w:rsid w:val="00283889"/>
    <w:rsid w:val="00283A8F"/>
    <w:rsid w:val="00286D80"/>
    <w:rsid w:val="00287436"/>
    <w:rsid w:val="00291E98"/>
    <w:rsid w:val="002950B7"/>
    <w:rsid w:val="00295416"/>
    <w:rsid w:val="002A33BA"/>
    <w:rsid w:val="002A35FC"/>
    <w:rsid w:val="002A52B0"/>
    <w:rsid w:val="002B182C"/>
    <w:rsid w:val="002B4E2C"/>
    <w:rsid w:val="002B57A0"/>
    <w:rsid w:val="002C1B1F"/>
    <w:rsid w:val="002C27CF"/>
    <w:rsid w:val="002D1661"/>
    <w:rsid w:val="002D22E1"/>
    <w:rsid w:val="002D4E67"/>
    <w:rsid w:val="002D55CD"/>
    <w:rsid w:val="002E1E0E"/>
    <w:rsid w:val="002E1FDF"/>
    <w:rsid w:val="002E58EE"/>
    <w:rsid w:val="002F2E6B"/>
    <w:rsid w:val="002F72A1"/>
    <w:rsid w:val="002F7F98"/>
    <w:rsid w:val="0030026A"/>
    <w:rsid w:val="00310F78"/>
    <w:rsid w:val="003110ED"/>
    <w:rsid w:val="0031293F"/>
    <w:rsid w:val="00314421"/>
    <w:rsid w:val="0032444B"/>
    <w:rsid w:val="00325EBC"/>
    <w:rsid w:val="00335F63"/>
    <w:rsid w:val="00337894"/>
    <w:rsid w:val="003450EC"/>
    <w:rsid w:val="003533F9"/>
    <w:rsid w:val="003631CA"/>
    <w:rsid w:val="00363AF2"/>
    <w:rsid w:val="00366E66"/>
    <w:rsid w:val="00370CF2"/>
    <w:rsid w:val="00375074"/>
    <w:rsid w:val="0037678F"/>
    <w:rsid w:val="00376EF6"/>
    <w:rsid w:val="00376EF9"/>
    <w:rsid w:val="0037733E"/>
    <w:rsid w:val="00380F9D"/>
    <w:rsid w:val="003823C7"/>
    <w:rsid w:val="00384572"/>
    <w:rsid w:val="0039338D"/>
    <w:rsid w:val="00395AE0"/>
    <w:rsid w:val="00396CC0"/>
    <w:rsid w:val="003A2452"/>
    <w:rsid w:val="003A282E"/>
    <w:rsid w:val="003A2DD4"/>
    <w:rsid w:val="003B18C6"/>
    <w:rsid w:val="003B26F8"/>
    <w:rsid w:val="003B7BB7"/>
    <w:rsid w:val="003C02EA"/>
    <w:rsid w:val="003C4089"/>
    <w:rsid w:val="003C42F1"/>
    <w:rsid w:val="003C5FA6"/>
    <w:rsid w:val="003D011B"/>
    <w:rsid w:val="003D0C1C"/>
    <w:rsid w:val="003D687D"/>
    <w:rsid w:val="003E121F"/>
    <w:rsid w:val="003E40AE"/>
    <w:rsid w:val="003E5301"/>
    <w:rsid w:val="003E534A"/>
    <w:rsid w:val="003F3781"/>
    <w:rsid w:val="003F6B0E"/>
    <w:rsid w:val="0040052B"/>
    <w:rsid w:val="00400912"/>
    <w:rsid w:val="00401D20"/>
    <w:rsid w:val="00406324"/>
    <w:rsid w:val="004133C4"/>
    <w:rsid w:val="00422369"/>
    <w:rsid w:val="004251C1"/>
    <w:rsid w:val="00425FB0"/>
    <w:rsid w:val="0043296B"/>
    <w:rsid w:val="00435955"/>
    <w:rsid w:val="00442847"/>
    <w:rsid w:val="00443B74"/>
    <w:rsid w:val="0044655B"/>
    <w:rsid w:val="00447EC3"/>
    <w:rsid w:val="0046044E"/>
    <w:rsid w:val="004626EE"/>
    <w:rsid w:val="00463641"/>
    <w:rsid w:val="00466836"/>
    <w:rsid w:val="00466A17"/>
    <w:rsid w:val="00474904"/>
    <w:rsid w:val="00485C4C"/>
    <w:rsid w:val="00487674"/>
    <w:rsid w:val="00490D21"/>
    <w:rsid w:val="004936E9"/>
    <w:rsid w:val="00494F6F"/>
    <w:rsid w:val="004A1C37"/>
    <w:rsid w:val="004A4C01"/>
    <w:rsid w:val="004A54B4"/>
    <w:rsid w:val="004A60D0"/>
    <w:rsid w:val="004A6DA5"/>
    <w:rsid w:val="004A7432"/>
    <w:rsid w:val="004A7736"/>
    <w:rsid w:val="004A7C7F"/>
    <w:rsid w:val="004A7CD3"/>
    <w:rsid w:val="004B3F43"/>
    <w:rsid w:val="004B4348"/>
    <w:rsid w:val="004C2460"/>
    <w:rsid w:val="004C6341"/>
    <w:rsid w:val="004D33FF"/>
    <w:rsid w:val="004D36E1"/>
    <w:rsid w:val="004D43B0"/>
    <w:rsid w:val="004D4FBB"/>
    <w:rsid w:val="004D58A7"/>
    <w:rsid w:val="004D5DEA"/>
    <w:rsid w:val="004D6017"/>
    <w:rsid w:val="004E46D6"/>
    <w:rsid w:val="004E56AC"/>
    <w:rsid w:val="004E7667"/>
    <w:rsid w:val="004F5396"/>
    <w:rsid w:val="004F6FDD"/>
    <w:rsid w:val="005052C3"/>
    <w:rsid w:val="00505A37"/>
    <w:rsid w:val="00510BE2"/>
    <w:rsid w:val="00510E1F"/>
    <w:rsid w:val="00512831"/>
    <w:rsid w:val="0052015E"/>
    <w:rsid w:val="005225A0"/>
    <w:rsid w:val="005226C2"/>
    <w:rsid w:val="005246A6"/>
    <w:rsid w:val="005256E6"/>
    <w:rsid w:val="00525D16"/>
    <w:rsid w:val="0053008F"/>
    <w:rsid w:val="0053437C"/>
    <w:rsid w:val="00537490"/>
    <w:rsid w:val="00542901"/>
    <w:rsid w:val="0054585A"/>
    <w:rsid w:val="005475B9"/>
    <w:rsid w:val="005547EC"/>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6E0C"/>
    <w:rsid w:val="005A31AC"/>
    <w:rsid w:val="005B2F0E"/>
    <w:rsid w:val="005B58EA"/>
    <w:rsid w:val="005B6726"/>
    <w:rsid w:val="005B7EC7"/>
    <w:rsid w:val="005C2962"/>
    <w:rsid w:val="005C4634"/>
    <w:rsid w:val="005D0534"/>
    <w:rsid w:val="005D5485"/>
    <w:rsid w:val="005D70F0"/>
    <w:rsid w:val="005E19CD"/>
    <w:rsid w:val="005E1F82"/>
    <w:rsid w:val="005E5D52"/>
    <w:rsid w:val="005E5EDA"/>
    <w:rsid w:val="005F12CB"/>
    <w:rsid w:val="005F1431"/>
    <w:rsid w:val="006039C0"/>
    <w:rsid w:val="00603DB2"/>
    <w:rsid w:val="006048AC"/>
    <w:rsid w:val="006072AF"/>
    <w:rsid w:val="00607C58"/>
    <w:rsid w:val="00611FD8"/>
    <w:rsid w:val="00613C96"/>
    <w:rsid w:val="00615DD3"/>
    <w:rsid w:val="00620A24"/>
    <w:rsid w:val="00623AD4"/>
    <w:rsid w:val="00627E32"/>
    <w:rsid w:val="006419F1"/>
    <w:rsid w:val="0064373C"/>
    <w:rsid w:val="00646B73"/>
    <w:rsid w:val="00647257"/>
    <w:rsid w:val="006523CB"/>
    <w:rsid w:val="006539B5"/>
    <w:rsid w:val="00657181"/>
    <w:rsid w:val="00657466"/>
    <w:rsid w:val="00661C2A"/>
    <w:rsid w:val="006651DE"/>
    <w:rsid w:val="00671DE3"/>
    <w:rsid w:val="006752FF"/>
    <w:rsid w:val="00682569"/>
    <w:rsid w:val="00683BDC"/>
    <w:rsid w:val="00685A69"/>
    <w:rsid w:val="00695845"/>
    <w:rsid w:val="00695C33"/>
    <w:rsid w:val="006975CD"/>
    <w:rsid w:val="006A0339"/>
    <w:rsid w:val="006A242E"/>
    <w:rsid w:val="006A432F"/>
    <w:rsid w:val="006B0219"/>
    <w:rsid w:val="006B052F"/>
    <w:rsid w:val="006B2ECE"/>
    <w:rsid w:val="006B5EB5"/>
    <w:rsid w:val="006C2DEF"/>
    <w:rsid w:val="006C5CB6"/>
    <w:rsid w:val="006C5D19"/>
    <w:rsid w:val="006C6DDE"/>
    <w:rsid w:val="006D0BF4"/>
    <w:rsid w:val="006D1092"/>
    <w:rsid w:val="006D1CB2"/>
    <w:rsid w:val="006D2B61"/>
    <w:rsid w:val="006D2D96"/>
    <w:rsid w:val="006D3944"/>
    <w:rsid w:val="006D5762"/>
    <w:rsid w:val="006E009C"/>
    <w:rsid w:val="006E5643"/>
    <w:rsid w:val="006F1982"/>
    <w:rsid w:val="00700ECE"/>
    <w:rsid w:val="00702B4B"/>
    <w:rsid w:val="00710F72"/>
    <w:rsid w:val="00715511"/>
    <w:rsid w:val="007219D6"/>
    <w:rsid w:val="00730B8E"/>
    <w:rsid w:val="00737476"/>
    <w:rsid w:val="00740491"/>
    <w:rsid w:val="007450BA"/>
    <w:rsid w:val="00747628"/>
    <w:rsid w:val="00750720"/>
    <w:rsid w:val="00752997"/>
    <w:rsid w:val="00753383"/>
    <w:rsid w:val="0076232F"/>
    <w:rsid w:val="007655B1"/>
    <w:rsid w:val="00776632"/>
    <w:rsid w:val="0078250B"/>
    <w:rsid w:val="00782B21"/>
    <w:rsid w:val="00785914"/>
    <w:rsid w:val="00790F38"/>
    <w:rsid w:val="007917D6"/>
    <w:rsid w:val="00793247"/>
    <w:rsid w:val="0079528A"/>
    <w:rsid w:val="007A0FAB"/>
    <w:rsid w:val="007A2B66"/>
    <w:rsid w:val="007A2FA2"/>
    <w:rsid w:val="007A62F4"/>
    <w:rsid w:val="007B1CA4"/>
    <w:rsid w:val="007B333B"/>
    <w:rsid w:val="007B7ADF"/>
    <w:rsid w:val="007C0E89"/>
    <w:rsid w:val="007C13D9"/>
    <w:rsid w:val="007D1D77"/>
    <w:rsid w:val="007E4313"/>
    <w:rsid w:val="007E6BAB"/>
    <w:rsid w:val="007E75E5"/>
    <w:rsid w:val="007E79D4"/>
    <w:rsid w:val="007E7B11"/>
    <w:rsid w:val="007F2860"/>
    <w:rsid w:val="007F50BB"/>
    <w:rsid w:val="00800750"/>
    <w:rsid w:val="00800C4C"/>
    <w:rsid w:val="008018EE"/>
    <w:rsid w:val="008019A8"/>
    <w:rsid w:val="008033A9"/>
    <w:rsid w:val="00805197"/>
    <w:rsid w:val="00805E5B"/>
    <w:rsid w:val="008073F9"/>
    <w:rsid w:val="00810544"/>
    <w:rsid w:val="0081087A"/>
    <w:rsid w:val="0081117A"/>
    <w:rsid w:val="008257BD"/>
    <w:rsid w:val="008303EA"/>
    <w:rsid w:val="00833B3B"/>
    <w:rsid w:val="00836501"/>
    <w:rsid w:val="00840C84"/>
    <w:rsid w:val="008423ED"/>
    <w:rsid w:val="008472F1"/>
    <w:rsid w:val="00855636"/>
    <w:rsid w:val="008616EB"/>
    <w:rsid w:val="00867891"/>
    <w:rsid w:val="008719AB"/>
    <w:rsid w:val="00873925"/>
    <w:rsid w:val="00873A51"/>
    <w:rsid w:val="00874E32"/>
    <w:rsid w:val="00875DE1"/>
    <w:rsid w:val="00884D3E"/>
    <w:rsid w:val="00897659"/>
    <w:rsid w:val="008A54D3"/>
    <w:rsid w:val="008B0B10"/>
    <w:rsid w:val="008B2B98"/>
    <w:rsid w:val="008C4CC9"/>
    <w:rsid w:val="008C4DD0"/>
    <w:rsid w:val="008C52BB"/>
    <w:rsid w:val="008D3CD0"/>
    <w:rsid w:val="008D63F5"/>
    <w:rsid w:val="008D6A24"/>
    <w:rsid w:val="008E09DE"/>
    <w:rsid w:val="008E45E3"/>
    <w:rsid w:val="008E714A"/>
    <w:rsid w:val="008F3A8C"/>
    <w:rsid w:val="008F3C6C"/>
    <w:rsid w:val="008F5B44"/>
    <w:rsid w:val="008F7308"/>
    <w:rsid w:val="009110B1"/>
    <w:rsid w:val="00914D7B"/>
    <w:rsid w:val="00921272"/>
    <w:rsid w:val="009220F0"/>
    <w:rsid w:val="00924D59"/>
    <w:rsid w:val="009267FC"/>
    <w:rsid w:val="00930798"/>
    <w:rsid w:val="00933FB2"/>
    <w:rsid w:val="0093656A"/>
    <w:rsid w:val="00936BB1"/>
    <w:rsid w:val="0093742F"/>
    <w:rsid w:val="00943CB4"/>
    <w:rsid w:val="009475BC"/>
    <w:rsid w:val="00947DD3"/>
    <w:rsid w:val="00950CB4"/>
    <w:rsid w:val="009605C0"/>
    <w:rsid w:val="00964FA3"/>
    <w:rsid w:val="009668BC"/>
    <w:rsid w:val="00972F90"/>
    <w:rsid w:val="009737D0"/>
    <w:rsid w:val="009769E3"/>
    <w:rsid w:val="0098013E"/>
    <w:rsid w:val="00994537"/>
    <w:rsid w:val="00996E7D"/>
    <w:rsid w:val="009A18E9"/>
    <w:rsid w:val="009A5871"/>
    <w:rsid w:val="009A72C3"/>
    <w:rsid w:val="009A75E1"/>
    <w:rsid w:val="009A7DBF"/>
    <w:rsid w:val="009B2C6D"/>
    <w:rsid w:val="009B725D"/>
    <w:rsid w:val="009B7EF2"/>
    <w:rsid w:val="009C533C"/>
    <w:rsid w:val="009C5CD3"/>
    <w:rsid w:val="009C7101"/>
    <w:rsid w:val="009D1DF9"/>
    <w:rsid w:val="009D286B"/>
    <w:rsid w:val="009D6C89"/>
    <w:rsid w:val="009D7DCB"/>
    <w:rsid w:val="009E2650"/>
    <w:rsid w:val="009E50C7"/>
    <w:rsid w:val="009E7CD7"/>
    <w:rsid w:val="009F0E72"/>
    <w:rsid w:val="009F2FB0"/>
    <w:rsid w:val="009F5285"/>
    <w:rsid w:val="009F5713"/>
    <w:rsid w:val="00A003BD"/>
    <w:rsid w:val="00A01EF9"/>
    <w:rsid w:val="00A06813"/>
    <w:rsid w:val="00A07C5E"/>
    <w:rsid w:val="00A1104A"/>
    <w:rsid w:val="00A11735"/>
    <w:rsid w:val="00A1188A"/>
    <w:rsid w:val="00A16DDC"/>
    <w:rsid w:val="00A21BF6"/>
    <w:rsid w:val="00A25968"/>
    <w:rsid w:val="00A2646C"/>
    <w:rsid w:val="00A31F43"/>
    <w:rsid w:val="00A33F1D"/>
    <w:rsid w:val="00A374FE"/>
    <w:rsid w:val="00A41F65"/>
    <w:rsid w:val="00A448FF"/>
    <w:rsid w:val="00A473BF"/>
    <w:rsid w:val="00A53F82"/>
    <w:rsid w:val="00A54C41"/>
    <w:rsid w:val="00A55C61"/>
    <w:rsid w:val="00A55DB8"/>
    <w:rsid w:val="00A637E5"/>
    <w:rsid w:val="00A64CBA"/>
    <w:rsid w:val="00A67975"/>
    <w:rsid w:val="00A72B70"/>
    <w:rsid w:val="00A75F74"/>
    <w:rsid w:val="00A76B48"/>
    <w:rsid w:val="00A827DB"/>
    <w:rsid w:val="00A911F8"/>
    <w:rsid w:val="00A95652"/>
    <w:rsid w:val="00A958DA"/>
    <w:rsid w:val="00AA1440"/>
    <w:rsid w:val="00AA353E"/>
    <w:rsid w:val="00AB0C38"/>
    <w:rsid w:val="00AB4F6F"/>
    <w:rsid w:val="00AB5022"/>
    <w:rsid w:val="00AB5AB7"/>
    <w:rsid w:val="00AC294E"/>
    <w:rsid w:val="00AD0BBF"/>
    <w:rsid w:val="00AD2799"/>
    <w:rsid w:val="00AD7436"/>
    <w:rsid w:val="00AE036F"/>
    <w:rsid w:val="00AE04A9"/>
    <w:rsid w:val="00AE11D5"/>
    <w:rsid w:val="00AE3164"/>
    <w:rsid w:val="00AE4607"/>
    <w:rsid w:val="00AE5051"/>
    <w:rsid w:val="00AF0D9F"/>
    <w:rsid w:val="00AF294A"/>
    <w:rsid w:val="00AF2CBB"/>
    <w:rsid w:val="00AF40EA"/>
    <w:rsid w:val="00AF4506"/>
    <w:rsid w:val="00AF602D"/>
    <w:rsid w:val="00AF614F"/>
    <w:rsid w:val="00B00A98"/>
    <w:rsid w:val="00B014CF"/>
    <w:rsid w:val="00B01E8B"/>
    <w:rsid w:val="00B05EFA"/>
    <w:rsid w:val="00B12479"/>
    <w:rsid w:val="00B12C2A"/>
    <w:rsid w:val="00B16EBA"/>
    <w:rsid w:val="00B257F2"/>
    <w:rsid w:val="00B32186"/>
    <w:rsid w:val="00B36B47"/>
    <w:rsid w:val="00B40F47"/>
    <w:rsid w:val="00B42214"/>
    <w:rsid w:val="00B4282B"/>
    <w:rsid w:val="00B4378B"/>
    <w:rsid w:val="00B44A32"/>
    <w:rsid w:val="00B455B3"/>
    <w:rsid w:val="00B52EE7"/>
    <w:rsid w:val="00B622DE"/>
    <w:rsid w:val="00B62763"/>
    <w:rsid w:val="00B71893"/>
    <w:rsid w:val="00B75507"/>
    <w:rsid w:val="00B758D7"/>
    <w:rsid w:val="00B75E9F"/>
    <w:rsid w:val="00B85FF2"/>
    <w:rsid w:val="00B90DE8"/>
    <w:rsid w:val="00B90F71"/>
    <w:rsid w:val="00B919AC"/>
    <w:rsid w:val="00B93088"/>
    <w:rsid w:val="00B9559A"/>
    <w:rsid w:val="00B95C64"/>
    <w:rsid w:val="00B96762"/>
    <w:rsid w:val="00B97CF6"/>
    <w:rsid w:val="00BA1700"/>
    <w:rsid w:val="00BA50D2"/>
    <w:rsid w:val="00BA78A2"/>
    <w:rsid w:val="00BB14ED"/>
    <w:rsid w:val="00BB1AD1"/>
    <w:rsid w:val="00BB35FE"/>
    <w:rsid w:val="00BC0A83"/>
    <w:rsid w:val="00BC31A0"/>
    <w:rsid w:val="00BC41E5"/>
    <w:rsid w:val="00BD3AB0"/>
    <w:rsid w:val="00BD3DA6"/>
    <w:rsid w:val="00BE10FB"/>
    <w:rsid w:val="00BE118B"/>
    <w:rsid w:val="00BE4D5E"/>
    <w:rsid w:val="00BE7EEE"/>
    <w:rsid w:val="00BF1681"/>
    <w:rsid w:val="00BF264A"/>
    <w:rsid w:val="00BF2C30"/>
    <w:rsid w:val="00BF5EDE"/>
    <w:rsid w:val="00BF7E3D"/>
    <w:rsid w:val="00C07FA1"/>
    <w:rsid w:val="00C100B5"/>
    <w:rsid w:val="00C10D89"/>
    <w:rsid w:val="00C12B8D"/>
    <w:rsid w:val="00C145A0"/>
    <w:rsid w:val="00C162D3"/>
    <w:rsid w:val="00C17981"/>
    <w:rsid w:val="00C21E30"/>
    <w:rsid w:val="00C22E74"/>
    <w:rsid w:val="00C2513B"/>
    <w:rsid w:val="00C2644C"/>
    <w:rsid w:val="00C36BB4"/>
    <w:rsid w:val="00C45B0D"/>
    <w:rsid w:val="00C45C65"/>
    <w:rsid w:val="00C527EB"/>
    <w:rsid w:val="00C57D0F"/>
    <w:rsid w:val="00C64668"/>
    <w:rsid w:val="00C661AC"/>
    <w:rsid w:val="00C664C1"/>
    <w:rsid w:val="00C67923"/>
    <w:rsid w:val="00C710A3"/>
    <w:rsid w:val="00C7128C"/>
    <w:rsid w:val="00C8055F"/>
    <w:rsid w:val="00C91B8C"/>
    <w:rsid w:val="00C95832"/>
    <w:rsid w:val="00CA2130"/>
    <w:rsid w:val="00CA4CE1"/>
    <w:rsid w:val="00CA59FB"/>
    <w:rsid w:val="00CA5B2C"/>
    <w:rsid w:val="00CA64F2"/>
    <w:rsid w:val="00CB15AD"/>
    <w:rsid w:val="00CB321B"/>
    <w:rsid w:val="00CB3AF5"/>
    <w:rsid w:val="00CB586E"/>
    <w:rsid w:val="00CB7CF6"/>
    <w:rsid w:val="00CC1A5C"/>
    <w:rsid w:val="00CC5C43"/>
    <w:rsid w:val="00CC6054"/>
    <w:rsid w:val="00CC754A"/>
    <w:rsid w:val="00CD00AB"/>
    <w:rsid w:val="00CD1704"/>
    <w:rsid w:val="00CE1A2B"/>
    <w:rsid w:val="00CE35E4"/>
    <w:rsid w:val="00CF152E"/>
    <w:rsid w:val="00D12989"/>
    <w:rsid w:val="00D149D8"/>
    <w:rsid w:val="00D15F4E"/>
    <w:rsid w:val="00D17798"/>
    <w:rsid w:val="00D27031"/>
    <w:rsid w:val="00D30369"/>
    <w:rsid w:val="00D31F5F"/>
    <w:rsid w:val="00D4012D"/>
    <w:rsid w:val="00D43C45"/>
    <w:rsid w:val="00D45353"/>
    <w:rsid w:val="00D47392"/>
    <w:rsid w:val="00D50DA6"/>
    <w:rsid w:val="00D50F30"/>
    <w:rsid w:val="00D52EBB"/>
    <w:rsid w:val="00D55962"/>
    <w:rsid w:val="00D56E3C"/>
    <w:rsid w:val="00D5760C"/>
    <w:rsid w:val="00D61A4B"/>
    <w:rsid w:val="00D6318D"/>
    <w:rsid w:val="00D6418E"/>
    <w:rsid w:val="00D676AB"/>
    <w:rsid w:val="00D712AA"/>
    <w:rsid w:val="00D746FA"/>
    <w:rsid w:val="00DA151D"/>
    <w:rsid w:val="00DA7D08"/>
    <w:rsid w:val="00DB2473"/>
    <w:rsid w:val="00DB5830"/>
    <w:rsid w:val="00DB6A12"/>
    <w:rsid w:val="00DB6E2B"/>
    <w:rsid w:val="00DC226B"/>
    <w:rsid w:val="00DC4E4D"/>
    <w:rsid w:val="00DD3DBC"/>
    <w:rsid w:val="00DD525A"/>
    <w:rsid w:val="00DD60F2"/>
    <w:rsid w:val="00DD7AB6"/>
    <w:rsid w:val="00DF25EC"/>
    <w:rsid w:val="00DF3098"/>
    <w:rsid w:val="00DF529A"/>
    <w:rsid w:val="00DF5908"/>
    <w:rsid w:val="00DF5B85"/>
    <w:rsid w:val="00DF70B3"/>
    <w:rsid w:val="00DF7C87"/>
    <w:rsid w:val="00E023F1"/>
    <w:rsid w:val="00E04286"/>
    <w:rsid w:val="00E04D7E"/>
    <w:rsid w:val="00E05FC9"/>
    <w:rsid w:val="00E1048A"/>
    <w:rsid w:val="00E125CE"/>
    <w:rsid w:val="00E12817"/>
    <w:rsid w:val="00E13320"/>
    <w:rsid w:val="00E14140"/>
    <w:rsid w:val="00E14A9D"/>
    <w:rsid w:val="00E16E7E"/>
    <w:rsid w:val="00E20845"/>
    <w:rsid w:val="00E2084D"/>
    <w:rsid w:val="00E2162A"/>
    <w:rsid w:val="00E239C3"/>
    <w:rsid w:val="00E26367"/>
    <w:rsid w:val="00E263B0"/>
    <w:rsid w:val="00E31C19"/>
    <w:rsid w:val="00E35738"/>
    <w:rsid w:val="00E377B5"/>
    <w:rsid w:val="00E4125A"/>
    <w:rsid w:val="00E41FFB"/>
    <w:rsid w:val="00E453EC"/>
    <w:rsid w:val="00E47C1E"/>
    <w:rsid w:val="00E53479"/>
    <w:rsid w:val="00E55448"/>
    <w:rsid w:val="00E601C7"/>
    <w:rsid w:val="00E60E87"/>
    <w:rsid w:val="00E61650"/>
    <w:rsid w:val="00E624D6"/>
    <w:rsid w:val="00E64CB6"/>
    <w:rsid w:val="00E6596E"/>
    <w:rsid w:val="00E65D3B"/>
    <w:rsid w:val="00E6709C"/>
    <w:rsid w:val="00E67BF4"/>
    <w:rsid w:val="00E70498"/>
    <w:rsid w:val="00E72218"/>
    <w:rsid w:val="00E816B3"/>
    <w:rsid w:val="00E82332"/>
    <w:rsid w:val="00E9065F"/>
    <w:rsid w:val="00E90D26"/>
    <w:rsid w:val="00E90D83"/>
    <w:rsid w:val="00EA2DB5"/>
    <w:rsid w:val="00EA5B28"/>
    <w:rsid w:val="00EA7F57"/>
    <w:rsid w:val="00EB2911"/>
    <w:rsid w:val="00EB6FCA"/>
    <w:rsid w:val="00EC5F9B"/>
    <w:rsid w:val="00ED58BE"/>
    <w:rsid w:val="00EE1608"/>
    <w:rsid w:val="00EE2D3D"/>
    <w:rsid w:val="00EF53E5"/>
    <w:rsid w:val="00EF612E"/>
    <w:rsid w:val="00EF66E6"/>
    <w:rsid w:val="00F01014"/>
    <w:rsid w:val="00F0246B"/>
    <w:rsid w:val="00F031F6"/>
    <w:rsid w:val="00F04AF5"/>
    <w:rsid w:val="00F12295"/>
    <w:rsid w:val="00F137D1"/>
    <w:rsid w:val="00F13D92"/>
    <w:rsid w:val="00F163B3"/>
    <w:rsid w:val="00F207B6"/>
    <w:rsid w:val="00F22A89"/>
    <w:rsid w:val="00F2328B"/>
    <w:rsid w:val="00F26193"/>
    <w:rsid w:val="00F27EAF"/>
    <w:rsid w:val="00F33186"/>
    <w:rsid w:val="00F340F5"/>
    <w:rsid w:val="00F36035"/>
    <w:rsid w:val="00F50FFA"/>
    <w:rsid w:val="00F55135"/>
    <w:rsid w:val="00F572B6"/>
    <w:rsid w:val="00F66F17"/>
    <w:rsid w:val="00F67BA3"/>
    <w:rsid w:val="00F70DAF"/>
    <w:rsid w:val="00F727FA"/>
    <w:rsid w:val="00F72BB2"/>
    <w:rsid w:val="00F73514"/>
    <w:rsid w:val="00F740DF"/>
    <w:rsid w:val="00F7573F"/>
    <w:rsid w:val="00F7666A"/>
    <w:rsid w:val="00F83105"/>
    <w:rsid w:val="00F86FE0"/>
    <w:rsid w:val="00F90278"/>
    <w:rsid w:val="00F906CA"/>
    <w:rsid w:val="00F91B7B"/>
    <w:rsid w:val="00F926C2"/>
    <w:rsid w:val="00F934C4"/>
    <w:rsid w:val="00F94F2A"/>
    <w:rsid w:val="00F95A5A"/>
    <w:rsid w:val="00F96936"/>
    <w:rsid w:val="00FA0D26"/>
    <w:rsid w:val="00FA0F18"/>
    <w:rsid w:val="00FA3EA9"/>
    <w:rsid w:val="00FA712D"/>
    <w:rsid w:val="00FB0D58"/>
    <w:rsid w:val="00FD02B5"/>
    <w:rsid w:val="00FD38C9"/>
    <w:rsid w:val="00FD5638"/>
    <w:rsid w:val="00FD5835"/>
    <w:rsid w:val="00FE2043"/>
    <w:rsid w:val="00FF0BAF"/>
    <w:rsid w:val="00FF3A32"/>
    <w:rsid w:val="00FF4F7E"/>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tabs>
        <w:tab w:val="clear" w:pos="3150"/>
        <w:tab w:val="num" w:pos="2880"/>
      </w:tabs>
      <w:spacing w:after="240"/>
      <w:ind w:left="720"/>
      <w:jc w:val="both"/>
      <w:outlineLvl w:val="1"/>
    </w:pPr>
    <w:rPr>
      <w:bCs/>
      <w:iCs/>
      <w:szCs w:val="28"/>
    </w:rPr>
  </w:style>
  <w:style w:type="paragraph" w:styleId="Heading3">
    <w:name w:val="heading 3"/>
    <w:basedOn w:val="Normal"/>
    <w:next w:val="BodyText5"/>
    <w:link w:val="Heading3Char"/>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link w:val="Heading4Char"/>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link w:val="Heading5Char"/>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link w:val="Heading6Char"/>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link w:val="Heading7Char"/>
    <w:qFormat/>
    <w:pPr>
      <w:numPr>
        <w:ilvl w:val="6"/>
        <w:numId w:val="2"/>
      </w:numPr>
      <w:tabs>
        <w:tab w:val="clear" w:pos="6480"/>
      </w:tabs>
      <w:spacing w:after="240"/>
      <w:jc w:val="both"/>
      <w:outlineLvl w:val="6"/>
    </w:pPr>
  </w:style>
  <w:style w:type="paragraph" w:styleId="Heading8">
    <w:name w:val="heading 8"/>
    <w:basedOn w:val="Normal"/>
    <w:next w:val="BodyText5"/>
    <w:link w:val="Heading8Char"/>
    <w:qFormat/>
    <w:pPr>
      <w:numPr>
        <w:ilvl w:val="7"/>
        <w:numId w:val="2"/>
      </w:numPr>
      <w:tabs>
        <w:tab w:val="clear" w:pos="7200"/>
      </w:tabs>
      <w:spacing w:after="240"/>
      <w:jc w:val="both"/>
      <w:outlineLvl w:val="7"/>
    </w:pPr>
    <w:rPr>
      <w:iCs/>
    </w:rPr>
  </w:style>
  <w:style w:type="paragraph" w:styleId="Heading9">
    <w:name w:val="heading 9"/>
    <w:basedOn w:val="Normal"/>
    <w:next w:val="BodyText5"/>
    <w:link w:val="Heading9Char"/>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6523CB"/>
    <w:pPr>
      <w:spacing w:after="24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4E56AC"/>
    <w:pPr>
      <w:numPr>
        <w:numId w:val="3"/>
      </w:numPr>
      <w:tabs>
        <w:tab w:val="clear" w:pos="1082"/>
        <w:tab w:val="left" w:pos="144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qFormat/>
    <w:pPr>
      <w:spacing w:after="240"/>
    </w:pPr>
  </w:style>
  <w:style w:type="paragraph" w:styleId="EndnoteText">
    <w:name w:val="endnote text"/>
    <w:basedOn w:val="Normal"/>
    <w:next w:val="Normal"/>
    <w:link w:val="EndnoteTextChar"/>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37733E"/>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link w:val="FootnoteTextChar"/>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aliases w:val="Signature Right Char"/>
    <w:basedOn w:val="DefaultParagraphFont"/>
    <w:link w:val="Signature"/>
    <w:rsid w:val="0037733E"/>
    <w:rPr>
      <w:rFonts w:eastAsiaTheme="minorHAnsi" w:cstheme="minorBidi"/>
      <w:color w:val="000000" w:themeColor="text1"/>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rsid w:val="008F5B44"/>
    <w:rPr>
      <w:sz w:val="24"/>
      <w:szCs w:val="24"/>
    </w:rPr>
  </w:style>
  <w:style w:type="table" w:styleId="TableGrid">
    <w:name w:val="Table Grid"/>
    <w:basedOn w:val="TableNormal"/>
    <w:uiPriority w:val="39"/>
    <w:rsid w:val="008F3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basedOn w:val="DefaultParagraphFont"/>
    <w:link w:val="00BodyText5"/>
    <w:rsid w:val="006523CB"/>
    <w:rPr>
      <w:sz w:val="24"/>
      <w:szCs w:val="24"/>
    </w:rPr>
  </w:style>
  <w:style w:type="character" w:customStyle="1" w:styleId="Heading3Char">
    <w:name w:val="Heading 3 Char"/>
    <w:basedOn w:val="DefaultParagraphFont"/>
    <w:link w:val="Heading3"/>
    <w:rsid w:val="00C36BB4"/>
    <w:rPr>
      <w:bCs/>
      <w:sz w:val="24"/>
      <w:szCs w:val="26"/>
    </w:rPr>
  </w:style>
  <w:style w:type="character" w:customStyle="1" w:styleId="Heading4Char">
    <w:name w:val="Heading 4 Char"/>
    <w:basedOn w:val="DefaultParagraphFont"/>
    <w:link w:val="Heading4"/>
    <w:rsid w:val="00C36BB4"/>
    <w:rPr>
      <w:bCs/>
      <w:sz w:val="24"/>
      <w:szCs w:val="28"/>
    </w:rPr>
  </w:style>
  <w:style w:type="character" w:customStyle="1" w:styleId="Heading5Char">
    <w:name w:val="Heading 5 Char"/>
    <w:basedOn w:val="DefaultParagraphFont"/>
    <w:link w:val="Heading5"/>
    <w:rsid w:val="00C36BB4"/>
    <w:rPr>
      <w:bCs/>
      <w:iCs/>
      <w:sz w:val="24"/>
      <w:szCs w:val="26"/>
    </w:rPr>
  </w:style>
  <w:style w:type="character" w:customStyle="1" w:styleId="Heading6Char">
    <w:name w:val="Heading 6 Char"/>
    <w:basedOn w:val="DefaultParagraphFont"/>
    <w:link w:val="Heading6"/>
    <w:rsid w:val="00C36BB4"/>
    <w:rPr>
      <w:bCs/>
      <w:sz w:val="24"/>
      <w:szCs w:val="22"/>
    </w:rPr>
  </w:style>
  <w:style w:type="character" w:customStyle="1" w:styleId="Heading7Char">
    <w:name w:val="Heading 7 Char"/>
    <w:basedOn w:val="DefaultParagraphFont"/>
    <w:link w:val="Heading7"/>
    <w:rsid w:val="00C36BB4"/>
    <w:rPr>
      <w:sz w:val="24"/>
      <w:szCs w:val="24"/>
    </w:rPr>
  </w:style>
  <w:style w:type="character" w:customStyle="1" w:styleId="Heading8Char">
    <w:name w:val="Heading 8 Char"/>
    <w:basedOn w:val="DefaultParagraphFont"/>
    <w:link w:val="Heading8"/>
    <w:rsid w:val="00C36BB4"/>
    <w:rPr>
      <w:iCs/>
      <w:sz w:val="24"/>
      <w:szCs w:val="24"/>
    </w:rPr>
  </w:style>
  <w:style w:type="character" w:customStyle="1" w:styleId="Heading9Char">
    <w:name w:val="Heading 9 Char"/>
    <w:basedOn w:val="DefaultParagraphFont"/>
    <w:link w:val="Heading9"/>
    <w:rsid w:val="00C36BB4"/>
    <w:rPr>
      <w:sz w:val="24"/>
      <w:szCs w:val="22"/>
    </w:rPr>
  </w:style>
  <w:style w:type="character" w:styleId="FootnoteReference">
    <w:name w:val="footnote reference"/>
    <w:semiHidden/>
    <w:rsid w:val="00C36BB4"/>
  </w:style>
  <w:style w:type="paragraph" w:customStyle="1" w:styleId="Heading1Body">
    <w:name w:val="Heading 1 Body"/>
    <w:basedOn w:val="Normal"/>
    <w:next w:val="Heading1"/>
    <w:rsid w:val="00C36BB4"/>
    <w:pPr>
      <w:ind w:firstLine="720"/>
      <w:jc w:val="both"/>
    </w:pPr>
  </w:style>
  <w:style w:type="paragraph" w:customStyle="1" w:styleId="Heading3Body">
    <w:name w:val="Heading 3 Body"/>
    <w:basedOn w:val="Normal"/>
    <w:next w:val="Heading3"/>
    <w:rsid w:val="00C36BB4"/>
    <w:pPr>
      <w:ind w:left="720" w:firstLine="720"/>
      <w:jc w:val="both"/>
    </w:pPr>
  </w:style>
  <w:style w:type="paragraph" w:customStyle="1" w:styleId="Heading4Body">
    <w:name w:val="Heading 4 Body"/>
    <w:basedOn w:val="Normal"/>
    <w:next w:val="Heading4"/>
    <w:rsid w:val="00C36BB4"/>
    <w:pPr>
      <w:ind w:left="1440" w:firstLine="720"/>
      <w:jc w:val="both"/>
    </w:pPr>
  </w:style>
  <w:style w:type="paragraph" w:customStyle="1" w:styleId="BodyText15">
    <w:name w:val="* Body Text 1.5"/>
    <w:basedOn w:val="Normal"/>
    <w:rsid w:val="00C36BB4"/>
    <w:pPr>
      <w:spacing w:line="360" w:lineRule="auto"/>
      <w:ind w:firstLine="1440"/>
    </w:pPr>
  </w:style>
  <w:style w:type="character" w:styleId="Emphasis">
    <w:name w:val="Emphasis"/>
    <w:basedOn w:val="DefaultParagraphFont"/>
    <w:rsid w:val="00C36BB4"/>
    <w:rPr>
      <w:i/>
      <w:iCs/>
    </w:rPr>
  </w:style>
  <w:style w:type="paragraph" w:customStyle="1" w:styleId="BodyTextDbl">
    <w:name w:val="* Body Text Dbl"/>
    <w:basedOn w:val="Normal"/>
    <w:rsid w:val="00C36BB4"/>
    <w:pPr>
      <w:spacing w:line="480" w:lineRule="auto"/>
      <w:ind w:firstLine="1440"/>
    </w:pPr>
  </w:style>
  <w:style w:type="paragraph" w:customStyle="1" w:styleId="BulletList">
    <w:name w:val="* Bullet List"/>
    <w:basedOn w:val="Normal"/>
    <w:rsid w:val="00C36BB4"/>
    <w:pPr>
      <w:spacing w:after="240"/>
    </w:pPr>
  </w:style>
  <w:style w:type="paragraph" w:customStyle="1" w:styleId="JBodyText1">
    <w:name w:val="* J Body Text 1"/>
    <w:basedOn w:val="Normal"/>
    <w:rsid w:val="00C36BB4"/>
    <w:pPr>
      <w:spacing w:after="240"/>
      <w:ind w:firstLine="1440"/>
      <w:jc w:val="both"/>
    </w:pPr>
  </w:style>
  <w:style w:type="paragraph" w:customStyle="1" w:styleId="NumberList">
    <w:name w:val="* Number List"/>
    <w:basedOn w:val="Normal"/>
    <w:rsid w:val="00C36BB4"/>
    <w:pPr>
      <w:spacing w:after="240"/>
    </w:pPr>
  </w:style>
  <w:style w:type="paragraph" w:customStyle="1" w:styleId="TitleC0">
    <w:name w:val="* Title C"/>
    <w:basedOn w:val="Normal"/>
    <w:rsid w:val="00C36BB4"/>
    <w:pPr>
      <w:keepNext/>
      <w:spacing w:after="240"/>
      <w:jc w:val="center"/>
    </w:pPr>
    <w:rPr>
      <w:b/>
    </w:rPr>
  </w:style>
  <w:style w:type="paragraph" w:customStyle="1" w:styleId="TitleL">
    <w:name w:val="* Title L"/>
    <w:basedOn w:val="Normal"/>
    <w:rsid w:val="00C36BB4"/>
    <w:pPr>
      <w:keepNext/>
      <w:spacing w:after="240"/>
    </w:pPr>
    <w:rPr>
      <w:b/>
    </w:rPr>
  </w:style>
  <w:style w:type="paragraph" w:customStyle="1" w:styleId="Double">
    <w:name w:val="* Double"/>
    <w:basedOn w:val="Normal"/>
    <w:rsid w:val="00C36BB4"/>
    <w:pPr>
      <w:spacing w:line="480" w:lineRule="auto"/>
    </w:pPr>
  </w:style>
  <w:style w:type="paragraph" w:customStyle="1" w:styleId="Normal0">
    <w:name w:val="* Normal"/>
    <w:basedOn w:val="Normal"/>
    <w:rsid w:val="00C36BB4"/>
    <w:pPr>
      <w:spacing w:after="240"/>
    </w:pPr>
  </w:style>
  <w:style w:type="character" w:customStyle="1" w:styleId="EndnoteTextChar">
    <w:name w:val="Endnote Text Char"/>
    <w:basedOn w:val="DefaultParagraphFont"/>
    <w:link w:val="EndnoteText"/>
    <w:semiHidden/>
    <w:rsid w:val="00C36BB4"/>
    <w:rPr>
      <w:sz w:val="24"/>
    </w:rPr>
  </w:style>
  <w:style w:type="character" w:customStyle="1" w:styleId="FootnoteTextChar">
    <w:name w:val="Footnote Text Char"/>
    <w:basedOn w:val="DefaultParagraphFont"/>
    <w:link w:val="FootnoteText"/>
    <w:rsid w:val="00C36BB4"/>
    <w:rPr>
      <w:sz w:val="24"/>
    </w:rPr>
  </w:style>
  <w:style w:type="character" w:customStyle="1" w:styleId="DOCID0">
    <w:name w:val="DOCID"/>
    <w:rsid w:val="00C36BB4"/>
    <w:rPr>
      <w:rFonts w:ascii="Arial" w:hAnsi="Arial" w:cs="Arial"/>
      <w:sz w:val="16"/>
      <w:szCs w:val="16"/>
    </w:rPr>
  </w:style>
  <w:style w:type="paragraph" w:customStyle="1" w:styleId="Heading24Body">
    <w:name w:val="Heading 24 Body"/>
    <w:basedOn w:val="Normal"/>
    <w:next w:val="Normal"/>
    <w:rsid w:val="00C36BB4"/>
    <w:pPr>
      <w:numPr>
        <w:ilvl w:val="1"/>
        <w:numId w:val="25"/>
      </w:numPr>
      <w:tabs>
        <w:tab w:val="clear" w:pos="1440"/>
      </w:tabs>
      <w:ind w:left="1440"/>
      <w:jc w:val="both"/>
    </w:pPr>
  </w:style>
  <w:style w:type="paragraph" w:customStyle="1" w:styleId="Heading32Body">
    <w:name w:val="Heading 32 Body"/>
    <w:basedOn w:val="Normal"/>
    <w:next w:val="Normal"/>
    <w:rsid w:val="00C36BB4"/>
    <w:pPr>
      <w:numPr>
        <w:ilvl w:val="2"/>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character" w:styleId="Hyperlink">
    <w:name w:val="Hyperlink"/>
    <w:uiPriority w:val="99"/>
    <w:rsid w:val="00C36BB4"/>
    <w:rPr>
      <w:color w:val="0000FF"/>
      <w:u w:val="single"/>
    </w:rPr>
  </w:style>
  <w:style w:type="paragraph" w:customStyle="1" w:styleId="Default">
    <w:name w:val="Default"/>
    <w:rsid w:val="00C36BB4"/>
    <w:pPr>
      <w:autoSpaceDE w:val="0"/>
      <w:autoSpaceDN w:val="0"/>
      <w:adjustRightInd w:val="0"/>
    </w:pPr>
    <w:rPr>
      <w:color w:val="000000"/>
      <w:sz w:val="24"/>
      <w:szCs w:val="24"/>
    </w:rPr>
  </w:style>
  <w:style w:type="character" w:styleId="CommentReference">
    <w:name w:val="annotation reference"/>
    <w:basedOn w:val="DefaultParagraphFont"/>
    <w:semiHidden/>
    <w:unhideWhenUsed/>
    <w:rsid w:val="00C36BB4"/>
    <w:rPr>
      <w:sz w:val="16"/>
      <w:szCs w:val="16"/>
    </w:rPr>
  </w:style>
  <w:style w:type="paragraph" w:customStyle="1" w:styleId="TableParagraph">
    <w:name w:val="Table Paragraph"/>
    <w:basedOn w:val="Normal"/>
    <w:uiPriority w:val="1"/>
    <w:qFormat/>
    <w:rsid w:val="00C36BB4"/>
    <w:pPr>
      <w:widowControl w:val="0"/>
      <w:autoSpaceDE w:val="0"/>
      <w:autoSpaceDN w:val="0"/>
      <w:jc w:val="center"/>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C36BB4"/>
    <w:rPr>
      <w:color w:val="605E5C"/>
      <w:shd w:val="clear" w:color="auto" w:fill="E1DFDD"/>
    </w:rPr>
  </w:style>
  <w:style w:type="paragraph" w:styleId="Revision">
    <w:name w:val="Revision"/>
    <w:hidden/>
    <w:uiPriority w:val="99"/>
    <w:semiHidden/>
    <w:rsid w:val="00C36BB4"/>
    <w:rPr>
      <w:sz w:val="24"/>
      <w:szCs w:val="24"/>
    </w:rPr>
  </w:style>
  <w:style w:type="character" w:styleId="FollowedHyperlink">
    <w:name w:val="FollowedHyperlink"/>
    <w:basedOn w:val="DefaultParagraphFont"/>
    <w:uiPriority w:val="99"/>
    <w:semiHidden/>
    <w:unhideWhenUsed/>
    <w:rsid w:val="00C36BB4"/>
    <w:rPr>
      <w:color w:val="96607D"/>
      <w:u w:val="single"/>
    </w:rPr>
  </w:style>
  <w:style w:type="paragraph" w:customStyle="1" w:styleId="msonormal0">
    <w:name w:val="msonormal"/>
    <w:basedOn w:val="Normal"/>
    <w:rsid w:val="00C36BB4"/>
    <w:pPr>
      <w:spacing w:before="100" w:beforeAutospacing="1" w:after="100" w:afterAutospacing="1"/>
    </w:pPr>
  </w:style>
  <w:style w:type="paragraph" w:customStyle="1" w:styleId="xl65">
    <w:name w:val="xl65"/>
    <w:basedOn w:val="Normal"/>
    <w:rsid w:val="00C36BB4"/>
    <w:pPr>
      <w:spacing w:before="100" w:beforeAutospacing="1" w:after="100" w:afterAutospacing="1"/>
      <w:jc w:val="center"/>
    </w:pPr>
    <w:rPr>
      <w:b/>
      <w:bCs/>
    </w:rPr>
  </w:style>
  <w:style w:type="paragraph" w:customStyle="1" w:styleId="xl66">
    <w:name w:val="xl66"/>
    <w:basedOn w:val="Normal"/>
    <w:rsid w:val="00C36BB4"/>
    <w:pPr>
      <w:spacing w:before="100" w:beforeAutospacing="1" w:after="100" w:afterAutospacing="1"/>
      <w:jc w:val="center"/>
    </w:pPr>
  </w:style>
  <w:style w:type="paragraph" w:customStyle="1" w:styleId="xl67">
    <w:name w:val="xl67"/>
    <w:basedOn w:val="Normal"/>
    <w:rsid w:val="00C36BB4"/>
    <w:pPr>
      <w:spacing w:before="100" w:beforeAutospacing="1" w:after="100" w:afterAutospacing="1"/>
      <w:jc w:val="center"/>
    </w:pPr>
  </w:style>
  <w:style w:type="paragraph" w:customStyle="1" w:styleId="xl68">
    <w:name w:val="xl68"/>
    <w:basedOn w:val="Normal"/>
    <w:rsid w:val="00C36BB4"/>
    <w:pPr>
      <w:spacing w:before="100" w:beforeAutospacing="1" w:after="100" w:afterAutospacing="1"/>
      <w:jc w:val="center"/>
    </w:pPr>
  </w:style>
  <w:style w:type="paragraph" w:customStyle="1" w:styleId="xl69">
    <w:name w:val="xl69"/>
    <w:basedOn w:val="Normal"/>
    <w:rsid w:val="00C36BB4"/>
    <w:pPr>
      <w:spacing w:before="100" w:beforeAutospacing="1" w:after="100" w:afterAutospacing="1"/>
      <w:jc w:val="right"/>
    </w:pPr>
  </w:style>
  <w:style w:type="paragraph" w:customStyle="1" w:styleId="font5">
    <w:name w:val="font5"/>
    <w:basedOn w:val="Normal"/>
    <w:rsid w:val="009F5285"/>
    <w:pPr>
      <w:spacing w:before="100" w:beforeAutospacing="1" w:after="100" w:afterAutospacing="1"/>
    </w:pPr>
    <w:rPr>
      <w:color w:val="000000"/>
      <w:sz w:val="22"/>
      <w:szCs w:val="22"/>
    </w:rPr>
  </w:style>
  <w:style w:type="paragraph" w:customStyle="1" w:styleId="xl70">
    <w:name w:val="xl70"/>
    <w:basedOn w:val="Normal"/>
    <w:rsid w:val="009F5285"/>
    <w:pPr>
      <w:spacing w:before="100" w:beforeAutospacing="1" w:after="100" w:afterAutospacing="1"/>
      <w:jc w:val="center"/>
      <w:textAlignment w:val="center"/>
    </w:pPr>
    <w:rPr>
      <w:color w:val="000000"/>
    </w:rPr>
  </w:style>
  <w:style w:type="paragraph" w:customStyle="1" w:styleId="xl71">
    <w:name w:val="xl71"/>
    <w:basedOn w:val="Normal"/>
    <w:rsid w:val="009F5285"/>
    <w:pPr>
      <w:spacing w:before="100" w:beforeAutospacing="1" w:after="100" w:afterAutospacing="1"/>
      <w:jc w:val="center"/>
      <w:textAlignment w:val="center"/>
    </w:pPr>
    <w:rPr>
      <w:color w:val="000000"/>
    </w:rPr>
  </w:style>
  <w:style w:type="paragraph" w:customStyle="1" w:styleId="xl72">
    <w:name w:val="xl72"/>
    <w:basedOn w:val="Normal"/>
    <w:rsid w:val="009F5285"/>
    <w:pPr>
      <w:spacing w:before="100" w:beforeAutospacing="1" w:after="100" w:afterAutospacing="1"/>
      <w:jc w:val="center"/>
      <w:textAlignment w:val="center"/>
    </w:pPr>
    <w:rPr>
      <w:color w:val="000000"/>
    </w:rPr>
  </w:style>
  <w:style w:type="paragraph" w:customStyle="1" w:styleId="xl73">
    <w:name w:val="xl73"/>
    <w:basedOn w:val="Normal"/>
    <w:rsid w:val="009F5285"/>
    <w:pPr>
      <w:spacing w:before="100" w:beforeAutospacing="1" w:after="100" w:afterAutospacing="1"/>
      <w:jc w:val="center"/>
      <w:textAlignment w:val="center"/>
    </w:pPr>
    <w:rPr>
      <w:color w:val="000000"/>
    </w:rPr>
  </w:style>
  <w:style w:type="paragraph" w:customStyle="1" w:styleId="SignatureLEFT">
    <w:name w:val="Signature LEFT"/>
    <w:basedOn w:val="Normal"/>
    <w:link w:val="SignatureLEFTChar"/>
    <w:qFormat/>
    <w:rsid w:val="0037733E"/>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37733E"/>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112991276">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831873483">
      <w:bodyDiv w:val="1"/>
      <w:marLeft w:val="0"/>
      <w:marRight w:val="0"/>
      <w:marTop w:val="0"/>
      <w:marBottom w:val="0"/>
      <w:divBdr>
        <w:top w:val="none" w:sz="0" w:space="0" w:color="auto"/>
        <w:left w:val="none" w:sz="0" w:space="0" w:color="auto"/>
        <w:bottom w:val="none" w:sz="0" w:space="0" w:color="auto"/>
        <w:right w:val="none" w:sz="0" w:space="0" w:color="auto"/>
      </w:divBdr>
    </w:div>
    <w:div w:id="837187057">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199010468">
      <w:bodyDiv w:val="1"/>
      <w:marLeft w:val="0"/>
      <w:marRight w:val="0"/>
      <w:marTop w:val="0"/>
      <w:marBottom w:val="0"/>
      <w:divBdr>
        <w:top w:val="none" w:sz="0" w:space="0" w:color="auto"/>
        <w:left w:val="none" w:sz="0" w:space="0" w:color="auto"/>
        <w:bottom w:val="none" w:sz="0" w:space="0" w:color="auto"/>
        <w:right w:val="none" w:sz="0" w:space="0" w:color="auto"/>
      </w:divBdr>
    </w:div>
    <w:div w:id="1371807747">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164</TotalTime>
  <Pages>12</Pages>
  <Words>2772</Words>
  <Characters>14909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Barnes, Mary (G&amp;B)</cp:lastModifiedBy>
  <cp:revision>8</cp:revision>
  <cp:lastPrinted>2025-08-15T19:45:00Z</cp:lastPrinted>
  <dcterms:created xsi:type="dcterms:W3CDTF">2025-11-10T19:36:00Z</dcterms:created>
  <dcterms:modified xsi:type="dcterms:W3CDTF">2025-11-13T20:43:00Z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#14751825 v2</vt:lpwstr>
  </op:property>
  <op:property fmtid="{D5CDD505-2E9C-101B-9397-08002B2CF9AE}" pid="3" name="ndDocumentId">
    <vt:lpwstr>4937-2503-0008</vt:lpwstr>
  </op:property>
</op:Properties>
</file>