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982C" w14:textId="335E4113" w:rsidR="00441040" w:rsidRPr="00DC53AC" w:rsidRDefault="00441040">
      <w:pPr>
        <w:rPr>
          <w:rFonts w:ascii="Arial" w:hAnsi="Arial" w:cs="Arial"/>
        </w:rPr>
      </w:pPr>
      <w:r w:rsidRPr="00DC53AC">
        <w:rPr>
          <w:rFonts w:ascii="Arial" w:hAnsi="Arial" w:cs="Arial"/>
          <w:noProof/>
        </w:rPr>
        <w:drawing>
          <wp:anchor distT="0" distB="0" distL="114300" distR="114300" simplePos="0" relativeHeight="251658240" behindDoc="0" locked="0" layoutInCell="1" allowOverlap="1" wp14:anchorId="720C50E3" wp14:editId="17B65FE9">
            <wp:simplePos x="0" y="0"/>
            <wp:positionH relativeFrom="column">
              <wp:posOffset>1770507</wp:posOffset>
            </wp:positionH>
            <wp:positionV relativeFrom="paragraph">
              <wp:posOffset>-410210</wp:posOffset>
            </wp:positionV>
            <wp:extent cx="2260948" cy="11338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948" cy="1133856"/>
                    </a:xfrm>
                    <a:prstGeom prst="rect">
                      <a:avLst/>
                    </a:prstGeom>
                  </pic:spPr>
                </pic:pic>
              </a:graphicData>
            </a:graphic>
            <wp14:sizeRelH relativeFrom="margin">
              <wp14:pctWidth>0</wp14:pctWidth>
            </wp14:sizeRelH>
            <wp14:sizeRelV relativeFrom="margin">
              <wp14:pctHeight>0</wp14:pctHeight>
            </wp14:sizeRelV>
          </wp:anchor>
        </w:drawing>
      </w:r>
    </w:p>
    <w:p w14:paraId="41F33FDB" w14:textId="069B8097" w:rsidR="00441040" w:rsidRPr="00DC53AC" w:rsidRDefault="00441040" w:rsidP="00441040">
      <w:pPr>
        <w:rPr>
          <w:rFonts w:ascii="Arial" w:hAnsi="Arial" w:cs="Arial"/>
        </w:rPr>
      </w:pPr>
    </w:p>
    <w:p w14:paraId="16A0E7BE" w14:textId="35E7110E" w:rsidR="00E53EA3" w:rsidRPr="00DC53AC" w:rsidRDefault="00E53EA3" w:rsidP="00441040">
      <w:pPr>
        <w:jc w:val="center"/>
        <w:rPr>
          <w:rFonts w:ascii="Arial" w:hAnsi="Arial" w:cs="Arial"/>
        </w:rPr>
      </w:pPr>
    </w:p>
    <w:p w14:paraId="7C86264A" w14:textId="79806987" w:rsidR="00441040" w:rsidRPr="00DC53AC" w:rsidRDefault="00441040" w:rsidP="00441040">
      <w:pPr>
        <w:jc w:val="center"/>
        <w:rPr>
          <w:rFonts w:ascii="Arial" w:hAnsi="Arial" w:cs="Arial"/>
          <w:b/>
        </w:rPr>
      </w:pPr>
      <w:r w:rsidRPr="00DC53AC">
        <w:rPr>
          <w:rFonts w:ascii="Arial" w:hAnsi="Arial" w:cs="Arial"/>
          <w:b/>
        </w:rPr>
        <w:t>STATE OF UTAH</w:t>
      </w:r>
    </w:p>
    <w:p w14:paraId="254B820A" w14:textId="000A8F32" w:rsidR="00441040" w:rsidRPr="00AF5105" w:rsidRDefault="004F74D5" w:rsidP="00441040">
      <w:pPr>
        <w:jc w:val="center"/>
        <w:rPr>
          <w:rFonts w:ascii="Arial" w:hAnsi="Arial" w:cs="Arial"/>
          <w:b/>
        </w:rPr>
      </w:pPr>
      <w:r>
        <w:rPr>
          <w:rFonts w:ascii="Arial" w:hAnsi="Arial" w:cs="Arial"/>
          <w:b/>
        </w:rPr>
        <w:t>REAL ESTATE</w:t>
      </w:r>
      <w:r w:rsidR="00441040" w:rsidRPr="00AF5105">
        <w:rPr>
          <w:rFonts w:ascii="Arial" w:hAnsi="Arial" w:cs="Arial"/>
          <w:b/>
        </w:rPr>
        <w:t xml:space="preserve"> COMMISSION</w:t>
      </w:r>
    </w:p>
    <w:p w14:paraId="3A54127E" w14:textId="3D534211" w:rsidR="00441040" w:rsidRPr="00DC53AC" w:rsidRDefault="00441040" w:rsidP="00441040">
      <w:pPr>
        <w:jc w:val="center"/>
        <w:rPr>
          <w:rFonts w:ascii="Arial" w:hAnsi="Arial" w:cs="Arial"/>
          <w:b/>
        </w:rPr>
      </w:pPr>
      <w:r w:rsidRPr="00DC53AC">
        <w:rPr>
          <w:rFonts w:ascii="Arial" w:hAnsi="Arial" w:cs="Arial"/>
          <w:b/>
        </w:rPr>
        <w:t>MEETING MINUTES</w:t>
      </w:r>
    </w:p>
    <w:p w14:paraId="3E1A5154" w14:textId="1A3CBE50" w:rsidR="00441040" w:rsidRPr="00DC53AC" w:rsidRDefault="000E6018" w:rsidP="00441040">
      <w:pPr>
        <w:jc w:val="center"/>
        <w:rPr>
          <w:rFonts w:ascii="Arial" w:hAnsi="Arial" w:cs="Arial"/>
        </w:rPr>
      </w:pPr>
      <w:r>
        <w:rPr>
          <w:rFonts w:ascii="Arial" w:hAnsi="Arial" w:cs="Arial"/>
        </w:rPr>
        <w:t>November 19</w:t>
      </w:r>
      <w:r w:rsidR="00441040" w:rsidRPr="00AF5105">
        <w:rPr>
          <w:rFonts w:ascii="Arial" w:hAnsi="Arial" w:cs="Arial"/>
        </w:rPr>
        <w:t xml:space="preserve">, </w:t>
      </w:r>
      <w:proofErr w:type="gramStart"/>
      <w:r w:rsidR="00441040" w:rsidRPr="00AF5105">
        <w:rPr>
          <w:rFonts w:ascii="Arial" w:hAnsi="Arial" w:cs="Arial"/>
        </w:rPr>
        <w:t>2025</w:t>
      </w:r>
      <w:proofErr w:type="gramEnd"/>
      <w:r w:rsidR="00441040" w:rsidRPr="00AF5105">
        <w:rPr>
          <w:rFonts w:ascii="Arial" w:hAnsi="Arial" w:cs="Arial"/>
        </w:rPr>
        <w:t xml:space="preserve"> 9:00 am</w:t>
      </w:r>
    </w:p>
    <w:p w14:paraId="4337EFDC" w14:textId="53F9A463" w:rsidR="00441040" w:rsidRPr="00DC53AC" w:rsidRDefault="00441040" w:rsidP="00441040">
      <w:pPr>
        <w:rPr>
          <w:rFonts w:ascii="Arial" w:hAnsi="Arial" w:cs="Arial"/>
        </w:rPr>
      </w:pPr>
    </w:p>
    <w:p w14:paraId="2B243F29" w14:textId="37105EA1" w:rsidR="00441040" w:rsidRPr="000E6018" w:rsidRDefault="004F74D5" w:rsidP="00441040">
      <w:pPr>
        <w:rPr>
          <w:rFonts w:ascii="Arial" w:hAnsi="Arial" w:cs="Arial"/>
          <w:b/>
          <w:sz w:val="24"/>
          <w:szCs w:val="24"/>
        </w:rPr>
      </w:pPr>
      <w:r w:rsidRPr="000E6018">
        <w:rPr>
          <w:rFonts w:ascii="Arial" w:hAnsi="Arial" w:cs="Arial"/>
          <w:b/>
          <w:sz w:val="24"/>
          <w:szCs w:val="24"/>
        </w:rPr>
        <w:t>Real Estate</w:t>
      </w:r>
      <w:r w:rsidR="001710F4" w:rsidRPr="000E6018">
        <w:rPr>
          <w:rFonts w:ascii="Arial" w:hAnsi="Arial" w:cs="Arial"/>
          <w:b/>
          <w:sz w:val="24"/>
          <w:szCs w:val="24"/>
        </w:rPr>
        <w:t xml:space="preserve"> Commission</w:t>
      </w:r>
      <w:r w:rsidR="00AF5105" w:rsidRPr="000E6018">
        <w:rPr>
          <w:rFonts w:ascii="Arial" w:hAnsi="Arial" w:cs="Arial"/>
          <w:b/>
          <w:sz w:val="24"/>
          <w:szCs w:val="24"/>
        </w:rPr>
        <w:t>:</w:t>
      </w:r>
    </w:p>
    <w:p w14:paraId="67548A96" w14:textId="77777777" w:rsidR="000E6018" w:rsidRPr="00333B94" w:rsidRDefault="000E6018" w:rsidP="000E6018">
      <w:pPr>
        <w:numPr>
          <w:ilvl w:val="0"/>
          <w:numId w:val="35"/>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Rick Southwick, Chair</w:t>
      </w:r>
    </w:p>
    <w:p w14:paraId="315585EB" w14:textId="77777777" w:rsidR="000E6018" w:rsidRPr="00333B94" w:rsidRDefault="000E6018" w:rsidP="000E6018">
      <w:pPr>
        <w:numPr>
          <w:ilvl w:val="0"/>
          <w:numId w:val="35"/>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Jim Bringhurst, Vice Chair</w:t>
      </w:r>
    </w:p>
    <w:p w14:paraId="38FF51A7" w14:textId="77777777" w:rsidR="000E6018" w:rsidRPr="00333B94" w:rsidRDefault="000E6018" w:rsidP="000E6018">
      <w:pPr>
        <w:numPr>
          <w:ilvl w:val="0"/>
          <w:numId w:val="35"/>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Marie McClelland</w:t>
      </w:r>
    </w:p>
    <w:p w14:paraId="35EC3FDF" w14:textId="77777777" w:rsidR="000E6018" w:rsidRPr="00333B94" w:rsidRDefault="000E6018" w:rsidP="000E6018">
      <w:pPr>
        <w:numPr>
          <w:ilvl w:val="0"/>
          <w:numId w:val="35"/>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Randy Smith</w:t>
      </w:r>
    </w:p>
    <w:p w14:paraId="435B1D70" w14:textId="77777777" w:rsidR="000E6018" w:rsidRPr="00333B94" w:rsidRDefault="000E6018" w:rsidP="000E6018">
      <w:pPr>
        <w:numPr>
          <w:ilvl w:val="0"/>
          <w:numId w:val="35"/>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Andrea Wilson (Not in attendance)</w:t>
      </w:r>
    </w:p>
    <w:p w14:paraId="43346C3B" w14:textId="77777777" w:rsidR="00250758" w:rsidRPr="000E6018" w:rsidRDefault="00250758" w:rsidP="00250758">
      <w:pPr>
        <w:rPr>
          <w:rFonts w:ascii="Arial" w:hAnsi="Arial" w:cs="Arial"/>
          <w:b/>
          <w:bCs/>
          <w:sz w:val="24"/>
          <w:szCs w:val="24"/>
        </w:rPr>
      </w:pPr>
    </w:p>
    <w:p w14:paraId="3264F7E9" w14:textId="4A83F3FF" w:rsidR="00250758" w:rsidRPr="000E6018" w:rsidRDefault="00250758" w:rsidP="00250758">
      <w:pPr>
        <w:rPr>
          <w:rFonts w:ascii="Arial" w:hAnsi="Arial" w:cs="Arial"/>
          <w:b/>
          <w:sz w:val="24"/>
          <w:szCs w:val="24"/>
        </w:rPr>
      </w:pPr>
      <w:r w:rsidRPr="000E6018">
        <w:rPr>
          <w:rFonts w:ascii="Arial" w:hAnsi="Arial" w:cs="Arial"/>
          <w:b/>
          <w:bCs/>
          <w:sz w:val="24"/>
          <w:szCs w:val="24"/>
        </w:rPr>
        <w:t>Meeting Commencement:</w:t>
      </w:r>
    </w:p>
    <w:p w14:paraId="5DE6FAFD" w14:textId="77777777" w:rsidR="000E6018" w:rsidRPr="000E6018" w:rsidRDefault="000E6018" w:rsidP="000E6018">
      <w:pPr>
        <w:pStyle w:val="ListParagraph"/>
        <w:numPr>
          <w:ilvl w:val="0"/>
          <w:numId w:val="21"/>
        </w:numPr>
        <w:spacing w:after="0" w:line="240" w:lineRule="auto"/>
        <w:rPr>
          <w:rFonts w:ascii="Arial" w:eastAsia="Times New Roman" w:hAnsi="Arial" w:cs="Arial"/>
          <w:sz w:val="24"/>
          <w:szCs w:val="24"/>
        </w:rPr>
      </w:pPr>
      <w:r w:rsidRPr="000E6018">
        <w:rPr>
          <w:rFonts w:ascii="Arial" w:eastAsia="Times New Roman" w:hAnsi="Arial" w:cs="Arial"/>
          <w:sz w:val="24"/>
          <w:szCs w:val="24"/>
        </w:rPr>
        <w:t>The November meeting of the Utah Real Estate Commission commenced at approximately 9:00 a.m., with Chair Southwick conducting.</w:t>
      </w:r>
    </w:p>
    <w:p w14:paraId="6B51DF78" w14:textId="29E1FE56" w:rsidR="00250758" w:rsidRPr="000E6018" w:rsidRDefault="00250758" w:rsidP="000E6018">
      <w:pPr>
        <w:pStyle w:val="ListParagraph"/>
        <w:rPr>
          <w:rFonts w:ascii="Arial" w:hAnsi="Arial" w:cs="Arial"/>
          <w:sz w:val="24"/>
          <w:szCs w:val="24"/>
        </w:rPr>
      </w:pPr>
    </w:p>
    <w:p w14:paraId="0E2D517A" w14:textId="77777777" w:rsidR="00250758" w:rsidRPr="000E6018" w:rsidRDefault="00250758" w:rsidP="00250758">
      <w:pPr>
        <w:rPr>
          <w:rFonts w:ascii="Arial" w:hAnsi="Arial" w:cs="Arial"/>
          <w:sz w:val="24"/>
          <w:szCs w:val="24"/>
        </w:rPr>
      </w:pPr>
      <w:r w:rsidRPr="000E6018">
        <w:rPr>
          <w:rFonts w:ascii="Arial" w:hAnsi="Arial" w:cs="Arial"/>
          <w:b/>
          <w:bCs/>
          <w:sz w:val="24"/>
          <w:szCs w:val="24"/>
        </w:rPr>
        <w:t>Meeting Minutes Approval:</w:t>
      </w:r>
      <w:r w:rsidRPr="000E6018">
        <w:rPr>
          <w:rFonts w:ascii="Arial" w:hAnsi="Arial" w:cs="Arial"/>
          <w:sz w:val="24"/>
          <w:szCs w:val="24"/>
        </w:rPr>
        <w:t> </w:t>
      </w:r>
    </w:p>
    <w:p w14:paraId="54BF5B91" w14:textId="77777777" w:rsidR="000E6018" w:rsidRPr="00333B94" w:rsidRDefault="000E6018" w:rsidP="000E6018">
      <w:pPr>
        <w:numPr>
          <w:ilvl w:val="0"/>
          <w:numId w:val="36"/>
        </w:numPr>
        <w:spacing w:before="100" w:beforeAutospacing="1" w:after="100" w:afterAutospacing="1" w:line="240" w:lineRule="auto"/>
        <w:rPr>
          <w:rFonts w:ascii="Arial" w:eastAsia="Times New Roman" w:hAnsi="Arial" w:cs="Arial"/>
          <w:sz w:val="24"/>
          <w:szCs w:val="24"/>
        </w:rPr>
      </w:pPr>
      <w:r w:rsidRPr="00333B94">
        <w:rPr>
          <w:rFonts w:ascii="Arial" w:eastAsia="Times New Roman" w:hAnsi="Arial" w:cs="Arial"/>
          <w:sz w:val="24"/>
          <w:szCs w:val="24"/>
        </w:rPr>
        <w:t xml:space="preserve">The Commission approved the meeting minutes from </w:t>
      </w:r>
      <w:proofErr w:type="gramStart"/>
      <w:r w:rsidRPr="00333B94">
        <w:rPr>
          <w:rFonts w:ascii="Arial" w:eastAsia="Times New Roman" w:hAnsi="Arial" w:cs="Arial"/>
          <w:sz w:val="24"/>
          <w:szCs w:val="24"/>
        </w:rPr>
        <w:t>the October</w:t>
      </w:r>
      <w:proofErr w:type="gramEnd"/>
      <w:r w:rsidRPr="00333B94">
        <w:rPr>
          <w:rFonts w:ascii="Arial" w:eastAsia="Times New Roman" w:hAnsi="Arial" w:cs="Arial"/>
          <w:sz w:val="24"/>
          <w:szCs w:val="24"/>
        </w:rPr>
        <w:t xml:space="preserve"> 15, 2025, meeting. The motion passed unanimously.</w:t>
      </w:r>
    </w:p>
    <w:p w14:paraId="70F3183D" w14:textId="77777777" w:rsidR="00250758" w:rsidRPr="000E6018" w:rsidRDefault="00250758" w:rsidP="00250758">
      <w:pPr>
        <w:rPr>
          <w:rFonts w:ascii="Arial" w:hAnsi="Arial" w:cs="Arial"/>
          <w:b/>
          <w:bCs/>
          <w:sz w:val="24"/>
          <w:szCs w:val="24"/>
        </w:rPr>
      </w:pPr>
      <w:r w:rsidRPr="000E6018">
        <w:rPr>
          <w:rFonts w:ascii="Arial" w:hAnsi="Arial" w:cs="Arial"/>
          <w:b/>
          <w:bCs/>
          <w:sz w:val="24"/>
          <w:szCs w:val="24"/>
        </w:rPr>
        <w:t xml:space="preserve">Public Comment: </w:t>
      </w:r>
    </w:p>
    <w:p w14:paraId="016C6119" w14:textId="77777777" w:rsidR="002A0DA1" w:rsidRPr="000E6018" w:rsidRDefault="002A0DA1" w:rsidP="002A0DA1">
      <w:pPr>
        <w:numPr>
          <w:ilvl w:val="0"/>
          <w:numId w:val="25"/>
        </w:numPr>
        <w:rPr>
          <w:rFonts w:ascii="Arial" w:hAnsi="Arial" w:cs="Arial"/>
          <w:sz w:val="24"/>
          <w:szCs w:val="24"/>
        </w:rPr>
      </w:pPr>
      <w:r w:rsidRPr="000E6018">
        <w:rPr>
          <w:rFonts w:ascii="Arial" w:hAnsi="Arial" w:cs="Arial"/>
          <w:sz w:val="24"/>
          <w:szCs w:val="24"/>
        </w:rPr>
        <w:t>Transaction Managers &amp; Licensing (Rachel Erickson):</w:t>
      </w:r>
    </w:p>
    <w:p w14:paraId="3D41E990" w14:textId="467F6B2A" w:rsidR="002A0DA1" w:rsidRPr="000E6018" w:rsidRDefault="000E6018" w:rsidP="000E6018">
      <w:pPr>
        <w:pStyle w:val="ListParagraph"/>
        <w:numPr>
          <w:ilvl w:val="1"/>
          <w:numId w:val="27"/>
        </w:numPr>
        <w:rPr>
          <w:rFonts w:ascii="Arial" w:hAnsi="Arial" w:cs="Arial"/>
          <w:b/>
          <w:bCs/>
          <w:sz w:val="24"/>
          <w:szCs w:val="24"/>
        </w:rPr>
      </w:pPr>
      <w:r w:rsidRPr="000E6018">
        <w:rPr>
          <w:rFonts w:ascii="Arial" w:hAnsi="Arial" w:cs="Arial"/>
          <w:b/>
          <w:bCs/>
          <w:sz w:val="24"/>
          <w:szCs w:val="24"/>
        </w:rPr>
        <w:t>No one addressed the commission during the public comment session.</w:t>
      </w:r>
    </w:p>
    <w:p w14:paraId="1FBDC1BC" w14:textId="77777777" w:rsidR="000E6018" w:rsidRPr="000E6018" w:rsidRDefault="000E6018" w:rsidP="000E6018">
      <w:pPr>
        <w:spacing w:after="0"/>
        <w:rPr>
          <w:rFonts w:ascii="Arial" w:eastAsia="Times New Roman" w:hAnsi="Arial" w:cs="Arial"/>
          <w:color w:val="1F1F1F"/>
          <w:sz w:val="24"/>
          <w:szCs w:val="24"/>
        </w:rPr>
      </w:pPr>
      <w:r w:rsidRPr="000E6018">
        <w:rPr>
          <w:rFonts w:ascii="Arial" w:eastAsia="Times New Roman" w:hAnsi="Arial" w:cs="Arial"/>
          <w:b/>
          <w:bCs/>
          <w:color w:val="1F1F1F"/>
          <w:sz w:val="24"/>
          <w:szCs w:val="24"/>
        </w:rPr>
        <w:t>NAR Annual Conference Update (Houston):</w:t>
      </w:r>
    </w:p>
    <w:p w14:paraId="4DBE12CD" w14:textId="77777777" w:rsidR="000E6018" w:rsidRPr="000E6018" w:rsidRDefault="000E6018" w:rsidP="000E6018">
      <w:pPr>
        <w:numPr>
          <w:ilvl w:val="0"/>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Commissioner Smith and the speaker returned from the NAR annual conference in Houston.</w:t>
      </w:r>
    </w:p>
    <w:p w14:paraId="0FE42395" w14:textId="77777777" w:rsidR="000E6018" w:rsidRPr="000E6018" w:rsidRDefault="000E6018" w:rsidP="000E6018">
      <w:pPr>
        <w:numPr>
          <w:ilvl w:val="0"/>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Commissioner Smith reported on interesting points from the legal side of the REL meetings:</w:t>
      </w:r>
    </w:p>
    <w:p w14:paraId="3E35CE31" w14:textId="77777777" w:rsidR="000E6018" w:rsidRP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effects of the negative use of AI are becoming apparent, including deep fake scams.</w:t>
      </w:r>
    </w:p>
    <w:p w14:paraId="3133F715" w14:textId="77777777" w:rsidR="000E6018" w:rsidRP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lastRenderedPageBreak/>
        <w:t>Fraudsters are creating avatars from people's social media posts and videos, using them, especially in land scams.</w:t>
      </w:r>
    </w:p>
    <w:p w14:paraId="319AACD5" w14:textId="77777777" w:rsidR="000E6018" w:rsidRP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ability to use floor plans on listings was put to rest by the Supreme Court as of October 12th.</w:t>
      </w:r>
    </w:p>
    <w:p w14:paraId="15E536CE" w14:textId="77777777" w:rsidR="000E6018" w:rsidRP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Agents are now able to use floor plans that photographers use on their listings.</w:t>
      </w:r>
    </w:p>
    <w:p w14:paraId="157444FF" w14:textId="77777777" w:rsidR="000E6018" w:rsidRP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Agents and brokers must be vigilant and ensure they have authority from the photographer or provider of the floor plans to retain the copyright as the plans go on the MLS.</w:t>
      </w:r>
    </w:p>
    <w:p w14:paraId="28879B0B" w14:textId="77777777" w:rsidR="000E6018" w:rsidRDefault="000E6018" w:rsidP="000E6018">
      <w:pPr>
        <w:numPr>
          <w:ilvl w:val="1"/>
          <w:numId w:val="37"/>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DreamWorks litigation also mentioned that a licensee needs the seller's authorization to create a floor plan.</w:t>
      </w:r>
    </w:p>
    <w:p w14:paraId="1D9EF0C2" w14:textId="77777777" w:rsidR="000E6018" w:rsidRPr="000E6018" w:rsidRDefault="000E6018" w:rsidP="000E6018">
      <w:pPr>
        <w:numPr>
          <w:ilvl w:val="1"/>
          <w:numId w:val="37"/>
        </w:numPr>
        <w:spacing w:after="0"/>
        <w:rPr>
          <w:rFonts w:ascii="Arial" w:eastAsia="Times New Roman" w:hAnsi="Arial" w:cs="Arial"/>
          <w:color w:val="1F1F1F"/>
          <w:sz w:val="24"/>
          <w:szCs w:val="24"/>
        </w:rPr>
      </w:pPr>
    </w:p>
    <w:p w14:paraId="7553B582" w14:textId="77777777" w:rsidR="000E6018" w:rsidRPr="000E6018" w:rsidRDefault="000E6018" w:rsidP="000E6018">
      <w:pPr>
        <w:spacing w:after="0"/>
        <w:rPr>
          <w:rFonts w:ascii="Arial" w:eastAsia="Times New Roman" w:hAnsi="Arial" w:cs="Arial"/>
          <w:color w:val="1F1F1F"/>
          <w:sz w:val="24"/>
          <w:szCs w:val="24"/>
        </w:rPr>
      </w:pPr>
      <w:r w:rsidRPr="000E6018">
        <w:rPr>
          <w:rFonts w:ascii="Arial" w:eastAsia="Times New Roman" w:hAnsi="Arial" w:cs="Arial"/>
          <w:b/>
          <w:bCs/>
          <w:color w:val="1F1F1F"/>
          <w:sz w:val="24"/>
          <w:szCs w:val="24"/>
        </w:rPr>
        <w:t>Consideration and Potential Action on Proposed Amendment to Utah Administrative Code R162-2F-407 (Administrative Proceedings):</w:t>
      </w:r>
    </w:p>
    <w:p w14:paraId="27672521"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rule governs informal and formal adjudicative proceedings.</w:t>
      </w:r>
    </w:p>
    <w:p w14:paraId="3B0821DB"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main change is that all hearings will now be designated as informal by default, though parties can still request to convert them to formal proceedings under the Administrative Procedures Act.</w:t>
      </w:r>
    </w:p>
    <w:p w14:paraId="4207913F"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 xml:space="preserve">Another change is that the division director is the presiding officer of informal hearings unless the director and commission jointly agree to delegate the </w:t>
      </w:r>
      <w:proofErr w:type="gramStart"/>
      <w:r w:rsidRPr="000E6018">
        <w:rPr>
          <w:rFonts w:ascii="Arial" w:eastAsia="Times New Roman" w:hAnsi="Arial" w:cs="Arial"/>
          <w:color w:val="1F1F1F"/>
          <w:sz w:val="24"/>
          <w:szCs w:val="24"/>
        </w:rPr>
        <w:t>proceeding</w:t>
      </w:r>
      <w:proofErr w:type="gramEnd"/>
      <w:r w:rsidRPr="000E6018">
        <w:rPr>
          <w:rFonts w:ascii="Arial" w:eastAsia="Times New Roman" w:hAnsi="Arial" w:cs="Arial"/>
          <w:color w:val="1F1F1F"/>
          <w:sz w:val="24"/>
          <w:szCs w:val="24"/>
        </w:rPr>
        <w:t xml:space="preserve"> to an Administrative Law Judge (ALJ).</w:t>
      </w:r>
    </w:p>
    <w:p w14:paraId="375BEAB0"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For formal proceedings, an ALJ will rule on any pre-hearing motions.</w:t>
      </w:r>
    </w:p>
    <w:p w14:paraId="5C4742BE"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Commission voted to approve the amendment and submit it to the administrative bulletin. The rule is not automatically effective today but would likely be effective in early January.</w:t>
      </w:r>
    </w:p>
    <w:p w14:paraId="34D866F0" w14:textId="77777777" w:rsidR="000E6018" w:rsidRPr="000E6018" w:rsidRDefault="000E6018" w:rsidP="000E6018">
      <w:pPr>
        <w:numPr>
          <w:ilvl w:val="0"/>
          <w:numId w:val="38"/>
        </w:numPr>
        <w:spacing w:after="0"/>
        <w:rPr>
          <w:rFonts w:ascii="Arial" w:eastAsia="Times New Roman" w:hAnsi="Arial" w:cs="Arial"/>
          <w:color w:val="1F1F1F"/>
          <w:sz w:val="24"/>
          <w:szCs w:val="24"/>
        </w:rPr>
      </w:pPr>
      <w:r w:rsidRPr="000E6018">
        <w:rPr>
          <w:rFonts w:ascii="Arial" w:eastAsia="Times New Roman" w:hAnsi="Arial" w:cs="Arial"/>
          <w:color w:val="1F1F1F"/>
          <w:sz w:val="24"/>
          <w:szCs w:val="24"/>
        </w:rPr>
        <w:t>The Division concurred with the approval.</w:t>
      </w:r>
    </w:p>
    <w:p w14:paraId="69C49D85" w14:textId="77777777" w:rsidR="000E6018" w:rsidRPr="000E6018" w:rsidRDefault="000E6018" w:rsidP="000E6018">
      <w:pPr>
        <w:spacing w:after="0"/>
        <w:ind w:left="720"/>
        <w:rPr>
          <w:rFonts w:ascii="Arial" w:eastAsia="Times New Roman" w:hAnsi="Arial" w:cs="Arial"/>
          <w:color w:val="1F1F1F"/>
          <w:sz w:val="24"/>
          <w:szCs w:val="24"/>
        </w:rPr>
      </w:pPr>
    </w:p>
    <w:p w14:paraId="5D8FCD2F"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Director's Report (Leigh Veillette):</w:t>
      </w:r>
    </w:p>
    <w:p w14:paraId="70BF676D" w14:textId="77777777" w:rsidR="000E6018" w:rsidRPr="000E6018" w:rsidRDefault="000E6018" w:rsidP="000E6018">
      <w:pPr>
        <w:numPr>
          <w:ilvl w:val="0"/>
          <w:numId w:val="39"/>
        </w:numPr>
        <w:rPr>
          <w:rFonts w:ascii="Arial" w:hAnsi="Arial" w:cs="Arial"/>
          <w:b/>
          <w:bCs/>
          <w:sz w:val="24"/>
          <w:szCs w:val="24"/>
        </w:rPr>
      </w:pPr>
      <w:r w:rsidRPr="000E6018">
        <w:rPr>
          <w:rFonts w:ascii="Arial" w:hAnsi="Arial" w:cs="Arial"/>
          <w:b/>
          <w:bCs/>
          <w:sz w:val="24"/>
          <w:szCs w:val="24"/>
        </w:rPr>
        <w:t>New Administrative Assistant: Misty Woods was introduced as the new administrative assistant. She will be working with the commissioners for next month's in-person meeting and taking on board and commission coordination duties soon.</w:t>
      </w:r>
    </w:p>
    <w:p w14:paraId="79EFBB41" w14:textId="77777777" w:rsidR="000E6018" w:rsidRPr="000E6018" w:rsidRDefault="000E6018" w:rsidP="000E6018">
      <w:pPr>
        <w:numPr>
          <w:ilvl w:val="0"/>
          <w:numId w:val="39"/>
        </w:numPr>
        <w:rPr>
          <w:rFonts w:ascii="Arial" w:hAnsi="Arial" w:cs="Arial"/>
          <w:b/>
          <w:bCs/>
          <w:sz w:val="24"/>
          <w:szCs w:val="24"/>
        </w:rPr>
      </w:pPr>
      <w:r w:rsidRPr="000E6018">
        <w:rPr>
          <w:rFonts w:ascii="Arial" w:hAnsi="Arial" w:cs="Arial"/>
          <w:b/>
          <w:bCs/>
          <w:sz w:val="24"/>
          <w:szCs w:val="24"/>
        </w:rPr>
        <w:t>Commissioner Wilson Recognition: Commissioner Wilson was recognized for her official reappointment after being nominated by Governor Cox, receiving a favorable recommendation from a Senate committee, and being confirmed by the Utah State Senate.</w:t>
      </w:r>
    </w:p>
    <w:p w14:paraId="7CEF93C9" w14:textId="77777777" w:rsidR="000E6018" w:rsidRPr="000E6018" w:rsidRDefault="000E6018" w:rsidP="000E6018">
      <w:pPr>
        <w:numPr>
          <w:ilvl w:val="0"/>
          <w:numId w:val="39"/>
        </w:numPr>
        <w:rPr>
          <w:rFonts w:ascii="Arial" w:hAnsi="Arial" w:cs="Arial"/>
          <w:b/>
          <w:bCs/>
          <w:sz w:val="24"/>
          <w:szCs w:val="24"/>
        </w:rPr>
      </w:pPr>
      <w:r w:rsidRPr="000E6018">
        <w:rPr>
          <w:rFonts w:ascii="Arial" w:hAnsi="Arial" w:cs="Arial"/>
          <w:b/>
          <w:bCs/>
          <w:sz w:val="24"/>
          <w:szCs w:val="24"/>
        </w:rPr>
        <w:t>Training Updates: Research is being conducted on per diems and reimbursements for commissioners, confirming that payment for training, such as the REL Commissioner College or programs from the regulatory organization Clear, is an allowable expenditure under the law.</w:t>
      </w:r>
    </w:p>
    <w:p w14:paraId="0E058ADF" w14:textId="77777777" w:rsidR="000E6018" w:rsidRPr="000E6018" w:rsidRDefault="000E6018" w:rsidP="000E6018">
      <w:pPr>
        <w:numPr>
          <w:ilvl w:val="0"/>
          <w:numId w:val="39"/>
        </w:numPr>
        <w:rPr>
          <w:rFonts w:ascii="Arial" w:hAnsi="Arial" w:cs="Arial"/>
          <w:b/>
          <w:bCs/>
          <w:sz w:val="24"/>
          <w:szCs w:val="24"/>
        </w:rPr>
      </w:pPr>
      <w:r w:rsidRPr="000E6018">
        <w:rPr>
          <w:rFonts w:ascii="Arial" w:hAnsi="Arial" w:cs="Arial"/>
          <w:b/>
          <w:bCs/>
          <w:sz w:val="24"/>
          <w:szCs w:val="24"/>
        </w:rPr>
        <w:lastRenderedPageBreak/>
        <w:t xml:space="preserve">Hearing Calendar: The calendar was updated, and ALJs appear to be stacking some formal hearings. Informal hearings are </w:t>
      </w:r>
      <w:proofErr w:type="gramStart"/>
      <w:r w:rsidRPr="000E6018">
        <w:rPr>
          <w:rFonts w:ascii="Arial" w:hAnsi="Arial" w:cs="Arial"/>
          <w:b/>
          <w:bCs/>
          <w:sz w:val="24"/>
          <w:szCs w:val="24"/>
        </w:rPr>
        <w:t>set</w:t>
      </w:r>
      <w:proofErr w:type="gramEnd"/>
      <w:r w:rsidRPr="000E6018">
        <w:rPr>
          <w:rFonts w:ascii="Arial" w:hAnsi="Arial" w:cs="Arial"/>
          <w:b/>
          <w:bCs/>
          <w:sz w:val="24"/>
          <w:szCs w:val="24"/>
        </w:rPr>
        <w:t xml:space="preserve"> by the division.</w:t>
      </w:r>
    </w:p>
    <w:p w14:paraId="05AD4271" w14:textId="77777777" w:rsidR="000E6018" w:rsidRPr="000E6018" w:rsidRDefault="000E6018" w:rsidP="000E6018">
      <w:pPr>
        <w:numPr>
          <w:ilvl w:val="0"/>
          <w:numId w:val="39"/>
        </w:numPr>
        <w:rPr>
          <w:rFonts w:ascii="Arial" w:hAnsi="Arial" w:cs="Arial"/>
          <w:b/>
          <w:bCs/>
          <w:sz w:val="24"/>
          <w:szCs w:val="24"/>
        </w:rPr>
      </w:pPr>
      <w:r w:rsidRPr="000E6018">
        <w:rPr>
          <w:rFonts w:ascii="Arial" w:hAnsi="Arial" w:cs="Arial"/>
          <w:b/>
          <w:bCs/>
          <w:sz w:val="24"/>
          <w:szCs w:val="24"/>
        </w:rPr>
        <w:t>Legislative Session: The division is not planning to run a cleanup bill this year. The office of professional licensure review is looking at the topic of home inspectors, a license created last session, for potential refinements.</w:t>
      </w:r>
    </w:p>
    <w:p w14:paraId="62DA89B8"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Licensing and Education (Laurel North):</w:t>
      </w:r>
    </w:p>
    <w:p w14:paraId="74E2392C" w14:textId="77777777" w:rsidR="000E6018" w:rsidRPr="000E6018" w:rsidRDefault="000E6018" w:rsidP="000E6018">
      <w:pPr>
        <w:numPr>
          <w:ilvl w:val="0"/>
          <w:numId w:val="40"/>
        </w:numPr>
        <w:rPr>
          <w:rFonts w:ascii="Arial" w:hAnsi="Arial" w:cs="Arial"/>
          <w:b/>
          <w:bCs/>
          <w:sz w:val="24"/>
          <w:szCs w:val="24"/>
        </w:rPr>
      </w:pPr>
      <w:r w:rsidRPr="000E6018">
        <w:rPr>
          <w:rFonts w:ascii="Arial" w:hAnsi="Arial" w:cs="Arial"/>
          <w:b/>
          <w:bCs/>
          <w:sz w:val="24"/>
          <w:szCs w:val="24"/>
        </w:rPr>
        <w:t>System Anomaly: The IT department is investigating a system anomaly reported by Commissioner Wilson where a former agent reappeared on her brokerage roster.</w:t>
      </w:r>
    </w:p>
    <w:p w14:paraId="25B84B51" w14:textId="77777777" w:rsidR="000E6018" w:rsidRPr="000E6018" w:rsidRDefault="000E6018" w:rsidP="000E6018">
      <w:pPr>
        <w:numPr>
          <w:ilvl w:val="0"/>
          <w:numId w:val="40"/>
        </w:numPr>
        <w:rPr>
          <w:rFonts w:ascii="Arial" w:hAnsi="Arial" w:cs="Arial"/>
          <w:b/>
          <w:bCs/>
          <w:sz w:val="24"/>
          <w:szCs w:val="24"/>
        </w:rPr>
      </w:pPr>
      <w:r w:rsidRPr="000E6018">
        <w:rPr>
          <w:rFonts w:ascii="Arial" w:hAnsi="Arial" w:cs="Arial"/>
          <w:b/>
          <w:bCs/>
          <w:sz w:val="24"/>
          <w:szCs w:val="24"/>
        </w:rPr>
        <w:t>Staffing: The division is focused on interviewing for a third licensing specialist position, which was made vacant when Regina Duncan moved up to senior education coordinator.</w:t>
      </w:r>
    </w:p>
    <w:p w14:paraId="2A2E1F7E" w14:textId="77777777" w:rsidR="000E6018" w:rsidRPr="000E6018" w:rsidRDefault="000E6018" w:rsidP="000E6018">
      <w:pPr>
        <w:numPr>
          <w:ilvl w:val="0"/>
          <w:numId w:val="40"/>
        </w:numPr>
        <w:rPr>
          <w:rFonts w:ascii="Arial" w:hAnsi="Arial" w:cs="Arial"/>
          <w:b/>
          <w:bCs/>
          <w:sz w:val="24"/>
          <w:szCs w:val="24"/>
        </w:rPr>
      </w:pPr>
      <w:r w:rsidRPr="000E6018">
        <w:rPr>
          <w:rFonts w:ascii="Arial" w:hAnsi="Arial" w:cs="Arial"/>
          <w:b/>
          <w:bCs/>
          <w:sz w:val="24"/>
          <w:szCs w:val="24"/>
        </w:rPr>
        <w:t>Statistics/Expired Licenses: The statistics demonstrate stability. Michael Jenko reported on expired licenses with the following numbers:</w:t>
      </w:r>
    </w:p>
    <w:p w14:paraId="467B0009" w14:textId="77777777" w:rsidR="000E6018" w:rsidRPr="000E6018" w:rsidRDefault="000E6018" w:rsidP="000E6018">
      <w:pPr>
        <w:numPr>
          <w:ilvl w:val="1"/>
          <w:numId w:val="40"/>
        </w:numPr>
        <w:rPr>
          <w:rFonts w:ascii="Arial" w:hAnsi="Arial" w:cs="Arial"/>
          <w:b/>
          <w:bCs/>
          <w:sz w:val="24"/>
          <w:szCs w:val="24"/>
        </w:rPr>
      </w:pPr>
      <w:r w:rsidRPr="000E6018">
        <w:rPr>
          <w:rFonts w:ascii="Arial" w:hAnsi="Arial" w:cs="Arial"/>
          <w:b/>
          <w:bCs/>
          <w:sz w:val="24"/>
          <w:szCs w:val="24"/>
        </w:rPr>
        <w:t>45 licenses fell off (outside of their one-year reinstatement).</w:t>
      </w:r>
    </w:p>
    <w:p w14:paraId="77BD3C3F" w14:textId="77777777" w:rsidR="000E6018" w:rsidRPr="000E6018" w:rsidRDefault="000E6018" w:rsidP="000E6018">
      <w:pPr>
        <w:numPr>
          <w:ilvl w:val="1"/>
          <w:numId w:val="40"/>
        </w:numPr>
        <w:rPr>
          <w:rFonts w:ascii="Arial" w:hAnsi="Arial" w:cs="Arial"/>
          <w:b/>
          <w:bCs/>
          <w:sz w:val="24"/>
          <w:szCs w:val="24"/>
        </w:rPr>
      </w:pPr>
      <w:r w:rsidRPr="000E6018">
        <w:rPr>
          <w:rFonts w:ascii="Arial" w:hAnsi="Arial" w:cs="Arial"/>
          <w:b/>
          <w:bCs/>
          <w:sz w:val="24"/>
          <w:szCs w:val="24"/>
        </w:rPr>
        <w:t>37 individuals who expired on October 31st of this year have not renewed.</w:t>
      </w:r>
    </w:p>
    <w:p w14:paraId="31BD3B11" w14:textId="77777777" w:rsidR="000E6018" w:rsidRPr="000E6018" w:rsidRDefault="000E6018" w:rsidP="000E6018">
      <w:pPr>
        <w:numPr>
          <w:ilvl w:val="1"/>
          <w:numId w:val="40"/>
        </w:numPr>
        <w:rPr>
          <w:rFonts w:ascii="Arial" w:hAnsi="Arial" w:cs="Arial"/>
          <w:b/>
          <w:bCs/>
          <w:sz w:val="24"/>
          <w:szCs w:val="24"/>
        </w:rPr>
      </w:pPr>
      <w:r w:rsidRPr="000E6018">
        <w:rPr>
          <w:rFonts w:ascii="Arial" w:hAnsi="Arial" w:cs="Arial"/>
          <w:b/>
          <w:bCs/>
          <w:sz w:val="24"/>
          <w:szCs w:val="24"/>
        </w:rPr>
        <w:t>50 individuals from September 30th have not renewed.</w:t>
      </w:r>
    </w:p>
    <w:p w14:paraId="438FD085" w14:textId="77777777" w:rsidR="000E6018" w:rsidRPr="000E6018" w:rsidRDefault="000E6018" w:rsidP="000E6018">
      <w:pPr>
        <w:numPr>
          <w:ilvl w:val="0"/>
          <w:numId w:val="40"/>
        </w:numPr>
        <w:rPr>
          <w:rFonts w:ascii="Arial" w:hAnsi="Arial" w:cs="Arial"/>
          <w:b/>
          <w:bCs/>
          <w:sz w:val="24"/>
          <w:szCs w:val="24"/>
        </w:rPr>
      </w:pPr>
      <w:r w:rsidRPr="000E6018">
        <w:rPr>
          <w:rFonts w:ascii="Arial" w:hAnsi="Arial" w:cs="Arial"/>
          <w:b/>
          <w:bCs/>
          <w:sz w:val="24"/>
          <w:szCs w:val="24"/>
        </w:rPr>
        <w:t>The cumulative number of expired licenses still within their one-year renewal period will be included in next month's report.</w:t>
      </w:r>
    </w:p>
    <w:p w14:paraId="7F3F53E2"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Commission and Industry Issues (Justin Barney):</w:t>
      </w:r>
    </w:p>
    <w:p w14:paraId="3B81EF93" w14:textId="77777777" w:rsidR="000E6018" w:rsidRPr="000E6018" w:rsidRDefault="000E6018" w:rsidP="000E6018">
      <w:pPr>
        <w:numPr>
          <w:ilvl w:val="0"/>
          <w:numId w:val="41"/>
        </w:numPr>
        <w:rPr>
          <w:rFonts w:ascii="Arial" w:hAnsi="Arial" w:cs="Arial"/>
          <w:b/>
          <w:bCs/>
          <w:sz w:val="24"/>
          <w:szCs w:val="24"/>
        </w:rPr>
      </w:pPr>
      <w:r w:rsidRPr="000E6018">
        <w:rPr>
          <w:rFonts w:ascii="Arial" w:hAnsi="Arial" w:cs="Arial"/>
          <w:b/>
          <w:bCs/>
          <w:sz w:val="24"/>
          <w:szCs w:val="24"/>
        </w:rPr>
        <w:t xml:space="preserve">Property Management Rule: A committee is continuing to make progress on writing a new, separate rule for property management. A draft is in the works, and the committee is trying to set up another meeting. The goal is to present </w:t>
      </w:r>
      <w:proofErr w:type="gramStart"/>
      <w:r w:rsidRPr="000E6018">
        <w:rPr>
          <w:rFonts w:ascii="Arial" w:hAnsi="Arial" w:cs="Arial"/>
          <w:b/>
          <w:bCs/>
          <w:sz w:val="24"/>
          <w:szCs w:val="24"/>
        </w:rPr>
        <w:t>the</w:t>
      </w:r>
      <w:proofErr w:type="gramEnd"/>
      <w:r w:rsidRPr="000E6018">
        <w:rPr>
          <w:rFonts w:ascii="Arial" w:hAnsi="Arial" w:cs="Arial"/>
          <w:b/>
          <w:bCs/>
          <w:sz w:val="24"/>
          <w:szCs w:val="24"/>
        </w:rPr>
        <w:t xml:space="preserve"> new rule for approval and public comment.</w:t>
      </w:r>
    </w:p>
    <w:p w14:paraId="02D0B897"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Enforcement Report (Katie Wright):</w:t>
      </w:r>
    </w:p>
    <w:p w14:paraId="1C4638B2" w14:textId="77777777" w:rsidR="000E6018" w:rsidRPr="000E6018" w:rsidRDefault="000E6018" w:rsidP="000E6018">
      <w:pPr>
        <w:numPr>
          <w:ilvl w:val="0"/>
          <w:numId w:val="42"/>
        </w:numPr>
        <w:rPr>
          <w:rFonts w:ascii="Arial" w:hAnsi="Arial" w:cs="Arial"/>
          <w:b/>
          <w:bCs/>
          <w:sz w:val="24"/>
          <w:szCs w:val="24"/>
        </w:rPr>
      </w:pPr>
      <w:r w:rsidRPr="000E6018">
        <w:rPr>
          <w:rFonts w:ascii="Arial" w:hAnsi="Arial" w:cs="Arial"/>
          <w:b/>
          <w:bCs/>
          <w:sz w:val="24"/>
          <w:szCs w:val="24"/>
        </w:rPr>
        <w:t>New Investigator: Brandt Rall was introduced as a new real estate investigator.</w:t>
      </w:r>
    </w:p>
    <w:p w14:paraId="4CF9D537" w14:textId="77777777" w:rsidR="000E6018" w:rsidRPr="000E6018" w:rsidRDefault="000E6018" w:rsidP="000E6018">
      <w:pPr>
        <w:numPr>
          <w:ilvl w:val="0"/>
          <w:numId w:val="42"/>
        </w:numPr>
        <w:rPr>
          <w:rFonts w:ascii="Arial" w:hAnsi="Arial" w:cs="Arial"/>
          <w:b/>
          <w:bCs/>
          <w:sz w:val="24"/>
          <w:szCs w:val="24"/>
        </w:rPr>
      </w:pPr>
      <w:r w:rsidRPr="000E6018">
        <w:rPr>
          <w:rFonts w:ascii="Arial" w:hAnsi="Arial" w:cs="Arial"/>
          <w:b/>
          <w:bCs/>
          <w:sz w:val="24"/>
          <w:szCs w:val="24"/>
        </w:rPr>
        <w:t>October Statistics:</w:t>
      </w:r>
    </w:p>
    <w:p w14:paraId="27757394" w14:textId="77777777" w:rsidR="000E6018" w:rsidRPr="000E6018" w:rsidRDefault="000E6018" w:rsidP="000E6018">
      <w:pPr>
        <w:numPr>
          <w:ilvl w:val="1"/>
          <w:numId w:val="42"/>
        </w:numPr>
        <w:rPr>
          <w:rFonts w:ascii="Arial" w:hAnsi="Arial" w:cs="Arial"/>
          <w:b/>
          <w:bCs/>
          <w:sz w:val="24"/>
          <w:szCs w:val="24"/>
        </w:rPr>
      </w:pPr>
      <w:r w:rsidRPr="000E6018">
        <w:rPr>
          <w:rFonts w:ascii="Arial" w:hAnsi="Arial" w:cs="Arial"/>
          <w:b/>
          <w:bCs/>
          <w:sz w:val="24"/>
          <w:szCs w:val="24"/>
        </w:rPr>
        <w:t>Received: 29 complaints.</w:t>
      </w:r>
    </w:p>
    <w:p w14:paraId="5FDFAB03" w14:textId="77777777" w:rsidR="000E6018" w:rsidRPr="000E6018" w:rsidRDefault="000E6018" w:rsidP="000E6018">
      <w:pPr>
        <w:numPr>
          <w:ilvl w:val="1"/>
          <w:numId w:val="42"/>
        </w:numPr>
        <w:rPr>
          <w:rFonts w:ascii="Arial" w:hAnsi="Arial" w:cs="Arial"/>
          <w:b/>
          <w:bCs/>
          <w:sz w:val="24"/>
          <w:szCs w:val="24"/>
        </w:rPr>
      </w:pPr>
      <w:r w:rsidRPr="000E6018">
        <w:rPr>
          <w:rFonts w:ascii="Arial" w:hAnsi="Arial" w:cs="Arial"/>
          <w:b/>
          <w:bCs/>
          <w:sz w:val="24"/>
          <w:szCs w:val="24"/>
        </w:rPr>
        <w:t>Closed: 14 cases.</w:t>
      </w:r>
    </w:p>
    <w:p w14:paraId="22B07F6A" w14:textId="77777777" w:rsidR="000E6018" w:rsidRPr="000E6018" w:rsidRDefault="000E6018" w:rsidP="000E6018">
      <w:pPr>
        <w:numPr>
          <w:ilvl w:val="1"/>
          <w:numId w:val="42"/>
        </w:numPr>
        <w:rPr>
          <w:rFonts w:ascii="Arial" w:hAnsi="Arial" w:cs="Arial"/>
          <w:b/>
          <w:bCs/>
          <w:sz w:val="24"/>
          <w:szCs w:val="24"/>
        </w:rPr>
      </w:pPr>
      <w:r w:rsidRPr="000E6018">
        <w:rPr>
          <w:rFonts w:ascii="Arial" w:hAnsi="Arial" w:cs="Arial"/>
          <w:b/>
          <w:bCs/>
          <w:sz w:val="24"/>
          <w:szCs w:val="24"/>
        </w:rPr>
        <w:t>Open: 297 investigations.</w:t>
      </w:r>
    </w:p>
    <w:p w14:paraId="6814B982" w14:textId="77777777" w:rsidR="000E6018" w:rsidRPr="000E6018" w:rsidRDefault="000E6018" w:rsidP="000E6018">
      <w:pPr>
        <w:numPr>
          <w:ilvl w:val="1"/>
          <w:numId w:val="42"/>
        </w:numPr>
        <w:rPr>
          <w:rFonts w:ascii="Arial" w:hAnsi="Arial" w:cs="Arial"/>
          <w:b/>
          <w:bCs/>
          <w:sz w:val="24"/>
          <w:szCs w:val="24"/>
        </w:rPr>
      </w:pPr>
      <w:r w:rsidRPr="000E6018">
        <w:rPr>
          <w:rFonts w:ascii="Arial" w:hAnsi="Arial" w:cs="Arial"/>
          <w:b/>
          <w:bCs/>
          <w:sz w:val="24"/>
          <w:szCs w:val="24"/>
        </w:rPr>
        <w:t>Pending Legal Action: 56 cases.</w:t>
      </w:r>
    </w:p>
    <w:p w14:paraId="7E1D8C4F" w14:textId="77777777" w:rsidR="000E6018" w:rsidRPr="000E6018" w:rsidRDefault="000E6018" w:rsidP="000E6018">
      <w:pPr>
        <w:numPr>
          <w:ilvl w:val="0"/>
          <w:numId w:val="42"/>
        </w:numPr>
        <w:rPr>
          <w:rFonts w:ascii="Arial" w:hAnsi="Arial" w:cs="Arial"/>
          <w:b/>
          <w:bCs/>
          <w:sz w:val="24"/>
          <w:szCs w:val="24"/>
        </w:rPr>
      </w:pPr>
      <w:r w:rsidRPr="000E6018">
        <w:rPr>
          <w:rFonts w:ascii="Arial" w:hAnsi="Arial" w:cs="Arial"/>
          <w:b/>
          <w:bCs/>
          <w:sz w:val="24"/>
          <w:szCs w:val="24"/>
        </w:rPr>
        <w:lastRenderedPageBreak/>
        <w:t>Hearing Date: A two-day enforcement hearing is scheduled for January 21st and January 22nd.</w:t>
      </w:r>
    </w:p>
    <w:p w14:paraId="4E9CBBF8" w14:textId="77777777" w:rsidR="000E6018" w:rsidRPr="000E6018" w:rsidRDefault="000E6018" w:rsidP="000E6018">
      <w:pPr>
        <w:numPr>
          <w:ilvl w:val="0"/>
          <w:numId w:val="42"/>
        </w:numPr>
        <w:rPr>
          <w:rFonts w:ascii="Arial" w:hAnsi="Arial" w:cs="Arial"/>
          <w:b/>
          <w:bCs/>
          <w:sz w:val="24"/>
          <w:szCs w:val="24"/>
        </w:rPr>
      </w:pPr>
      <w:r w:rsidRPr="000E6018">
        <w:rPr>
          <w:rFonts w:ascii="Arial" w:hAnsi="Arial" w:cs="Arial"/>
          <w:b/>
          <w:bCs/>
          <w:sz w:val="24"/>
          <w:szCs w:val="24"/>
        </w:rPr>
        <w:t>Departure: Katie Wright announced that December 5th will be her last day with the division as she has accepted a position with the office of inspector general.</w:t>
      </w:r>
    </w:p>
    <w:p w14:paraId="6DE3E9F0"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Stipulations (Presented by Chris Martindale):</w:t>
      </w:r>
    </w:p>
    <w:p w14:paraId="5B929C04" w14:textId="77777777" w:rsidR="000E6018" w:rsidRPr="000E6018" w:rsidRDefault="000E6018" w:rsidP="000E6018">
      <w:pPr>
        <w:numPr>
          <w:ilvl w:val="0"/>
          <w:numId w:val="43"/>
        </w:numPr>
        <w:rPr>
          <w:rFonts w:ascii="Arial" w:hAnsi="Arial" w:cs="Arial"/>
          <w:b/>
          <w:bCs/>
          <w:sz w:val="24"/>
          <w:szCs w:val="24"/>
        </w:rPr>
      </w:pPr>
      <w:r w:rsidRPr="000E6018">
        <w:rPr>
          <w:rFonts w:ascii="Arial" w:hAnsi="Arial" w:cs="Arial"/>
          <w:b/>
          <w:bCs/>
          <w:sz w:val="24"/>
          <w:szCs w:val="24"/>
        </w:rPr>
        <w:t>In the Matter of Derek Clark:</w:t>
      </w:r>
    </w:p>
    <w:p w14:paraId="22781ACC"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A principal broker with Select Group Realty.</w:t>
      </w:r>
    </w:p>
    <w:p w14:paraId="74A8D9AD"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Violations: Represented a principal broker other than his affiliated one (True American Real Estate/Homes) and did not have a written agency agreement with a buyer client whom he represented.</w:t>
      </w:r>
    </w:p>
    <w:p w14:paraId="0CB3AC53"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Action: $4,000 civil penalty, a minimum of three hours of continuing education on Utah law, and a public reprimand. The Division concurred.</w:t>
      </w:r>
    </w:p>
    <w:p w14:paraId="63E6A3F9"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Approval: Motion to approve the stipulation passed unanimously.</w:t>
      </w:r>
    </w:p>
    <w:p w14:paraId="222D6DA9" w14:textId="77777777" w:rsidR="000E6018" w:rsidRPr="000E6018" w:rsidRDefault="000E6018" w:rsidP="000E6018">
      <w:pPr>
        <w:numPr>
          <w:ilvl w:val="0"/>
          <w:numId w:val="43"/>
        </w:numPr>
        <w:rPr>
          <w:rFonts w:ascii="Arial" w:hAnsi="Arial" w:cs="Arial"/>
          <w:b/>
          <w:bCs/>
          <w:sz w:val="24"/>
          <w:szCs w:val="24"/>
        </w:rPr>
      </w:pPr>
      <w:r w:rsidRPr="000E6018">
        <w:rPr>
          <w:rFonts w:ascii="Arial" w:hAnsi="Arial" w:cs="Arial"/>
          <w:b/>
          <w:bCs/>
          <w:sz w:val="24"/>
          <w:szCs w:val="24"/>
        </w:rPr>
        <w:t>In the Matter of Paula Higman:</w:t>
      </w:r>
    </w:p>
    <w:p w14:paraId="43D4BCF1"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 xml:space="preserve">A sales agent affiliated with Coldwell Banker Realty (previously with Angel and </w:t>
      </w:r>
      <w:proofErr w:type="spellStart"/>
      <w:r w:rsidRPr="000E6018">
        <w:rPr>
          <w:rFonts w:ascii="Arial" w:hAnsi="Arial" w:cs="Arial"/>
          <w:b/>
          <w:bCs/>
          <w:sz w:val="24"/>
          <w:szCs w:val="24"/>
        </w:rPr>
        <w:t>Vulkers</w:t>
      </w:r>
      <w:proofErr w:type="spellEnd"/>
      <w:r w:rsidRPr="000E6018">
        <w:rPr>
          <w:rFonts w:ascii="Arial" w:hAnsi="Arial" w:cs="Arial"/>
          <w:b/>
          <w:bCs/>
          <w:sz w:val="24"/>
          <w:szCs w:val="24"/>
        </w:rPr>
        <w:t xml:space="preserve"> Park City).</w:t>
      </w:r>
    </w:p>
    <w:p w14:paraId="53614D81"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 xml:space="preserve">Violations: Failed to safeguard the public's interest as a sales agent and advertised the availability of real estate or services in a false, misleading, or deceptive manner (outdated advertisements on YouTube channels). The agent conveyed </w:t>
      </w:r>
      <w:proofErr w:type="gramStart"/>
      <w:r w:rsidRPr="000E6018">
        <w:rPr>
          <w:rFonts w:ascii="Arial" w:hAnsi="Arial" w:cs="Arial"/>
          <w:b/>
          <w:bCs/>
          <w:sz w:val="24"/>
          <w:szCs w:val="24"/>
        </w:rPr>
        <w:t>a fraudulent</w:t>
      </w:r>
      <w:proofErr w:type="gramEnd"/>
      <w:r w:rsidRPr="000E6018">
        <w:rPr>
          <w:rFonts w:ascii="Arial" w:hAnsi="Arial" w:cs="Arial"/>
          <w:b/>
          <w:bCs/>
          <w:sz w:val="24"/>
          <w:szCs w:val="24"/>
        </w:rPr>
        <w:t xml:space="preserve"> individual's contact information to buyers for a loan agreement, which ultimately failed, causing the buyers to lose their $5,000 earnest money (which the agent later compensated).</w:t>
      </w:r>
    </w:p>
    <w:p w14:paraId="56E7338A"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Action: $8,000 civil penalty, completion of three hours of continuing education on Utah law, and a formal reprimand. The Division concurred.</w:t>
      </w:r>
    </w:p>
    <w:p w14:paraId="7EB121A0" w14:textId="77777777" w:rsidR="000E6018" w:rsidRPr="000E6018" w:rsidRDefault="000E6018" w:rsidP="000E6018">
      <w:pPr>
        <w:numPr>
          <w:ilvl w:val="1"/>
          <w:numId w:val="43"/>
        </w:numPr>
        <w:rPr>
          <w:rFonts w:ascii="Arial" w:hAnsi="Arial" w:cs="Arial"/>
          <w:b/>
          <w:bCs/>
          <w:sz w:val="24"/>
          <w:szCs w:val="24"/>
        </w:rPr>
      </w:pPr>
      <w:r w:rsidRPr="000E6018">
        <w:rPr>
          <w:rFonts w:ascii="Arial" w:hAnsi="Arial" w:cs="Arial"/>
          <w:b/>
          <w:bCs/>
          <w:sz w:val="24"/>
          <w:szCs w:val="24"/>
        </w:rPr>
        <w:t>Approval: Motion to approve the stipulation passed unanimously.</w:t>
      </w:r>
    </w:p>
    <w:p w14:paraId="6C63F7ED"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Executive (Closed) Session:</w:t>
      </w:r>
    </w:p>
    <w:p w14:paraId="522B223A" w14:textId="77777777" w:rsidR="000E6018" w:rsidRPr="000E6018" w:rsidRDefault="000E6018" w:rsidP="000E6018">
      <w:pPr>
        <w:numPr>
          <w:ilvl w:val="0"/>
          <w:numId w:val="44"/>
        </w:numPr>
        <w:rPr>
          <w:rFonts w:ascii="Arial" w:hAnsi="Arial" w:cs="Arial"/>
          <w:b/>
          <w:bCs/>
          <w:sz w:val="24"/>
          <w:szCs w:val="24"/>
        </w:rPr>
      </w:pPr>
      <w:r w:rsidRPr="000E6018">
        <w:rPr>
          <w:rFonts w:ascii="Arial" w:hAnsi="Arial" w:cs="Arial"/>
          <w:b/>
          <w:bCs/>
          <w:sz w:val="24"/>
          <w:szCs w:val="24"/>
        </w:rPr>
        <w:t>The Commission voted unanimously to enter executive session to discuss the character, professional competence, or physical and mental health of an individual.</w:t>
      </w:r>
    </w:p>
    <w:p w14:paraId="5BCCF0E6"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Return to Open Session and Final Action:</w:t>
      </w:r>
    </w:p>
    <w:p w14:paraId="60427B9F" w14:textId="77777777" w:rsidR="000E6018" w:rsidRPr="000E6018" w:rsidRDefault="000E6018" w:rsidP="000E6018">
      <w:pPr>
        <w:numPr>
          <w:ilvl w:val="0"/>
          <w:numId w:val="45"/>
        </w:numPr>
        <w:rPr>
          <w:rFonts w:ascii="Arial" w:hAnsi="Arial" w:cs="Arial"/>
          <w:b/>
          <w:bCs/>
          <w:sz w:val="24"/>
          <w:szCs w:val="24"/>
        </w:rPr>
      </w:pPr>
      <w:r w:rsidRPr="000E6018">
        <w:rPr>
          <w:rFonts w:ascii="Arial" w:hAnsi="Arial" w:cs="Arial"/>
          <w:b/>
          <w:bCs/>
          <w:sz w:val="24"/>
          <w:szCs w:val="24"/>
        </w:rPr>
        <w:lastRenderedPageBreak/>
        <w:t>In the Matter of the Informal Licensing Hearing (Application of Kathleen Elizabeth Ivy for licensure renewal):</w:t>
      </w:r>
    </w:p>
    <w:p w14:paraId="718D7B52" w14:textId="77777777" w:rsidR="000E6018" w:rsidRPr="000E6018" w:rsidRDefault="000E6018" w:rsidP="000E6018">
      <w:pPr>
        <w:numPr>
          <w:ilvl w:val="1"/>
          <w:numId w:val="45"/>
        </w:numPr>
        <w:rPr>
          <w:rFonts w:ascii="Arial" w:hAnsi="Arial" w:cs="Arial"/>
          <w:b/>
          <w:bCs/>
          <w:sz w:val="24"/>
          <w:szCs w:val="24"/>
        </w:rPr>
      </w:pPr>
      <w:r w:rsidRPr="000E6018">
        <w:rPr>
          <w:rFonts w:ascii="Arial" w:hAnsi="Arial" w:cs="Arial"/>
          <w:b/>
          <w:bCs/>
          <w:sz w:val="24"/>
          <w:szCs w:val="24"/>
        </w:rPr>
        <w:t xml:space="preserve">Action: A motion was made, seconded, and passed unanimously to approve the application for renewal, with the condition that she </w:t>
      </w:r>
      <w:proofErr w:type="gramStart"/>
      <w:r w:rsidRPr="000E6018">
        <w:rPr>
          <w:rFonts w:ascii="Arial" w:hAnsi="Arial" w:cs="Arial"/>
          <w:b/>
          <w:bCs/>
          <w:sz w:val="24"/>
          <w:szCs w:val="24"/>
        </w:rPr>
        <w:t>remain</w:t>
      </w:r>
      <w:proofErr w:type="gramEnd"/>
      <w:r w:rsidRPr="000E6018">
        <w:rPr>
          <w:rFonts w:ascii="Arial" w:hAnsi="Arial" w:cs="Arial"/>
          <w:b/>
          <w:bCs/>
          <w:sz w:val="24"/>
          <w:szCs w:val="24"/>
        </w:rPr>
        <w:t xml:space="preserve"> on probation for the duration of her licensure period.</w:t>
      </w:r>
    </w:p>
    <w:p w14:paraId="5BC0DC98" w14:textId="77777777" w:rsidR="000E6018" w:rsidRPr="000E6018" w:rsidRDefault="000E6018" w:rsidP="000E6018">
      <w:pPr>
        <w:rPr>
          <w:rFonts w:ascii="Arial" w:hAnsi="Arial" w:cs="Arial"/>
          <w:b/>
          <w:bCs/>
          <w:sz w:val="24"/>
          <w:szCs w:val="24"/>
        </w:rPr>
      </w:pPr>
      <w:r w:rsidRPr="000E6018">
        <w:rPr>
          <w:rFonts w:ascii="Arial" w:hAnsi="Arial" w:cs="Arial"/>
          <w:b/>
          <w:bCs/>
          <w:sz w:val="24"/>
          <w:szCs w:val="24"/>
        </w:rPr>
        <w:t>Adjournment:</w:t>
      </w:r>
    </w:p>
    <w:p w14:paraId="10DB8AF7" w14:textId="77777777" w:rsidR="000E6018" w:rsidRPr="000E6018" w:rsidRDefault="000E6018" w:rsidP="000E6018">
      <w:pPr>
        <w:numPr>
          <w:ilvl w:val="0"/>
          <w:numId w:val="46"/>
        </w:numPr>
        <w:rPr>
          <w:rFonts w:ascii="Arial" w:hAnsi="Arial" w:cs="Arial"/>
          <w:b/>
          <w:bCs/>
          <w:sz w:val="24"/>
          <w:szCs w:val="24"/>
        </w:rPr>
      </w:pPr>
      <w:r w:rsidRPr="000E6018">
        <w:rPr>
          <w:rFonts w:ascii="Arial" w:hAnsi="Arial" w:cs="Arial"/>
          <w:b/>
          <w:bCs/>
          <w:sz w:val="24"/>
          <w:szCs w:val="24"/>
        </w:rPr>
        <w:t>A motion to adjourn the meeting was made, seconded, and passed unanimously.</w:t>
      </w:r>
    </w:p>
    <w:p w14:paraId="516ECDBE" w14:textId="77777777" w:rsidR="000E6018" w:rsidRPr="000E6018" w:rsidRDefault="000E6018" w:rsidP="000E6018">
      <w:pPr>
        <w:numPr>
          <w:ilvl w:val="0"/>
          <w:numId w:val="46"/>
        </w:numPr>
        <w:rPr>
          <w:rFonts w:ascii="Arial" w:hAnsi="Arial" w:cs="Arial"/>
          <w:b/>
          <w:bCs/>
          <w:sz w:val="24"/>
          <w:szCs w:val="24"/>
        </w:rPr>
      </w:pPr>
      <w:r w:rsidRPr="000E6018">
        <w:rPr>
          <w:rFonts w:ascii="Arial" w:hAnsi="Arial" w:cs="Arial"/>
          <w:b/>
          <w:bCs/>
          <w:sz w:val="24"/>
          <w:szCs w:val="24"/>
        </w:rPr>
        <w:t>The next month's meeting is an annual in-person meeting at the Heber Wells building.</w:t>
      </w:r>
    </w:p>
    <w:p w14:paraId="3C9F6494" w14:textId="77777777" w:rsidR="00487D12" w:rsidRPr="00DC53AC" w:rsidRDefault="00487D12" w:rsidP="00441040">
      <w:pPr>
        <w:rPr>
          <w:rFonts w:ascii="Arial" w:hAnsi="Arial" w:cs="Arial"/>
        </w:rPr>
      </w:pPr>
    </w:p>
    <w:sectPr w:rsidR="00487D12" w:rsidRPr="00DC53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08D0" w14:textId="77777777" w:rsidR="00CA63C7" w:rsidRDefault="00CA63C7" w:rsidP="00AC0946">
      <w:pPr>
        <w:spacing w:after="0" w:line="240" w:lineRule="auto"/>
      </w:pPr>
      <w:r>
        <w:separator/>
      </w:r>
    </w:p>
  </w:endnote>
  <w:endnote w:type="continuationSeparator" w:id="0">
    <w:p w14:paraId="5AE6B33C" w14:textId="77777777" w:rsidR="00CA63C7" w:rsidRDefault="00CA63C7" w:rsidP="00AC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2E8E" w14:textId="77777777" w:rsidR="00233CA6" w:rsidRDefault="00233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522017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2662833" w14:textId="2BB73E1D" w:rsidR="00AC0946" w:rsidRPr="00AC0946" w:rsidRDefault="00AC0946">
            <w:pPr>
              <w:pStyle w:val="Footer"/>
              <w:jc w:val="center"/>
              <w:rPr>
                <w:rFonts w:ascii="Arial" w:hAnsi="Arial" w:cs="Arial"/>
              </w:rPr>
            </w:pPr>
            <w:r w:rsidRPr="00AC0946">
              <w:rPr>
                <w:rFonts w:ascii="Arial" w:hAnsi="Arial" w:cs="Arial"/>
              </w:rPr>
              <w:t xml:space="preserve">Page </w:t>
            </w:r>
            <w:r w:rsidRPr="00AC0946">
              <w:rPr>
                <w:rFonts w:ascii="Arial" w:hAnsi="Arial" w:cs="Arial"/>
                <w:bCs/>
                <w:sz w:val="24"/>
                <w:szCs w:val="24"/>
              </w:rPr>
              <w:fldChar w:fldCharType="begin"/>
            </w:r>
            <w:r w:rsidRPr="00AC0946">
              <w:rPr>
                <w:rFonts w:ascii="Arial" w:hAnsi="Arial" w:cs="Arial"/>
                <w:bCs/>
              </w:rPr>
              <w:instrText xml:space="preserve"> PAGE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r w:rsidRPr="00AC0946">
              <w:rPr>
                <w:rFonts w:ascii="Arial" w:hAnsi="Arial" w:cs="Arial"/>
              </w:rPr>
              <w:t xml:space="preserve"> of </w:t>
            </w:r>
            <w:r w:rsidRPr="00AC0946">
              <w:rPr>
                <w:rFonts w:ascii="Arial" w:hAnsi="Arial" w:cs="Arial"/>
                <w:bCs/>
                <w:sz w:val="24"/>
                <w:szCs w:val="24"/>
              </w:rPr>
              <w:fldChar w:fldCharType="begin"/>
            </w:r>
            <w:r w:rsidRPr="00AC0946">
              <w:rPr>
                <w:rFonts w:ascii="Arial" w:hAnsi="Arial" w:cs="Arial"/>
                <w:bCs/>
              </w:rPr>
              <w:instrText xml:space="preserve"> NUMPAGES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p>
        </w:sdtContent>
      </w:sdt>
    </w:sdtContent>
  </w:sdt>
  <w:p w14:paraId="67FF7E90" w14:textId="77777777" w:rsidR="00AC0946" w:rsidRDefault="00AC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E4EF" w14:textId="77777777" w:rsidR="00233CA6" w:rsidRDefault="0023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574C" w14:textId="77777777" w:rsidR="00CA63C7" w:rsidRDefault="00CA63C7" w:rsidP="00AC0946">
      <w:pPr>
        <w:spacing w:after="0" w:line="240" w:lineRule="auto"/>
      </w:pPr>
      <w:r>
        <w:separator/>
      </w:r>
    </w:p>
  </w:footnote>
  <w:footnote w:type="continuationSeparator" w:id="0">
    <w:p w14:paraId="2719C481" w14:textId="77777777" w:rsidR="00CA63C7" w:rsidRDefault="00CA63C7" w:rsidP="00AC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3437" w14:textId="6908B346" w:rsidR="00233CA6" w:rsidRDefault="00233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5291" w14:textId="0DD282E9" w:rsidR="00233CA6" w:rsidRDefault="00233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8EF1" w14:textId="4843B878" w:rsidR="00233CA6" w:rsidRDefault="00233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75B"/>
    <w:multiLevelType w:val="multilevel"/>
    <w:tmpl w:val="1B40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111A"/>
    <w:multiLevelType w:val="hybridMultilevel"/>
    <w:tmpl w:val="9F40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26DF8"/>
    <w:multiLevelType w:val="hybridMultilevel"/>
    <w:tmpl w:val="CCCA00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726401"/>
    <w:multiLevelType w:val="multilevel"/>
    <w:tmpl w:val="6AB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C6EFD"/>
    <w:multiLevelType w:val="multilevel"/>
    <w:tmpl w:val="8422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D1CEF"/>
    <w:multiLevelType w:val="multilevel"/>
    <w:tmpl w:val="6A84B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772B0"/>
    <w:multiLevelType w:val="hybridMultilevel"/>
    <w:tmpl w:val="2266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C16DE"/>
    <w:multiLevelType w:val="hybridMultilevel"/>
    <w:tmpl w:val="050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46C95"/>
    <w:multiLevelType w:val="multilevel"/>
    <w:tmpl w:val="CAB87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92862"/>
    <w:multiLevelType w:val="hybridMultilevel"/>
    <w:tmpl w:val="D0CE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D5A6F"/>
    <w:multiLevelType w:val="hybridMultilevel"/>
    <w:tmpl w:val="85DC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06155"/>
    <w:multiLevelType w:val="hybridMultilevel"/>
    <w:tmpl w:val="7CFAE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D49A6"/>
    <w:multiLevelType w:val="multilevel"/>
    <w:tmpl w:val="5D980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B0861"/>
    <w:multiLevelType w:val="hybridMultilevel"/>
    <w:tmpl w:val="153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535A2"/>
    <w:multiLevelType w:val="hybridMultilevel"/>
    <w:tmpl w:val="4856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517D5"/>
    <w:multiLevelType w:val="hybridMultilevel"/>
    <w:tmpl w:val="0148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944C6"/>
    <w:multiLevelType w:val="multilevel"/>
    <w:tmpl w:val="35042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46476"/>
    <w:multiLevelType w:val="hybridMultilevel"/>
    <w:tmpl w:val="B76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8187F"/>
    <w:multiLevelType w:val="hybridMultilevel"/>
    <w:tmpl w:val="3FA4C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62F3D"/>
    <w:multiLevelType w:val="multilevel"/>
    <w:tmpl w:val="F3CEC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C4CF3"/>
    <w:multiLevelType w:val="multilevel"/>
    <w:tmpl w:val="8986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46033"/>
    <w:multiLevelType w:val="hybridMultilevel"/>
    <w:tmpl w:val="8FF2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A398C"/>
    <w:multiLevelType w:val="hybridMultilevel"/>
    <w:tmpl w:val="8F3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50211"/>
    <w:multiLevelType w:val="multilevel"/>
    <w:tmpl w:val="E26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F008D"/>
    <w:multiLevelType w:val="multilevel"/>
    <w:tmpl w:val="B414E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4710D"/>
    <w:multiLevelType w:val="hybridMultilevel"/>
    <w:tmpl w:val="9234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A223F"/>
    <w:multiLevelType w:val="hybridMultilevel"/>
    <w:tmpl w:val="2AC2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756B1"/>
    <w:multiLevelType w:val="multilevel"/>
    <w:tmpl w:val="863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9553B1"/>
    <w:multiLevelType w:val="hybridMultilevel"/>
    <w:tmpl w:val="E9DC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B3C6A"/>
    <w:multiLevelType w:val="hybridMultilevel"/>
    <w:tmpl w:val="D41AA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3324D"/>
    <w:multiLevelType w:val="hybridMultilevel"/>
    <w:tmpl w:val="E61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F04D3"/>
    <w:multiLevelType w:val="hybridMultilevel"/>
    <w:tmpl w:val="78B0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84697"/>
    <w:multiLevelType w:val="hybridMultilevel"/>
    <w:tmpl w:val="AF6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57F3B"/>
    <w:multiLevelType w:val="multilevel"/>
    <w:tmpl w:val="921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97EBA"/>
    <w:multiLevelType w:val="hybridMultilevel"/>
    <w:tmpl w:val="8304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42CC2"/>
    <w:multiLevelType w:val="multilevel"/>
    <w:tmpl w:val="77C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FB4BF2"/>
    <w:multiLevelType w:val="hybridMultilevel"/>
    <w:tmpl w:val="ADFA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67523"/>
    <w:multiLevelType w:val="hybridMultilevel"/>
    <w:tmpl w:val="87E61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03AB8"/>
    <w:multiLevelType w:val="hybridMultilevel"/>
    <w:tmpl w:val="C48A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319A4"/>
    <w:multiLevelType w:val="hybridMultilevel"/>
    <w:tmpl w:val="B70C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3265D"/>
    <w:multiLevelType w:val="hybridMultilevel"/>
    <w:tmpl w:val="D994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C12B8"/>
    <w:multiLevelType w:val="multilevel"/>
    <w:tmpl w:val="B37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95C89"/>
    <w:multiLevelType w:val="hybridMultilevel"/>
    <w:tmpl w:val="7174C9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34E7B"/>
    <w:multiLevelType w:val="hybridMultilevel"/>
    <w:tmpl w:val="35B6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47AAB"/>
    <w:multiLevelType w:val="hybridMultilevel"/>
    <w:tmpl w:val="ACE2C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90CE8"/>
    <w:multiLevelType w:val="multilevel"/>
    <w:tmpl w:val="8BE8C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534">
    <w:abstractNumId w:val="15"/>
  </w:num>
  <w:num w:numId="2" w16cid:durableId="931739222">
    <w:abstractNumId w:val="32"/>
  </w:num>
  <w:num w:numId="3" w16cid:durableId="1324813528">
    <w:abstractNumId w:val="7"/>
  </w:num>
  <w:num w:numId="4" w16cid:durableId="1428234953">
    <w:abstractNumId w:val="21"/>
  </w:num>
  <w:num w:numId="5" w16cid:durableId="120880778">
    <w:abstractNumId w:val="39"/>
  </w:num>
  <w:num w:numId="6" w16cid:durableId="2096396611">
    <w:abstractNumId w:val="36"/>
  </w:num>
  <w:num w:numId="7" w16cid:durableId="1783962907">
    <w:abstractNumId w:val="9"/>
  </w:num>
  <w:num w:numId="8" w16cid:durableId="1703364958">
    <w:abstractNumId w:val="29"/>
  </w:num>
  <w:num w:numId="9" w16cid:durableId="1423525890">
    <w:abstractNumId w:val="34"/>
  </w:num>
  <w:num w:numId="10" w16cid:durableId="1481191616">
    <w:abstractNumId w:val="10"/>
  </w:num>
  <w:num w:numId="11" w16cid:durableId="582103215">
    <w:abstractNumId w:val="18"/>
  </w:num>
  <w:num w:numId="12" w16cid:durableId="688333875">
    <w:abstractNumId w:val="30"/>
  </w:num>
  <w:num w:numId="13" w16cid:durableId="1695574008">
    <w:abstractNumId w:val="38"/>
  </w:num>
  <w:num w:numId="14" w16cid:durableId="3098633">
    <w:abstractNumId w:val="6"/>
  </w:num>
  <w:num w:numId="15" w16cid:durableId="2064940911">
    <w:abstractNumId w:val="43"/>
  </w:num>
  <w:num w:numId="16" w16cid:durableId="383725315">
    <w:abstractNumId w:val="25"/>
  </w:num>
  <w:num w:numId="17" w16cid:durableId="1451779411">
    <w:abstractNumId w:val="22"/>
  </w:num>
  <w:num w:numId="18" w16cid:durableId="52044488">
    <w:abstractNumId w:val="44"/>
  </w:num>
  <w:num w:numId="19" w16cid:durableId="1379475167">
    <w:abstractNumId w:val="14"/>
  </w:num>
  <w:num w:numId="20" w16cid:durableId="153687715">
    <w:abstractNumId w:val="24"/>
  </w:num>
  <w:num w:numId="21" w16cid:durableId="1578440186">
    <w:abstractNumId w:val="37"/>
  </w:num>
  <w:num w:numId="22" w16cid:durableId="1670018862">
    <w:abstractNumId w:val="26"/>
  </w:num>
  <w:num w:numId="23" w16cid:durableId="1847551538">
    <w:abstractNumId w:val="1"/>
  </w:num>
  <w:num w:numId="24" w16cid:durableId="1469013110">
    <w:abstractNumId w:val="17"/>
  </w:num>
  <w:num w:numId="25" w16cid:durableId="423888560">
    <w:abstractNumId w:val="16"/>
  </w:num>
  <w:num w:numId="26" w16cid:durableId="1205948048">
    <w:abstractNumId w:val="5"/>
  </w:num>
  <w:num w:numId="27" w16cid:durableId="163202861">
    <w:abstractNumId w:val="27"/>
  </w:num>
  <w:num w:numId="28" w16cid:durableId="538786345">
    <w:abstractNumId w:val="42"/>
  </w:num>
  <w:num w:numId="29" w16cid:durableId="975719366">
    <w:abstractNumId w:val="11"/>
  </w:num>
  <w:num w:numId="30" w16cid:durableId="315183818">
    <w:abstractNumId w:val="2"/>
  </w:num>
  <w:num w:numId="31" w16cid:durableId="1674263675">
    <w:abstractNumId w:val="40"/>
  </w:num>
  <w:num w:numId="32" w16cid:durableId="1105493986">
    <w:abstractNumId w:val="28"/>
  </w:num>
  <w:num w:numId="33" w16cid:durableId="2057662555">
    <w:abstractNumId w:val="13"/>
  </w:num>
  <w:num w:numId="34" w16cid:durableId="1689218250">
    <w:abstractNumId w:val="31"/>
  </w:num>
  <w:num w:numId="35" w16cid:durableId="1693261243">
    <w:abstractNumId w:val="33"/>
  </w:num>
  <w:num w:numId="36" w16cid:durableId="456459464">
    <w:abstractNumId w:val="23"/>
  </w:num>
  <w:num w:numId="37" w16cid:durableId="1928272252">
    <w:abstractNumId w:val="8"/>
  </w:num>
  <w:num w:numId="38" w16cid:durableId="1271277720">
    <w:abstractNumId w:val="35"/>
  </w:num>
  <w:num w:numId="39" w16cid:durableId="1242720967">
    <w:abstractNumId w:val="41"/>
  </w:num>
  <w:num w:numId="40" w16cid:durableId="1906643895">
    <w:abstractNumId w:val="12"/>
  </w:num>
  <w:num w:numId="41" w16cid:durableId="1274509076">
    <w:abstractNumId w:val="0"/>
  </w:num>
  <w:num w:numId="42" w16cid:durableId="1629125784">
    <w:abstractNumId w:val="45"/>
  </w:num>
  <w:num w:numId="43" w16cid:durableId="1737629147">
    <w:abstractNumId w:val="4"/>
  </w:num>
  <w:num w:numId="44" w16cid:durableId="1129394407">
    <w:abstractNumId w:val="3"/>
  </w:num>
  <w:num w:numId="45" w16cid:durableId="479730147">
    <w:abstractNumId w:val="19"/>
  </w:num>
  <w:num w:numId="46" w16cid:durableId="13182632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99"/>
    <w:rsid w:val="00000DD0"/>
    <w:rsid w:val="00000E15"/>
    <w:rsid w:val="00002429"/>
    <w:rsid w:val="0001601D"/>
    <w:rsid w:val="00046815"/>
    <w:rsid w:val="000733B8"/>
    <w:rsid w:val="0008182D"/>
    <w:rsid w:val="00091A5E"/>
    <w:rsid w:val="000A7B42"/>
    <w:rsid w:val="000B2F03"/>
    <w:rsid w:val="000C0398"/>
    <w:rsid w:val="000D36B9"/>
    <w:rsid w:val="000E1CD1"/>
    <w:rsid w:val="000E5948"/>
    <w:rsid w:val="000E6018"/>
    <w:rsid w:val="000F5401"/>
    <w:rsid w:val="00107F1F"/>
    <w:rsid w:val="00123074"/>
    <w:rsid w:val="001308F9"/>
    <w:rsid w:val="001710F4"/>
    <w:rsid w:val="002067D4"/>
    <w:rsid w:val="00233CA6"/>
    <w:rsid w:val="0023615B"/>
    <w:rsid w:val="002428A5"/>
    <w:rsid w:val="00250758"/>
    <w:rsid w:val="002A0B96"/>
    <w:rsid w:val="002A0DA1"/>
    <w:rsid w:val="002E478C"/>
    <w:rsid w:val="002F6FDA"/>
    <w:rsid w:val="0030775E"/>
    <w:rsid w:val="00321F37"/>
    <w:rsid w:val="00324511"/>
    <w:rsid w:val="0037725F"/>
    <w:rsid w:val="003A2FD2"/>
    <w:rsid w:val="003F614F"/>
    <w:rsid w:val="004053CD"/>
    <w:rsid w:val="00407ACF"/>
    <w:rsid w:val="00417671"/>
    <w:rsid w:val="00426AC4"/>
    <w:rsid w:val="0044038B"/>
    <w:rsid w:val="00441040"/>
    <w:rsid w:val="00454163"/>
    <w:rsid w:val="004777EF"/>
    <w:rsid w:val="00485B3D"/>
    <w:rsid w:val="00487D12"/>
    <w:rsid w:val="00491EAD"/>
    <w:rsid w:val="004A449B"/>
    <w:rsid w:val="004B779D"/>
    <w:rsid w:val="004D34BF"/>
    <w:rsid w:val="004E388D"/>
    <w:rsid w:val="004F74D5"/>
    <w:rsid w:val="00577931"/>
    <w:rsid w:val="005A0366"/>
    <w:rsid w:val="005B1D73"/>
    <w:rsid w:val="005F4024"/>
    <w:rsid w:val="005F7AE0"/>
    <w:rsid w:val="00626587"/>
    <w:rsid w:val="006529A3"/>
    <w:rsid w:val="006675B2"/>
    <w:rsid w:val="00690BA3"/>
    <w:rsid w:val="00692DA6"/>
    <w:rsid w:val="006C4F54"/>
    <w:rsid w:val="006D4C42"/>
    <w:rsid w:val="006D77F6"/>
    <w:rsid w:val="006F0D16"/>
    <w:rsid w:val="00711047"/>
    <w:rsid w:val="007519B2"/>
    <w:rsid w:val="00751DFB"/>
    <w:rsid w:val="00760168"/>
    <w:rsid w:val="00767836"/>
    <w:rsid w:val="007975DC"/>
    <w:rsid w:val="007B11F2"/>
    <w:rsid w:val="007B42A2"/>
    <w:rsid w:val="00810326"/>
    <w:rsid w:val="00810C8D"/>
    <w:rsid w:val="00810E84"/>
    <w:rsid w:val="0083007C"/>
    <w:rsid w:val="008504C1"/>
    <w:rsid w:val="00875782"/>
    <w:rsid w:val="0089274A"/>
    <w:rsid w:val="008A6EBA"/>
    <w:rsid w:val="008C66B6"/>
    <w:rsid w:val="008F4922"/>
    <w:rsid w:val="0090013A"/>
    <w:rsid w:val="009008F7"/>
    <w:rsid w:val="00930D46"/>
    <w:rsid w:val="00931B3F"/>
    <w:rsid w:val="009452B3"/>
    <w:rsid w:val="00950AC5"/>
    <w:rsid w:val="00954FE8"/>
    <w:rsid w:val="00966DB3"/>
    <w:rsid w:val="009765CD"/>
    <w:rsid w:val="00987F13"/>
    <w:rsid w:val="009A1E8E"/>
    <w:rsid w:val="009B08EA"/>
    <w:rsid w:val="009D4B8D"/>
    <w:rsid w:val="009F64B6"/>
    <w:rsid w:val="00A33A65"/>
    <w:rsid w:val="00A50F97"/>
    <w:rsid w:val="00A55893"/>
    <w:rsid w:val="00A70EB8"/>
    <w:rsid w:val="00A74C98"/>
    <w:rsid w:val="00A84099"/>
    <w:rsid w:val="00A9418E"/>
    <w:rsid w:val="00AA340A"/>
    <w:rsid w:val="00AC0946"/>
    <w:rsid w:val="00AC4383"/>
    <w:rsid w:val="00AE398E"/>
    <w:rsid w:val="00AE4594"/>
    <w:rsid w:val="00AF5105"/>
    <w:rsid w:val="00B21500"/>
    <w:rsid w:val="00B26A16"/>
    <w:rsid w:val="00B465D9"/>
    <w:rsid w:val="00B7086A"/>
    <w:rsid w:val="00B75C9F"/>
    <w:rsid w:val="00B8634A"/>
    <w:rsid w:val="00B9381B"/>
    <w:rsid w:val="00BA1ECC"/>
    <w:rsid w:val="00BA6056"/>
    <w:rsid w:val="00BB3457"/>
    <w:rsid w:val="00BB5192"/>
    <w:rsid w:val="00BC74CF"/>
    <w:rsid w:val="00C26524"/>
    <w:rsid w:val="00C80D9D"/>
    <w:rsid w:val="00CA63C7"/>
    <w:rsid w:val="00CA752B"/>
    <w:rsid w:val="00CB0239"/>
    <w:rsid w:val="00CC668E"/>
    <w:rsid w:val="00CD5D4B"/>
    <w:rsid w:val="00CE38D3"/>
    <w:rsid w:val="00CE7881"/>
    <w:rsid w:val="00CF3662"/>
    <w:rsid w:val="00D003F9"/>
    <w:rsid w:val="00D306C3"/>
    <w:rsid w:val="00D34A28"/>
    <w:rsid w:val="00D57752"/>
    <w:rsid w:val="00D93C84"/>
    <w:rsid w:val="00D944DB"/>
    <w:rsid w:val="00DA2FA6"/>
    <w:rsid w:val="00DB228A"/>
    <w:rsid w:val="00DC53AC"/>
    <w:rsid w:val="00E04DAF"/>
    <w:rsid w:val="00E2051E"/>
    <w:rsid w:val="00E235D1"/>
    <w:rsid w:val="00E23D32"/>
    <w:rsid w:val="00E42429"/>
    <w:rsid w:val="00E46024"/>
    <w:rsid w:val="00E52F3B"/>
    <w:rsid w:val="00E53EA3"/>
    <w:rsid w:val="00E744F6"/>
    <w:rsid w:val="00EA1EE1"/>
    <w:rsid w:val="00EB5357"/>
    <w:rsid w:val="00EC712D"/>
    <w:rsid w:val="00F00376"/>
    <w:rsid w:val="00F03789"/>
    <w:rsid w:val="00F150B8"/>
    <w:rsid w:val="00F21248"/>
    <w:rsid w:val="00F5143F"/>
    <w:rsid w:val="00F56A9B"/>
    <w:rsid w:val="00F63283"/>
    <w:rsid w:val="00F65101"/>
    <w:rsid w:val="00F84B90"/>
    <w:rsid w:val="00F85F7C"/>
    <w:rsid w:val="00F90D3F"/>
    <w:rsid w:val="00F95663"/>
    <w:rsid w:val="00FA1A7D"/>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CFC9"/>
  <w15:chartTrackingRefBased/>
  <w15:docId w15:val="{4031513E-D7FC-448D-9CC8-8A78AF90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40"/>
    <w:pPr>
      <w:ind w:left="720"/>
      <w:contextualSpacing/>
    </w:pPr>
  </w:style>
  <w:style w:type="paragraph" w:styleId="Header">
    <w:name w:val="header"/>
    <w:basedOn w:val="Normal"/>
    <w:link w:val="HeaderChar"/>
    <w:uiPriority w:val="99"/>
    <w:unhideWhenUsed/>
    <w:rsid w:val="00AC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46"/>
  </w:style>
  <w:style w:type="paragraph" w:styleId="Footer">
    <w:name w:val="footer"/>
    <w:basedOn w:val="Normal"/>
    <w:link w:val="FooterChar"/>
    <w:uiPriority w:val="99"/>
    <w:unhideWhenUsed/>
    <w:rsid w:val="00AC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46"/>
  </w:style>
  <w:style w:type="paragraph" w:customStyle="1" w:styleId="appselementsgenerativeaiastanimated">
    <w:name w:val="appselementsgenerativeaiastanimated"/>
    <w:basedOn w:val="Normal"/>
    <w:rsid w:val="002A0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selementsgenerativeaiastanimated1">
    <w:name w:val="appselementsgenerativeaiastanimated1"/>
    <w:basedOn w:val="DefaultParagraphFont"/>
    <w:rsid w:val="002A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0742">
      <w:bodyDiv w:val="1"/>
      <w:marLeft w:val="0"/>
      <w:marRight w:val="0"/>
      <w:marTop w:val="0"/>
      <w:marBottom w:val="0"/>
      <w:divBdr>
        <w:top w:val="none" w:sz="0" w:space="0" w:color="auto"/>
        <w:left w:val="none" w:sz="0" w:space="0" w:color="auto"/>
        <w:bottom w:val="none" w:sz="0" w:space="0" w:color="auto"/>
        <w:right w:val="none" w:sz="0" w:space="0" w:color="auto"/>
      </w:divBdr>
    </w:div>
    <w:div w:id="2077387705">
      <w:bodyDiv w:val="1"/>
      <w:marLeft w:val="0"/>
      <w:marRight w:val="0"/>
      <w:marTop w:val="0"/>
      <w:marBottom w:val="0"/>
      <w:divBdr>
        <w:top w:val="none" w:sz="0" w:space="0" w:color="auto"/>
        <w:left w:val="none" w:sz="0" w:space="0" w:color="auto"/>
        <w:bottom w:val="none" w:sz="0" w:space="0" w:color="auto"/>
        <w:right w:val="none" w:sz="0" w:space="0" w:color="auto"/>
      </w:divBdr>
      <w:divsChild>
        <w:div w:id="70872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5A6B8-74D8-481B-B41E-8BE3FCDF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Misty Woods</cp:lastModifiedBy>
  <cp:revision>5</cp:revision>
  <dcterms:created xsi:type="dcterms:W3CDTF">2025-11-19T18:36:00Z</dcterms:created>
  <dcterms:modified xsi:type="dcterms:W3CDTF">2025-12-17T18:29:00Z</dcterms:modified>
</cp:coreProperties>
</file>