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0F4D75F3" w:rsidR="00CE1B37" w:rsidRPr="00596818" w:rsidRDefault="00E16572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CE1B37" w:rsidRPr="00596818">
        <w:rPr>
          <w:rFonts w:ascii="Arial" w:hAnsi="Arial" w:cs="Arial"/>
          <w:b/>
        </w:rPr>
        <w:t xml:space="preserve"> </w:t>
      </w:r>
      <w:r w:rsidR="00C610B8">
        <w:rPr>
          <w:rFonts w:ascii="Arial" w:hAnsi="Arial" w:cs="Arial"/>
          <w:b/>
        </w:rPr>
        <w:t>APPRAISER LICENSING AND CERTIFICATION BOARD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147FC66E" w:rsidR="00F45B86" w:rsidRPr="00CE1B37" w:rsidRDefault="009E7C6F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1</w:t>
      </w:r>
      <w:r w:rsidR="00B72906">
        <w:rPr>
          <w:rFonts w:ascii="Arial" w:hAnsi="Arial" w:cs="Arial"/>
          <w:b/>
        </w:rPr>
        <w:t>6</w:t>
      </w:r>
      <w:r w:rsidR="00596818">
        <w:rPr>
          <w:rFonts w:ascii="Arial" w:hAnsi="Arial" w:cs="Arial"/>
          <w:b/>
        </w:rPr>
        <w:t xml:space="preserve">, </w:t>
      </w:r>
      <w:proofErr w:type="gramStart"/>
      <w:r w:rsidR="00596818">
        <w:rPr>
          <w:rFonts w:ascii="Arial" w:hAnsi="Arial" w:cs="Arial"/>
          <w:b/>
        </w:rPr>
        <w:t>2025</w:t>
      </w:r>
      <w:proofErr w:type="gramEnd"/>
      <w:r w:rsidR="00596818">
        <w:rPr>
          <w:rFonts w:ascii="Arial" w:hAnsi="Arial" w:cs="Arial"/>
          <w:b/>
        </w:rPr>
        <w:t xml:space="preserve"> 9:00 AM</w:t>
      </w:r>
    </w:p>
    <w:p w14:paraId="3AB4A8D7" w14:textId="2BB020DF" w:rsidR="00CE1B37" w:rsidRPr="00C94AFA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>Anchor Location:</w:t>
      </w:r>
    </w:p>
    <w:p w14:paraId="124FB164" w14:textId="0DF1440B" w:rsidR="00CE1B37" w:rsidRPr="00C94AFA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 xml:space="preserve">Heber M. Wells Building – </w:t>
      </w:r>
      <w:r w:rsidR="00824913" w:rsidRPr="00A07C72">
        <w:rPr>
          <w:rFonts w:ascii="Arial" w:hAnsi="Arial" w:cs="Arial"/>
        </w:rPr>
        <w:t>Second Floor, Herbert Conference Room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>160 E 300 S, Salt Lake City, Utah</w:t>
      </w:r>
    </w:p>
    <w:p w14:paraId="550B22D5" w14:textId="2070F65B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>This agenda is subject to</w:t>
      </w:r>
      <w:r w:rsidR="000B7CEB">
        <w:rPr>
          <w:rFonts w:ascii="Arial" w:hAnsi="Arial" w:cs="Arial"/>
          <w:i/>
        </w:rPr>
        <w:t xml:space="preserve"> be</w:t>
      </w:r>
      <w:r w:rsidRPr="00F45B86">
        <w:rPr>
          <w:rFonts w:ascii="Arial" w:hAnsi="Arial" w:cs="Arial"/>
          <w:i/>
        </w:rPr>
        <w:t xml:space="preserve"> change</w:t>
      </w:r>
      <w:r w:rsidR="000B7CEB">
        <w:rPr>
          <w:rFonts w:ascii="Arial" w:hAnsi="Arial" w:cs="Arial"/>
          <w:i/>
        </w:rPr>
        <w:t>d</w:t>
      </w:r>
      <w:r w:rsidRPr="00F45B86">
        <w:rPr>
          <w:rFonts w:ascii="Arial" w:hAnsi="Arial" w:cs="Arial"/>
          <w:i/>
        </w:rPr>
        <w:t xml:space="preserve"> up to 24 hours prior to the meeting. Timings and order listed are approximate and may be adjusted, accelerated, or delayed.</w:t>
      </w:r>
    </w:p>
    <w:p w14:paraId="5D7EFFB9" w14:textId="77777777" w:rsidR="00824913" w:rsidRDefault="00824913" w:rsidP="00CE1B37">
      <w:pPr>
        <w:rPr>
          <w:rFonts w:ascii="Arial" w:hAnsi="Arial" w:cs="Arial"/>
        </w:rPr>
      </w:pPr>
    </w:p>
    <w:p w14:paraId="5213AE5E" w14:textId="2AB7853B" w:rsidR="00CE1B37" w:rsidRPr="006E1578" w:rsidRDefault="00CE1B37" w:rsidP="00CE1B37">
      <w:pPr>
        <w:rPr>
          <w:rFonts w:ascii="Arial" w:hAnsi="Arial" w:cs="Arial"/>
          <w:b/>
          <w:bCs/>
        </w:rPr>
      </w:pPr>
      <w:r w:rsidRPr="006E1578">
        <w:rPr>
          <w:rFonts w:ascii="Arial" w:hAnsi="Arial" w:cs="Arial"/>
          <w:b/>
          <w:bCs/>
        </w:rPr>
        <w:t>ELECTRONIC PARTICIPATION:</w:t>
      </w:r>
    </w:p>
    <w:p w14:paraId="3A49331B" w14:textId="77777777" w:rsidR="00B72906" w:rsidRPr="00B72906" w:rsidRDefault="00B72906" w:rsidP="00B72906">
      <w:pPr>
        <w:rPr>
          <w:rFonts w:ascii="Arial" w:hAnsi="Arial" w:cs="Arial"/>
        </w:rPr>
      </w:pPr>
      <w:r w:rsidRPr="00B72906">
        <w:rPr>
          <w:rFonts w:ascii="Arial" w:hAnsi="Arial" w:cs="Arial"/>
        </w:rPr>
        <w:t>Google Meet joining info</w:t>
      </w:r>
    </w:p>
    <w:p w14:paraId="253A64A2" w14:textId="77777777" w:rsidR="00B72906" w:rsidRPr="00B72906" w:rsidRDefault="00B72906" w:rsidP="00B72906">
      <w:pPr>
        <w:rPr>
          <w:rFonts w:ascii="Arial" w:hAnsi="Arial" w:cs="Arial"/>
        </w:rPr>
      </w:pPr>
      <w:r w:rsidRPr="00B72906">
        <w:rPr>
          <w:rFonts w:ascii="Arial" w:hAnsi="Arial" w:cs="Arial"/>
        </w:rPr>
        <w:t>Video call link: https://meet.google.com/rnq-bzio-zjg</w:t>
      </w:r>
    </w:p>
    <w:p w14:paraId="4C335BD0" w14:textId="77777777" w:rsidR="00B72906" w:rsidRPr="00B72906" w:rsidRDefault="00B72906" w:rsidP="00B72906">
      <w:pPr>
        <w:rPr>
          <w:rFonts w:ascii="Arial" w:hAnsi="Arial" w:cs="Arial"/>
        </w:rPr>
      </w:pPr>
      <w:r w:rsidRPr="00B72906">
        <w:rPr>
          <w:rFonts w:ascii="Arial" w:hAnsi="Arial" w:cs="Arial"/>
        </w:rPr>
        <w:t xml:space="preserve">Or dial: </w:t>
      </w:r>
      <w:dir w:val="ltr">
        <w:r w:rsidRPr="00B72906">
          <w:rPr>
            <w:rFonts w:ascii="Arial" w:hAnsi="Arial" w:cs="Arial"/>
          </w:rPr>
          <w:t>(US) +1 409-207-0104</w:t>
        </w:r>
        <w:r w:rsidRPr="00B72906">
          <w:rPr>
            <w:rFonts w:ascii="Arial" w:hAnsi="Arial" w:cs="Arial"/>
          </w:rPr>
          <w:t xml:space="preserve">‬ PIN: </w:t>
        </w:r>
        <w:dir w:val="ltr">
          <w:r w:rsidRPr="00B72906">
            <w:rPr>
              <w:rFonts w:ascii="Arial" w:hAnsi="Arial" w:cs="Arial"/>
            </w:rPr>
            <w:t>896 658 123</w:t>
          </w:r>
          <w:r w:rsidRPr="00B72906">
            <w:rPr>
              <w:rFonts w:ascii="Arial" w:hAnsi="Arial" w:cs="Arial"/>
            </w:rPr>
            <w:t>‬#</w:t>
          </w:r>
          <w:r w:rsidR="00FF36B5">
            <w:t>‬</w:t>
          </w:r>
          <w:r w:rsidR="00FF36B5">
            <w:t>‬</w:t>
          </w:r>
          <w:r w:rsidR="00514D15">
            <w:t>‬</w:t>
          </w:r>
          <w:r w:rsidR="00514D15">
            <w:t>‬</w:t>
          </w:r>
          <w:r w:rsidR="006E1578">
            <w:t>‬</w:t>
          </w:r>
          <w:r w:rsidR="006E1578">
            <w:t>‬</w:t>
          </w:r>
          <w:r w:rsidR="000B7CEB">
            <w:t>‬</w:t>
          </w:r>
          <w:r w:rsidR="000B7CEB">
            <w:t>‬</w:t>
          </w:r>
        </w:dir>
      </w:dir>
    </w:p>
    <w:p w14:paraId="287E8F9D" w14:textId="6C42CD7D" w:rsidR="00514D15" w:rsidRDefault="00B72906" w:rsidP="00B72906">
      <w:pPr>
        <w:rPr>
          <w:rFonts w:ascii="Arial" w:hAnsi="Arial" w:cs="Arial"/>
        </w:rPr>
      </w:pPr>
      <w:r w:rsidRPr="00B72906">
        <w:rPr>
          <w:rFonts w:ascii="Arial" w:hAnsi="Arial" w:cs="Arial"/>
        </w:rPr>
        <w:t xml:space="preserve">More phone numbers: </w:t>
      </w:r>
      <w:hyperlink r:id="rId8" w:history="1">
        <w:r w:rsidR="00514D15" w:rsidRPr="00561BF5">
          <w:rPr>
            <w:rStyle w:val="Hyperlink"/>
            <w:rFonts w:ascii="Arial" w:hAnsi="Arial" w:cs="Arial"/>
          </w:rPr>
          <w:t>https://tel.meet/rnq-bzio-zjg?pin=6771374132484</w:t>
        </w:r>
      </w:hyperlink>
    </w:p>
    <w:p w14:paraId="2A307DAE" w14:textId="77777777" w:rsidR="00514D15" w:rsidRDefault="00514D15" w:rsidP="00B72906">
      <w:pPr>
        <w:rPr>
          <w:rFonts w:ascii="Arial" w:hAnsi="Arial" w:cs="Arial"/>
        </w:rPr>
      </w:pPr>
    </w:p>
    <w:p w14:paraId="70E865DE" w14:textId="5C0796C9" w:rsidR="00CE1B37" w:rsidRPr="006E1578" w:rsidRDefault="00CE1B37" w:rsidP="00B72906">
      <w:pPr>
        <w:rPr>
          <w:rFonts w:ascii="Arial" w:hAnsi="Arial" w:cs="Arial"/>
          <w:b/>
          <w:bCs/>
        </w:rPr>
      </w:pPr>
      <w:r w:rsidRPr="006E1578">
        <w:rPr>
          <w:rFonts w:ascii="Arial" w:hAnsi="Arial" w:cs="Arial"/>
          <w:b/>
          <w:bCs/>
        </w:rPr>
        <w:t>MEETING AGENDA:</w:t>
      </w:r>
    </w:p>
    <w:p w14:paraId="01B608F8" w14:textId="588ED4B7" w:rsidR="00CE1B37" w:rsidRPr="008520ED" w:rsidRDefault="00CE1B37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I. Commencement</w:t>
      </w:r>
    </w:p>
    <w:p w14:paraId="7A8345E5" w14:textId="37F3FA2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Welcome and call </w:t>
      </w:r>
      <w:r w:rsidR="00F26A2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order</w:t>
      </w:r>
    </w:p>
    <w:p w14:paraId="0F03827B" w14:textId="4FF8BE01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Consideration and approval of the meeting minutes from </w:t>
      </w:r>
      <w:proofErr w:type="gramStart"/>
      <w:r>
        <w:rPr>
          <w:rFonts w:ascii="Arial" w:hAnsi="Arial" w:cs="Arial"/>
        </w:rPr>
        <w:t xml:space="preserve">the </w:t>
      </w:r>
      <w:r w:rsidR="009E7C6F">
        <w:rPr>
          <w:rFonts w:ascii="Arial" w:hAnsi="Arial" w:cs="Arial"/>
        </w:rPr>
        <w:t>November</w:t>
      </w:r>
      <w:proofErr w:type="gramEnd"/>
      <w:r w:rsidR="009E7C6F">
        <w:rPr>
          <w:rFonts w:ascii="Arial" w:hAnsi="Arial" w:cs="Arial"/>
        </w:rPr>
        <w:t xml:space="preserve"> 18</w:t>
      </w:r>
      <w:r>
        <w:rPr>
          <w:rFonts w:ascii="Arial" w:hAnsi="Arial" w:cs="Arial"/>
        </w:rPr>
        <w:t xml:space="preserve">, </w:t>
      </w:r>
      <w:r w:rsidR="00514D15">
        <w:rPr>
          <w:rFonts w:ascii="Arial" w:hAnsi="Arial" w:cs="Arial"/>
        </w:rPr>
        <w:t>2025,</w:t>
      </w:r>
      <w:r>
        <w:rPr>
          <w:rFonts w:ascii="Arial" w:hAnsi="Arial" w:cs="Arial"/>
        </w:rPr>
        <w:t xml:space="preserve"> meeting</w:t>
      </w:r>
    </w:p>
    <w:p w14:paraId="71FBB790" w14:textId="11E52AA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C. Public comment</w:t>
      </w:r>
    </w:p>
    <w:p w14:paraId="2C36A8D9" w14:textId="7FEA798D" w:rsidR="008520ED" w:rsidRPr="008520ED" w:rsidRDefault="008520ED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II. Division Section Reports</w:t>
      </w:r>
    </w:p>
    <w:p w14:paraId="614606F3" w14:textId="37D1089B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A. Director’s Report – Leigh Veillette, Division Director</w:t>
      </w:r>
    </w:p>
    <w:p w14:paraId="2B241854" w14:textId="5936FEBB" w:rsidR="00B75DFD" w:rsidRDefault="008520ED" w:rsidP="00B75DFD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Licensing and Education – Laurel North, Licensing and Education Manager</w:t>
      </w:r>
    </w:p>
    <w:p w14:paraId="585185DC" w14:textId="46A3FBBB" w:rsidR="008E4ABB" w:rsidRDefault="008E4ABB" w:rsidP="008E4AB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880090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and Industry Issues – Justin Barney, Hearing Officer and Records Manager</w:t>
      </w:r>
    </w:p>
    <w:p w14:paraId="1037C7F1" w14:textId="144E9541" w:rsidR="008520ED" w:rsidRDefault="008E4ABB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8520ED">
        <w:rPr>
          <w:rFonts w:ascii="Arial" w:hAnsi="Arial" w:cs="Arial"/>
        </w:rPr>
        <w:t xml:space="preserve">. Enforcement – </w:t>
      </w:r>
      <w:r w:rsidR="0085543A">
        <w:rPr>
          <w:rFonts w:ascii="Arial" w:hAnsi="Arial" w:cs="Arial"/>
        </w:rPr>
        <w:t>Bryn Kaelin</w:t>
      </w:r>
      <w:r w:rsidR="008520ED">
        <w:rPr>
          <w:rFonts w:ascii="Arial" w:hAnsi="Arial" w:cs="Arial"/>
        </w:rPr>
        <w:t xml:space="preserve">, Chief </w:t>
      </w:r>
      <w:r w:rsidR="00217A96">
        <w:rPr>
          <w:rFonts w:ascii="Arial" w:hAnsi="Arial" w:cs="Arial"/>
        </w:rPr>
        <w:t>Investigator</w:t>
      </w:r>
    </w:p>
    <w:p w14:paraId="2CDBA391" w14:textId="25EF1279" w:rsidR="00A83385" w:rsidRDefault="00A83385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a. Stipulations and Orders for the Board’s Consideration and Action:</w:t>
      </w:r>
    </w:p>
    <w:p w14:paraId="5FA484BF" w14:textId="2BD8EE49" w:rsidR="00A83385" w:rsidRDefault="00A83385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 In the Matter of </w:t>
      </w:r>
      <w:r w:rsidR="009E7C6F" w:rsidRPr="009E7C6F">
        <w:rPr>
          <w:rFonts w:ascii="Arial" w:hAnsi="Arial" w:cs="Arial"/>
        </w:rPr>
        <w:t>John Michael Watts (Docket No. RE-2025-146)</w:t>
      </w:r>
    </w:p>
    <w:p w14:paraId="69F04642" w14:textId="2F01AD25" w:rsidR="00195BEF" w:rsidRDefault="00514D15" w:rsidP="0096561B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195BEF">
        <w:rPr>
          <w:rFonts w:ascii="Arial" w:hAnsi="Arial" w:cs="Arial"/>
          <w:b/>
        </w:rPr>
        <w:t>. Executive (Closed) Session</w:t>
      </w:r>
    </w:p>
    <w:p w14:paraId="4D9082DD" w14:textId="78907D2F" w:rsidR="00195BEF" w:rsidRPr="00195BEF" w:rsidRDefault="00195BEF" w:rsidP="00195BEF">
      <w:pPr>
        <w:spacing w:before="240"/>
        <w:ind w:left="720"/>
        <w:rPr>
          <w:rFonts w:ascii="Arial" w:hAnsi="Arial" w:cs="Arial"/>
        </w:rPr>
      </w:pPr>
      <w:r w:rsidRPr="00195BEF">
        <w:rPr>
          <w:rFonts w:ascii="Arial" w:hAnsi="Arial" w:cs="Arial"/>
        </w:rPr>
        <w:t>A. Executive (Closed) Session</w:t>
      </w:r>
    </w:p>
    <w:p w14:paraId="6718F4E1" w14:textId="4BC2E210" w:rsidR="00217A96" w:rsidRDefault="00195BEF" w:rsidP="006E1578">
      <w:pPr>
        <w:spacing w:before="240"/>
        <w:ind w:left="720"/>
        <w:rPr>
          <w:rFonts w:ascii="Arial" w:hAnsi="Arial" w:cs="Arial"/>
        </w:rPr>
      </w:pPr>
      <w:r w:rsidRPr="00195BEF">
        <w:rPr>
          <w:rFonts w:ascii="Arial" w:hAnsi="Arial" w:cs="Arial"/>
        </w:rPr>
        <w:t>B. Results of Executive (Closed) Session</w:t>
      </w:r>
    </w:p>
    <w:p w14:paraId="4B1D9251" w14:textId="4F798B11" w:rsidR="00B72906" w:rsidRDefault="00514D15" w:rsidP="0096561B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593101">
        <w:rPr>
          <w:rFonts w:ascii="Arial" w:hAnsi="Arial" w:cs="Arial"/>
          <w:b/>
        </w:rPr>
        <w:t>V</w:t>
      </w:r>
      <w:r w:rsidR="00B7290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Inf</w:t>
      </w:r>
      <w:r w:rsidR="00B72906">
        <w:rPr>
          <w:rFonts w:ascii="Arial" w:hAnsi="Arial" w:cs="Arial"/>
          <w:b/>
        </w:rPr>
        <w:t>ormal</w:t>
      </w:r>
      <w:r w:rsidR="00217A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Enforcement </w:t>
      </w:r>
      <w:r w:rsidR="00217A96">
        <w:rPr>
          <w:rFonts w:ascii="Arial" w:hAnsi="Arial" w:cs="Arial"/>
          <w:b/>
        </w:rPr>
        <w:t>Hearing</w:t>
      </w:r>
      <w:r>
        <w:rPr>
          <w:rFonts w:ascii="Arial" w:hAnsi="Arial" w:cs="Arial"/>
          <w:b/>
        </w:rPr>
        <w:t xml:space="preserve"> (Day 2)</w:t>
      </w:r>
      <w:r w:rsidR="00217A96">
        <w:rPr>
          <w:rFonts w:ascii="Arial" w:hAnsi="Arial" w:cs="Arial"/>
          <w:b/>
        </w:rPr>
        <w:t xml:space="preserve"> </w:t>
      </w:r>
      <w:r w:rsidR="00B7290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In the Matter of David B. </w:t>
      </w:r>
      <w:r w:rsidR="00B72906">
        <w:rPr>
          <w:rFonts w:ascii="Arial" w:hAnsi="Arial" w:cs="Arial"/>
          <w:b/>
        </w:rPr>
        <w:t>Richey</w:t>
      </w:r>
      <w:r w:rsidR="00217A96">
        <w:rPr>
          <w:rFonts w:ascii="Arial" w:hAnsi="Arial" w:cs="Arial"/>
          <w:b/>
        </w:rPr>
        <w:t>, Docket No</w:t>
      </w:r>
      <w:r>
        <w:rPr>
          <w:rFonts w:ascii="Arial" w:hAnsi="Arial" w:cs="Arial"/>
          <w:b/>
        </w:rPr>
        <w:t>.</w:t>
      </w:r>
      <w:r w:rsidR="00217A96">
        <w:rPr>
          <w:rFonts w:ascii="Arial" w:hAnsi="Arial" w:cs="Arial"/>
          <w:b/>
        </w:rPr>
        <w:t xml:space="preserve"> RE-24-098)</w:t>
      </w:r>
    </w:p>
    <w:p w14:paraId="1EAD7968" w14:textId="26ADF50A" w:rsidR="00217A96" w:rsidRDefault="00217A96" w:rsidP="0096561B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(Optional) Executive Closed Session – Deliberations </w:t>
      </w:r>
    </w:p>
    <w:p w14:paraId="58B235C3" w14:textId="60717422" w:rsidR="00217A96" w:rsidRPr="00195BEF" w:rsidRDefault="00217A96" w:rsidP="00217A96">
      <w:pPr>
        <w:spacing w:before="240"/>
        <w:ind w:left="720"/>
        <w:rPr>
          <w:rFonts w:ascii="Arial" w:hAnsi="Arial" w:cs="Arial"/>
        </w:rPr>
      </w:pPr>
      <w:r w:rsidRPr="00195BEF">
        <w:rPr>
          <w:rFonts w:ascii="Arial" w:hAnsi="Arial" w:cs="Arial"/>
        </w:rPr>
        <w:t>A. Executive (Closed) Session</w:t>
      </w:r>
    </w:p>
    <w:p w14:paraId="348FC8BD" w14:textId="06C5E69A" w:rsidR="00D50570" w:rsidRDefault="00217A96" w:rsidP="006E1578">
      <w:pPr>
        <w:spacing w:before="240"/>
        <w:ind w:firstLine="720"/>
        <w:rPr>
          <w:rFonts w:ascii="Arial" w:hAnsi="Arial" w:cs="Arial"/>
        </w:rPr>
      </w:pPr>
      <w:r w:rsidRPr="00195BEF">
        <w:rPr>
          <w:rFonts w:ascii="Arial" w:hAnsi="Arial" w:cs="Arial"/>
        </w:rPr>
        <w:t>B. Results of Executive (Closed) Session</w:t>
      </w:r>
    </w:p>
    <w:p w14:paraId="37125C3A" w14:textId="2CB50245" w:rsidR="00D50570" w:rsidRDefault="00217A96" w:rsidP="00CE1B37">
      <w:pPr>
        <w:rPr>
          <w:rFonts w:ascii="Arial" w:hAnsi="Arial" w:cs="Arial"/>
        </w:rPr>
      </w:pPr>
      <w:r w:rsidRPr="00217A96">
        <w:rPr>
          <w:rFonts w:ascii="Arial" w:hAnsi="Arial" w:cs="Arial"/>
          <w:b/>
          <w:bCs/>
        </w:rPr>
        <w:t>VIII.</w:t>
      </w:r>
      <w:r>
        <w:rPr>
          <w:rFonts w:ascii="Arial" w:hAnsi="Arial" w:cs="Arial"/>
        </w:rPr>
        <w:t xml:space="preserve"> </w:t>
      </w:r>
      <w:r w:rsidRPr="00217A96">
        <w:rPr>
          <w:rFonts w:ascii="Arial" w:hAnsi="Arial" w:cs="Arial"/>
          <w:b/>
          <w:bCs/>
        </w:rPr>
        <w:t xml:space="preserve">Adjournment </w:t>
      </w:r>
    </w:p>
    <w:p w14:paraId="13A71C63" w14:textId="77777777" w:rsidR="00D50570" w:rsidRDefault="00D50570" w:rsidP="00CE1B37">
      <w:pPr>
        <w:rPr>
          <w:rFonts w:ascii="Arial" w:hAnsi="Arial" w:cs="Arial"/>
        </w:rPr>
      </w:pPr>
    </w:p>
    <w:p w14:paraId="57E92A31" w14:textId="41F270A0" w:rsidR="008520ED" w:rsidRPr="00CE1B37" w:rsidRDefault="00D50570" w:rsidP="00CE1B37">
      <w:pPr>
        <w:rPr>
          <w:rFonts w:ascii="Arial" w:hAnsi="Arial" w:cs="Arial"/>
        </w:rPr>
      </w:pPr>
      <w:r w:rsidRPr="00D50570">
        <w:rPr>
          <w:rFonts w:ascii="Arial" w:hAnsi="Arial" w:cs="Arial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824913">
        <w:rPr>
          <w:rFonts w:ascii="Arial" w:hAnsi="Arial" w:cs="Arial"/>
        </w:rPr>
        <w:t>Leigh Veillette, Division Director</w:t>
      </w:r>
      <w:r w:rsidRPr="00D50570">
        <w:rPr>
          <w:rFonts w:ascii="Arial" w:hAnsi="Arial" w:cs="Arial"/>
        </w:rPr>
        <w:t>, Division of Real Estate, PO Box 146711, 160 E 300 S, Salt Lake City, Utah 84114-6711, Phone 801-530-67</w:t>
      </w:r>
      <w:r w:rsidR="00824913">
        <w:rPr>
          <w:rFonts w:ascii="Arial" w:hAnsi="Arial" w:cs="Arial"/>
        </w:rPr>
        <w:t>47</w:t>
      </w:r>
      <w:r w:rsidRPr="00D50570">
        <w:rPr>
          <w:rFonts w:ascii="Arial" w:hAnsi="Arial" w:cs="Arial"/>
        </w:rPr>
        <w:t>, at least one working day prior to the meeting.</w:t>
      </w:r>
    </w:p>
    <w:sectPr w:rsidR="008520ED" w:rsidRPr="00CE1B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7DC4" w14:textId="77777777" w:rsidR="00921E04" w:rsidRDefault="00921E04" w:rsidP="00921E04">
      <w:pPr>
        <w:spacing w:after="0" w:line="240" w:lineRule="auto"/>
      </w:pPr>
      <w:r>
        <w:separator/>
      </w:r>
    </w:p>
  </w:endnote>
  <w:endnote w:type="continuationSeparator" w:id="0">
    <w:p w14:paraId="630EBD01" w14:textId="77777777" w:rsidR="00921E04" w:rsidRDefault="00921E04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921E04">
              <w:rPr>
                <w:rFonts w:ascii="Arial" w:hAnsi="Arial" w:cs="Arial"/>
              </w:rPr>
              <w:t xml:space="preserve">Page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21E04">
              <w:rPr>
                <w:rFonts w:ascii="Arial" w:hAnsi="Arial" w:cs="Arial"/>
              </w:rPr>
              <w:t xml:space="preserve"> of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AE41" w14:textId="77777777" w:rsidR="00921E04" w:rsidRDefault="00921E04" w:rsidP="00921E04">
      <w:pPr>
        <w:spacing w:after="0" w:line="240" w:lineRule="auto"/>
      </w:pPr>
      <w:r>
        <w:separator/>
      </w:r>
    </w:p>
  </w:footnote>
  <w:footnote w:type="continuationSeparator" w:id="0">
    <w:p w14:paraId="22B50F75" w14:textId="77777777" w:rsidR="00921E04" w:rsidRDefault="00921E04" w:rsidP="00921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10E51"/>
    <w:rsid w:val="00013B0A"/>
    <w:rsid w:val="00065F19"/>
    <w:rsid w:val="00090028"/>
    <w:rsid w:val="000B7CEB"/>
    <w:rsid w:val="000C049B"/>
    <w:rsid w:val="00113F7A"/>
    <w:rsid w:val="001277A3"/>
    <w:rsid w:val="00195BEF"/>
    <w:rsid w:val="001E738D"/>
    <w:rsid w:val="00217A96"/>
    <w:rsid w:val="0039275A"/>
    <w:rsid w:val="003B4499"/>
    <w:rsid w:val="003B5FA0"/>
    <w:rsid w:val="003E10E1"/>
    <w:rsid w:val="004167C0"/>
    <w:rsid w:val="00444A69"/>
    <w:rsid w:val="00460C34"/>
    <w:rsid w:val="00476BFC"/>
    <w:rsid w:val="00477C23"/>
    <w:rsid w:val="004A1B45"/>
    <w:rsid w:val="00503A7F"/>
    <w:rsid w:val="00514D15"/>
    <w:rsid w:val="00533E7B"/>
    <w:rsid w:val="005628BF"/>
    <w:rsid w:val="00593101"/>
    <w:rsid w:val="00596818"/>
    <w:rsid w:val="006021EB"/>
    <w:rsid w:val="006863D3"/>
    <w:rsid w:val="006A0C88"/>
    <w:rsid w:val="006C77E0"/>
    <w:rsid w:val="006E1578"/>
    <w:rsid w:val="00755BF5"/>
    <w:rsid w:val="00823457"/>
    <w:rsid w:val="00824913"/>
    <w:rsid w:val="008253BE"/>
    <w:rsid w:val="00831ED2"/>
    <w:rsid w:val="00837B36"/>
    <w:rsid w:val="008520ED"/>
    <w:rsid w:val="0085543A"/>
    <w:rsid w:val="00880090"/>
    <w:rsid w:val="008E4ABB"/>
    <w:rsid w:val="00921E04"/>
    <w:rsid w:val="00946819"/>
    <w:rsid w:val="0096561B"/>
    <w:rsid w:val="009A3F56"/>
    <w:rsid w:val="009E7C6F"/>
    <w:rsid w:val="009F12DC"/>
    <w:rsid w:val="00A07C72"/>
    <w:rsid w:val="00A523F9"/>
    <w:rsid w:val="00A67C6B"/>
    <w:rsid w:val="00A83385"/>
    <w:rsid w:val="00AB3321"/>
    <w:rsid w:val="00B6481C"/>
    <w:rsid w:val="00B72906"/>
    <w:rsid w:val="00B75DFD"/>
    <w:rsid w:val="00BA605A"/>
    <w:rsid w:val="00BE41DB"/>
    <w:rsid w:val="00BE7D77"/>
    <w:rsid w:val="00C545B6"/>
    <w:rsid w:val="00C610B8"/>
    <w:rsid w:val="00C94AFA"/>
    <w:rsid w:val="00CB430B"/>
    <w:rsid w:val="00CE1B37"/>
    <w:rsid w:val="00CF6D41"/>
    <w:rsid w:val="00D3526F"/>
    <w:rsid w:val="00D50570"/>
    <w:rsid w:val="00D842C2"/>
    <w:rsid w:val="00D87451"/>
    <w:rsid w:val="00DC4422"/>
    <w:rsid w:val="00E04EA1"/>
    <w:rsid w:val="00E10763"/>
    <w:rsid w:val="00E16572"/>
    <w:rsid w:val="00E53EA3"/>
    <w:rsid w:val="00EC712D"/>
    <w:rsid w:val="00F11AC9"/>
    <w:rsid w:val="00F26A2D"/>
    <w:rsid w:val="00F35999"/>
    <w:rsid w:val="00F45B86"/>
    <w:rsid w:val="00FE7522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10222D3E-FD05-45FA-89FB-8B49C6EA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character" w:styleId="Hyperlink">
    <w:name w:val="Hyperlink"/>
    <w:basedOn w:val="DefaultParagraphFont"/>
    <w:uiPriority w:val="99"/>
    <w:unhideWhenUsed/>
    <w:rsid w:val="00F26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4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.meet/rnq-bzio-zjg?pin=67713741324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0EAF-5FDC-44BA-92CB-1BD3D719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21</cp:revision>
  <dcterms:created xsi:type="dcterms:W3CDTF">2025-09-17T23:42:00Z</dcterms:created>
  <dcterms:modified xsi:type="dcterms:W3CDTF">2025-12-11T16:16:00Z</dcterms:modified>
</cp:coreProperties>
</file>