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200DF" w14:textId="77777777" w:rsidR="004C19F3" w:rsidRPr="002411D1" w:rsidRDefault="004C19F3" w:rsidP="00EF6463">
      <w:pPr>
        <w:tabs>
          <w:tab w:val="left" w:pos="360"/>
          <w:tab w:val="left" w:pos="720"/>
          <w:tab w:val="left" w:pos="1080"/>
        </w:tabs>
        <w:rPr>
          <w:rFonts w:ascii="Lora" w:hAnsi="Lora" w:cs="Arial"/>
          <w:b/>
          <w:bCs w:val="0"/>
        </w:rPr>
      </w:pPr>
    </w:p>
    <w:p w14:paraId="76B83E67" w14:textId="77777777" w:rsidR="004B5783" w:rsidRPr="002411D1" w:rsidRDefault="00F74CDE">
      <w:pPr>
        <w:tabs>
          <w:tab w:val="left" w:pos="360"/>
          <w:tab w:val="left" w:pos="720"/>
          <w:tab w:val="left" w:pos="1080"/>
        </w:tabs>
        <w:jc w:val="center"/>
        <w:rPr>
          <w:rFonts w:ascii="Lora" w:hAnsi="Lora" w:cs="Arial"/>
          <w:b/>
          <w:bCs w:val="0"/>
        </w:rPr>
      </w:pPr>
      <w:r w:rsidRPr="002411D1">
        <w:rPr>
          <w:rFonts w:ascii="Lora" w:hAnsi="Lora" w:cs="Arial"/>
          <w:b/>
          <w:bCs w:val="0"/>
        </w:rPr>
        <w:t>SALT LAKE CITY</w:t>
      </w:r>
    </w:p>
    <w:p w14:paraId="3549F303" w14:textId="77777777" w:rsidR="00BB429D" w:rsidRPr="002411D1" w:rsidRDefault="00BB429D">
      <w:pPr>
        <w:tabs>
          <w:tab w:val="left" w:pos="360"/>
          <w:tab w:val="left" w:pos="720"/>
          <w:tab w:val="left" w:pos="1080"/>
        </w:tabs>
        <w:jc w:val="center"/>
        <w:rPr>
          <w:rFonts w:ascii="Lora" w:hAnsi="Lora" w:cs="Arial"/>
          <w:b/>
          <w:bCs w:val="0"/>
          <w:sz w:val="20"/>
          <w:szCs w:val="20"/>
        </w:rPr>
      </w:pPr>
    </w:p>
    <w:p w14:paraId="153EFBFE" w14:textId="25A7E6B2" w:rsidR="002A0AED" w:rsidRPr="002411D1" w:rsidRDefault="009E0181">
      <w:pPr>
        <w:tabs>
          <w:tab w:val="left" w:pos="360"/>
          <w:tab w:val="left" w:pos="720"/>
          <w:tab w:val="left" w:pos="1080"/>
        </w:tabs>
        <w:jc w:val="center"/>
        <w:rPr>
          <w:rFonts w:ascii="Lora" w:hAnsi="Lora" w:cs="Arial"/>
          <w:b/>
          <w:bCs w:val="0"/>
          <w:sz w:val="22"/>
          <w:szCs w:val="22"/>
        </w:rPr>
      </w:pPr>
      <w:r w:rsidRPr="002411D1">
        <w:rPr>
          <w:rFonts w:ascii="Lora" w:hAnsi="Lora" w:cs="Arial"/>
          <w:b/>
          <w:bCs w:val="0"/>
          <w:sz w:val="22"/>
          <w:szCs w:val="22"/>
        </w:rPr>
        <w:t xml:space="preserve"> </w:t>
      </w:r>
      <w:r w:rsidR="00A42EF5" w:rsidRPr="002411D1">
        <w:rPr>
          <w:rFonts w:ascii="Lora" w:hAnsi="Lora" w:cs="Arial"/>
          <w:b/>
          <w:bCs w:val="0"/>
          <w:sz w:val="22"/>
          <w:szCs w:val="22"/>
        </w:rPr>
        <w:t>Community Development and Capital Improvement Program Advisory Board</w:t>
      </w:r>
    </w:p>
    <w:p w14:paraId="2C55FB71" w14:textId="77777777" w:rsidR="007D094C" w:rsidRPr="002411D1" w:rsidRDefault="007D094C">
      <w:pPr>
        <w:tabs>
          <w:tab w:val="left" w:pos="360"/>
          <w:tab w:val="left" w:pos="720"/>
          <w:tab w:val="left" w:pos="1080"/>
        </w:tabs>
        <w:jc w:val="center"/>
        <w:rPr>
          <w:rFonts w:ascii="Lora" w:hAnsi="Lora" w:cs="Arial"/>
          <w:sz w:val="20"/>
          <w:szCs w:val="20"/>
        </w:rPr>
      </w:pPr>
    </w:p>
    <w:p w14:paraId="799BF26B" w14:textId="77777777" w:rsidR="004C19F3" w:rsidRPr="002411D1" w:rsidRDefault="004C19F3">
      <w:pPr>
        <w:tabs>
          <w:tab w:val="left" w:pos="360"/>
          <w:tab w:val="left" w:pos="720"/>
          <w:tab w:val="left" w:pos="1080"/>
        </w:tabs>
        <w:jc w:val="center"/>
        <w:rPr>
          <w:rFonts w:ascii="Lora" w:hAnsi="Lora" w:cs="Arial"/>
          <w:sz w:val="20"/>
          <w:szCs w:val="20"/>
        </w:rPr>
      </w:pPr>
    </w:p>
    <w:p w14:paraId="08B68763" w14:textId="56F28F0C" w:rsidR="002411D1" w:rsidRPr="00E352E2" w:rsidRDefault="00D634A2" w:rsidP="00E352E2">
      <w:pPr>
        <w:rPr>
          <w:rFonts w:ascii="Lora" w:hAnsi="Lora"/>
          <w:sz w:val="20"/>
          <w:szCs w:val="20"/>
        </w:rPr>
      </w:pPr>
      <w:r w:rsidRPr="002411D1">
        <w:rPr>
          <w:rFonts w:ascii="Lora" w:hAnsi="Lora"/>
          <w:sz w:val="20"/>
          <w:szCs w:val="20"/>
        </w:rPr>
        <w:t>PUBLIC NOTICE IS HEREBY GIVEN that the</w:t>
      </w:r>
      <w:r w:rsidR="009C5A87" w:rsidRPr="002411D1">
        <w:rPr>
          <w:rFonts w:ascii="Lora" w:hAnsi="Lora"/>
          <w:sz w:val="20"/>
          <w:szCs w:val="20"/>
        </w:rPr>
        <w:t xml:space="preserve"> </w:t>
      </w:r>
      <w:r w:rsidR="00A42EF5" w:rsidRPr="002411D1">
        <w:rPr>
          <w:rFonts w:ascii="Lora" w:hAnsi="Lora"/>
          <w:sz w:val="20"/>
          <w:szCs w:val="20"/>
        </w:rPr>
        <w:t xml:space="preserve">Community Development and Capital Improvement Program Advisory Board </w:t>
      </w:r>
      <w:r w:rsidRPr="002411D1">
        <w:rPr>
          <w:rFonts w:ascii="Lora" w:hAnsi="Lora"/>
          <w:sz w:val="20"/>
          <w:szCs w:val="20"/>
        </w:rPr>
        <w:t xml:space="preserve">of Salt Lake City, Utah will hold a </w:t>
      </w:r>
      <w:r w:rsidRPr="002411D1">
        <w:rPr>
          <w:rFonts w:ascii="Lora" w:hAnsi="Lora"/>
          <w:b/>
          <w:bCs w:val="0"/>
          <w:sz w:val="20"/>
          <w:szCs w:val="20"/>
        </w:rPr>
        <w:t xml:space="preserve">public meeting on </w:t>
      </w:r>
      <w:r w:rsidR="000B22C8" w:rsidRPr="002411D1">
        <w:rPr>
          <w:rFonts w:ascii="Lora" w:hAnsi="Lora"/>
          <w:b/>
          <w:bCs w:val="0"/>
          <w:sz w:val="20"/>
          <w:szCs w:val="20"/>
        </w:rPr>
        <w:t>Monday</w:t>
      </w:r>
      <w:r w:rsidR="001B5B2C" w:rsidRPr="002411D1">
        <w:rPr>
          <w:rFonts w:ascii="Lora" w:hAnsi="Lora"/>
          <w:b/>
          <w:bCs w:val="0"/>
          <w:sz w:val="20"/>
          <w:szCs w:val="20"/>
        </w:rPr>
        <w:t xml:space="preserve">, </w:t>
      </w:r>
      <w:r w:rsidR="00181A7B">
        <w:rPr>
          <w:rFonts w:ascii="Lora" w:hAnsi="Lora"/>
          <w:b/>
          <w:bCs w:val="0"/>
          <w:sz w:val="20"/>
          <w:szCs w:val="20"/>
        </w:rPr>
        <w:t>December</w:t>
      </w:r>
      <w:r w:rsidR="00E352E2">
        <w:rPr>
          <w:rFonts w:ascii="Lora" w:hAnsi="Lora"/>
          <w:b/>
          <w:bCs w:val="0"/>
          <w:sz w:val="20"/>
          <w:szCs w:val="20"/>
        </w:rPr>
        <w:t xml:space="preserve"> </w:t>
      </w:r>
      <w:r w:rsidR="003353E0">
        <w:rPr>
          <w:rFonts w:ascii="Lora" w:hAnsi="Lora"/>
          <w:b/>
          <w:bCs w:val="0"/>
          <w:sz w:val="20"/>
          <w:szCs w:val="20"/>
        </w:rPr>
        <w:t>1</w:t>
      </w:r>
      <w:r w:rsidR="005C1D86">
        <w:rPr>
          <w:rFonts w:ascii="Lora" w:hAnsi="Lora"/>
          <w:b/>
          <w:bCs w:val="0"/>
          <w:sz w:val="20"/>
          <w:szCs w:val="20"/>
        </w:rPr>
        <w:t>5th</w:t>
      </w:r>
      <w:r w:rsidR="00BB429D" w:rsidRPr="002411D1">
        <w:rPr>
          <w:rFonts w:ascii="Lora" w:hAnsi="Lora"/>
          <w:b/>
          <w:bCs w:val="0"/>
          <w:sz w:val="20"/>
          <w:szCs w:val="20"/>
        </w:rPr>
        <w:t xml:space="preserve">, </w:t>
      </w:r>
      <w:proofErr w:type="gramStart"/>
      <w:r w:rsidR="00BB429D" w:rsidRPr="002411D1">
        <w:rPr>
          <w:rFonts w:ascii="Lora" w:hAnsi="Lora"/>
          <w:b/>
          <w:bCs w:val="0"/>
          <w:sz w:val="20"/>
          <w:szCs w:val="20"/>
        </w:rPr>
        <w:t>202</w:t>
      </w:r>
      <w:r w:rsidR="00776738">
        <w:rPr>
          <w:rFonts w:ascii="Lora" w:hAnsi="Lora"/>
          <w:b/>
          <w:bCs w:val="0"/>
          <w:sz w:val="20"/>
          <w:szCs w:val="20"/>
        </w:rPr>
        <w:t>5</w:t>
      </w:r>
      <w:proofErr w:type="gramEnd"/>
      <w:r w:rsidR="002411D1">
        <w:rPr>
          <w:rFonts w:ascii="Lora" w:hAnsi="Lora"/>
          <w:b/>
          <w:bCs w:val="0"/>
          <w:sz w:val="20"/>
          <w:szCs w:val="20"/>
        </w:rPr>
        <w:t xml:space="preserve"> </w:t>
      </w:r>
      <w:r w:rsidR="00E92752" w:rsidRPr="002411D1">
        <w:rPr>
          <w:rFonts w:ascii="Lora" w:hAnsi="Lora"/>
          <w:b/>
          <w:bCs w:val="0"/>
          <w:sz w:val="20"/>
          <w:szCs w:val="20"/>
        </w:rPr>
        <w:t>a</w:t>
      </w:r>
      <w:r w:rsidRPr="002411D1">
        <w:rPr>
          <w:rFonts w:ascii="Lora" w:hAnsi="Lora"/>
          <w:b/>
          <w:bCs w:val="0"/>
          <w:sz w:val="20"/>
          <w:szCs w:val="20"/>
        </w:rPr>
        <w:t xml:space="preserve">t </w:t>
      </w:r>
      <w:r w:rsidR="00A42EF5" w:rsidRPr="002411D1">
        <w:rPr>
          <w:rFonts w:ascii="Lora" w:hAnsi="Lora"/>
          <w:b/>
          <w:bCs w:val="0"/>
          <w:sz w:val="20"/>
          <w:szCs w:val="20"/>
        </w:rPr>
        <w:t>5:</w:t>
      </w:r>
      <w:r w:rsidR="000B22C8" w:rsidRPr="002411D1">
        <w:rPr>
          <w:rFonts w:ascii="Lora" w:hAnsi="Lora"/>
          <w:b/>
          <w:bCs w:val="0"/>
          <w:sz w:val="20"/>
          <w:szCs w:val="20"/>
        </w:rPr>
        <w:t>0</w:t>
      </w:r>
      <w:r w:rsidR="00A42EF5" w:rsidRPr="002411D1">
        <w:rPr>
          <w:rFonts w:ascii="Lora" w:hAnsi="Lora"/>
          <w:b/>
          <w:bCs w:val="0"/>
          <w:sz w:val="20"/>
          <w:szCs w:val="20"/>
        </w:rPr>
        <w:t>0</w:t>
      </w:r>
      <w:r w:rsidR="00755AD1" w:rsidRPr="002411D1">
        <w:rPr>
          <w:rFonts w:ascii="Lora" w:hAnsi="Lora"/>
          <w:b/>
          <w:bCs w:val="0"/>
          <w:sz w:val="20"/>
          <w:szCs w:val="20"/>
        </w:rPr>
        <w:t xml:space="preserve"> p.m.</w:t>
      </w:r>
      <w:r w:rsidR="009500FE" w:rsidRPr="002411D1">
        <w:rPr>
          <w:rFonts w:ascii="Lora" w:hAnsi="Lora"/>
          <w:sz w:val="20"/>
          <w:szCs w:val="20"/>
        </w:rPr>
        <w:t xml:space="preserve"> in room 335 of the City and County Building, 451 South State Street, Salt Lake City, Utah. Attendees can join online at the following link: </w:t>
      </w:r>
      <w:hyperlink r:id="rId7" w:history="1">
        <w:r w:rsidR="00776738" w:rsidRPr="00453A6D">
          <w:rPr>
            <w:rStyle w:val="Hyperlink"/>
            <w:rFonts w:ascii="Lora" w:hAnsi="Lora"/>
            <w:sz w:val="20"/>
            <w:szCs w:val="20"/>
          </w:rPr>
          <w:t>https://us02web.zoom.us/j/83128532687</w:t>
        </w:r>
      </w:hyperlink>
      <w:r w:rsidR="00776738">
        <w:rPr>
          <w:rFonts w:ascii="Lora" w:hAnsi="Lora"/>
          <w:sz w:val="20"/>
          <w:szCs w:val="20"/>
        </w:rPr>
        <w:t xml:space="preserve"> </w:t>
      </w:r>
    </w:p>
    <w:p w14:paraId="726DED5C" w14:textId="77777777" w:rsidR="009500FE" w:rsidRPr="002411D1" w:rsidRDefault="009500FE">
      <w:pPr>
        <w:pStyle w:val="BodyText3"/>
        <w:rPr>
          <w:rFonts w:ascii="Lora" w:hAnsi="Lora"/>
          <w:sz w:val="20"/>
          <w:szCs w:val="20"/>
        </w:rPr>
      </w:pPr>
    </w:p>
    <w:p w14:paraId="6E43DC94" w14:textId="77777777" w:rsidR="000B22C8" w:rsidRPr="002411D1" w:rsidRDefault="000B22C8">
      <w:pPr>
        <w:pStyle w:val="BodyText3"/>
        <w:rPr>
          <w:rFonts w:ascii="Lora" w:hAnsi="Lora"/>
          <w:sz w:val="20"/>
          <w:szCs w:val="20"/>
        </w:rPr>
      </w:pPr>
    </w:p>
    <w:p w14:paraId="4F4C7B1C" w14:textId="5283E4A7" w:rsidR="00362C76" w:rsidRPr="002411D1" w:rsidRDefault="00362C76">
      <w:pPr>
        <w:pStyle w:val="BodyText3"/>
        <w:rPr>
          <w:rFonts w:ascii="Lora" w:hAnsi="Lora"/>
          <w:sz w:val="20"/>
          <w:szCs w:val="20"/>
        </w:rPr>
      </w:pPr>
      <w:r w:rsidRPr="002411D1">
        <w:rPr>
          <w:rFonts w:ascii="Lora" w:hAnsi="Lora"/>
          <w:sz w:val="20"/>
          <w:szCs w:val="20"/>
        </w:rPr>
        <w:t>Member</w:t>
      </w:r>
      <w:r w:rsidR="000B22C8" w:rsidRPr="002411D1">
        <w:rPr>
          <w:rFonts w:ascii="Lora" w:hAnsi="Lora"/>
          <w:sz w:val="20"/>
          <w:szCs w:val="20"/>
        </w:rPr>
        <w:t>s</w:t>
      </w:r>
      <w:r w:rsidRPr="002411D1">
        <w:rPr>
          <w:rFonts w:ascii="Lora" w:hAnsi="Lora"/>
          <w:sz w:val="20"/>
          <w:szCs w:val="20"/>
        </w:rPr>
        <w:t xml:space="preserve"> of the public </w:t>
      </w:r>
      <w:proofErr w:type="gramStart"/>
      <w:r w:rsidR="000B22C8" w:rsidRPr="002411D1">
        <w:rPr>
          <w:rFonts w:ascii="Lora" w:hAnsi="Lora"/>
          <w:sz w:val="20"/>
          <w:szCs w:val="20"/>
        </w:rPr>
        <w:t>are able to</w:t>
      </w:r>
      <w:proofErr w:type="gramEnd"/>
      <w:r w:rsidR="000B22C8" w:rsidRPr="002411D1">
        <w:rPr>
          <w:rFonts w:ascii="Lora" w:hAnsi="Lora"/>
          <w:sz w:val="20"/>
          <w:szCs w:val="20"/>
        </w:rPr>
        <w:t xml:space="preserve"> attend</w:t>
      </w:r>
      <w:r w:rsidRPr="002411D1">
        <w:rPr>
          <w:rFonts w:ascii="Lora" w:hAnsi="Lora"/>
          <w:sz w:val="20"/>
          <w:szCs w:val="20"/>
        </w:rPr>
        <w:t xml:space="preserve"> and</w:t>
      </w:r>
      <w:r w:rsidR="000B22C8" w:rsidRPr="002411D1">
        <w:rPr>
          <w:rFonts w:ascii="Lora" w:hAnsi="Lora"/>
          <w:sz w:val="20"/>
          <w:szCs w:val="20"/>
        </w:rPr>
        <w:t xml:space="preserve"> will be</w:t>
      </w:r>
      <w:r w:rsidRPr="002411D1">
        <w:rPr>
          <w:rFonts w:ascii="Lora" w:hAnsi="Lora"/>
          <w:sz w:val="20"/>
          <w:szCs w:val="20"/>
        </w:rPr>
        <w:t xml:space="preserve"> recognized if they have a question. Questions and comments may be subject to 2-minute periods. </w:t>
      </w:r>
    </w:p>
    <w:p w14:paraId="5BADFE70" w14:textId="77777777" w:rsidR="00362C76" w:rsidRPr="002411D1" w:rsidRDefault="00362C76">
      <w:pPr>
        <w:pStyle w:val="BodyText3"/>
        <w:rPr>
          <w:rFonts w:ascii="Lora" w:hAnsi="Lora"/>
          <w:sz w:val="20"/>
          <w:szCs w:val="20"/>
        </w:rPr>
      </w:pPr>
    </w:p>
    <w:p w14:paraId="6C5550F2" w14:textId="77777777" w:rsidR="00D634A2" w:rsidRPr="002411D1" w:rsidRDefault="00D634A2">
      <w:pPr>
        <w:pBdr>
          <w:top w:val="single" w:sz="12" w:space="1" w:color="auto"/>
        </w:pBdr>
        <w:tabs>
          <w:tab w:val="left" w:pos="360"/>
          <w:tab w:val="left" w:pos="720"/>
          <w:tab w:val="left" w:pos="1080"/>
        </w:tabs>
        <w:rPr>
          <w:rFonts w:ascii="Lora" w:hAnsi="Lora" w:cs="Arial"/>
          <w:sz w:val="20"/>
          <w:szCs w:val="20"/>
        </w:rPr>
      </w:pPr>
    </w:p>
    <w:p w14:paraId="200F3433" w14:textId="77777777" w:rsidR="00D10225" w:rsidRPr="002411D1" w:rsidRDefault="00C247A8" w:rsidP="00C247A8">
      <w:pPr>
        <w:pStyle w:val="BodyTextIndent"/>
        <w:ind w:left="0" w:firstLine="0"/>
        <w:rPr>
          <w:rFonts w:ascii="Lora" w:hAnsi="Lora"/>
          <w:sz w:val="20"/>
          <w:szCs w:val="20"/>
        </w:rPr>
      </w:pPr>
      <w:r w:rsidRPr="002411D1">
        <w:rPr>
          <w:rFonts w:ascii="Lora" w:hAnsi="Lora"/>
          <w:bCs w:val="0"/>
          <w:sz w:val="20"/>
          <w:szCs w:val="20"/>
        </w:rPr>
        <w:t>These portions of the meeting are open to the public for observation.</w:t>
      </w:r>
      <w:r w:rsidR="006736FE" w:rsidRPr="002411D1">
        <w:rPr>
          <w:rFonts w:ascii="Lora" w:hAnsi="Lora"/>
          <w:sz w:val="20"/>
          <w:szCs w:val="20"/>
        </w:rPr>
        <w:tab/>
      </w:r>
    </w:p>
    <w:p w14:paraId="02524BBE" w14:textId="77777777" w:rsidR="00CB45E0" w:rsidRPr="002411D1" w:rsidRDefault="00CB45E0" w:rsidP="00C247A8">
      <w:pPr>
        <w:pStyle w:val="BodyTextIndent"/>
        <w:ind w:left="0" w:firstLine="0"/>
        <w:rPr>
          <w:rFonts w:ascii="Lora" w:hAnsi="Lora"/>
          <w:sz w:val="20"/>
          <w:szCs w:val="20"/>
        </w:rPr>
      </w:pPr>
    </w:p>
    <w:p w14:paraId="2A3068E1" w14:textId="77777777" w:rsidR="00362188" w:rsidRPr="002411D1" w:rsidRDefault="00362188" w:rsidP="009E0181">
      <w:pPr>
        <w:pStyle w:val="BodyTextIndent"/>
        <w:tabs>
          <w:tab w:val="clear" w:pos="748"/>
          <w:tab w:val="left" w:pos="720"/>
        </w:tabs>
        <w:ind w:left="720" w:hanging="720"/>
        <w:jc w:val="center"/>
        <w:rPr>
          <w:rFonts w:ascii="Lora" w:hAnsi="Lora"/>
          <w:b/>
          <w:bCs w:val="0"/>
          <w:sz w:val="20"/>
          <w:szCs w:val="20"/>
        </w:rPr>
      </w:pPr>
      <w:r w:rsidRPr="002411D1">
        <w:rPr>
          <w:rFonts w:ascii="Lora" w:hAnsi="Lora"/>
          <w:b/>
          <w:bCs w:val="0"/>
          <w:sz w:val="20"/>
          <w:szCs w:val="20"/>
        </w:rPr>
        <w:t>AGENDA</w:t>
      </w:r>
    </w:p>
    <w:p w14:paraId="45DCA4D1" w14:textId="77777777" w:rsidR="00BB429D" w:rsidRPr="002411D1" w:rsidRDefault="00BB429D" w:rsidP="00E92752">
      <w:pPr>
        <w:spacing w:line="360" w:lineRule="auto"/>
        <w:rPr>
          <w:rFonts w:ascii="Lora" w:hAnsi="Lora"/>
          <w:sz w:val="20"/>
          <w:szCs w:val="20"/>
        </w:rPr>
      </w:pPr>
    </w:p>
    <w:p w14:paraId="408BCF44" w14:textId="403DAE09" w:rsidR="00EF6463" w:rsidRDefault="00EF6463" w:rsidP="007037A6">
      <w:pPr>
        <w:numPr>
          <w:ilvl w:val="0"/>
          <w:numId w:val="20"/>
        </w:numPr>
        <w:spacing w:line="360" w:lineRule="auto"/>
        <w:rPr>
          <w:rFonts w:ascii="Lora" w:hAnsi="Lora"/>
          <w:sz w:val="20"/>
          <w:szCs w:val="20"/>
        </w:rPr>
      </w:pPr>
      <w:bookmarkStart w:id="0" w:name="_Hlk24539715"/>
      <w:r>
        <w:rPr>
          <w:rFonts w:ascii="Lora" w:hAnsi="Lora"/>
          <w:sz w:val="20"/>
          <w:szCs w:val="20"/>
        </w:rPr>
        <w:t>Meeting Start</w:t>
      </w:r>
    </w:p>
    <w:p w14:paraId="6F1F2EBA" w14:textId="25703129" w:rsidR="007037A6" w:rsidRPr="007037A6" w:rsidRDefault="007037A6" w:rsidP="007037A6">
      <w:pPr>
        <w:numPr>
          <w:ilvl w:val="0"/>
          <w:numId w:val="20"/>
        </w:numPr>
        <w:spacing w:line="360" w:lineRule="auto"/>
        <w:rPr>
          <w:rFonts w:ascii="Lora" w:hAnsi="Lora"/>
          <w:sz w:val="20"/>
          <w:szCs w:val="20"/>
        </w:rPr>
      </w:pPr>
      <w:r w:rsidRPr="002D56D3">
        <w:rPr>
          <w:rFonts w:ascii="Lora" w:hAnsi="Lora"/>
          <w:sz w:val="20"/>
          <w:szCs w:val="20"/>
        </w:rPr>
        <w:t>Approval of Minutes</w:t>
      </w:r>
      <w:r w:rsidRPr="002D56D3">
        <w:rPr>
          <w:rFonts w:ascii="Lora" w:hAnsi="Lora"/>
          <w:sz w:val="20"/>
          <w:szCs w:val="20"/>
        </w:rPr>
        <w:tab/>
      </w:r>
      <w:r w:rsidRPr="002D56D3">
        <w:rPr>
          <w:rFonts w:ascii="Lora" w:hAnsi="Lora"/>
          <w:sz w:val="20"/>
          <w:szCs w:val="20"/>
        </w:rPr>
        <w:tab/>
      </w:r>
      <w:r w:rsidRPr="002D56D3">
        <w:rPr>
          <w:rFonts w:ascii="Lora" w:hAnsi="Lora"/>
          <w:sz w:val="20"/>
          <w:szCs w:val="20"/>
        </w:rPr>
        <w:tab/>
      </w:r>
      <w:r w:rsidRPr="002D56D3">
        <w:rPr>
          <w:rFonts w:ascii="Lora" w:hAnsi="Lora"/>
          <w:sz w:val="20"/>
          <w:szCs w:val="20"/>
        </w:rPr>
        <w:tab/>
      </w:r>
      <w:r w:rsidRPr="002D56D3">
        <w:rPr>
          <w:rFonts w:ascii="Lora" w:hAnsi="Lora"/>
          <w:sz w:val="20"/>
          <w:szCs w:val="20"/>
        </w:rPr>
        <w:tab/>
      </w:r>
      <w:r w:rsidRPr="002D56D3">
        <w:rPr>
          <w:rFonts w:ascii="Lora" w:hAnsi="Lora"/>
          <w:sz w:val="20"/>
          <w:szCs w:val="20"/>
        </w:rPr>
        <w:tab/>
      </w:r>
      <w:r w:rsidRPr="002D56D3">
        <w:rPr>
          <w:rFonts w:ascii="Lora" w:hAnsi="Lora"/>
          <w:sz w:val="20"/>
          <w:szCs w:val="20"/>
        </w:rPr>
        <w:tab/>
        <w:t>Board Chair, Group</w:t>
      </w:r>
    </w:p>
    <w:p w14:paraId="17169BB0" w14:textId="66472D0C" w:rsidR="00EF6463" w:rsidRPr="00EF6463" w:rsidRDefault="007037A6" w:rsidP="00EF6463">
      <w:pPr>
        <w:numPr>
          <w:ilvl w:val="0"/>
          <w:numId w:val="20"/>
        </w:numPr>
        <w:spacing w:line="360" w:lineRule="auto"/>
        <w:rPr>
          <w:rFonts w:ascii="Lora" w:hAnsi="Lora"/>
          <w:sz w:val="20"/>
          <w:szCs w:val="20"/>
        </w:rPr>
      </w:pPr>
      <w:r>
        <w:rPr>
          <w:rFonts w:ascii="Lora" w:hAnsi="Lora"/>
          <w:sz w:val="20"/>
          <w:szCs w:val="20"/>
        </w:rPr>
        <w:t xml:space="preserve">Application Review: </w:t>
      </w:r>
      <w:r w:rsidR="005C1D86">
        <w:rPr>
          <w:rFonts w:ascii="Lora" w:hAnsi="Lora"/>
          <w:sz w:val="20"/>
          <w:szCs w:val="20"/>
        </w:rPr>
        <w:t>Funding Our Future</w:t>
      </w:r>
      <w:r w:rsidR="002411D1" w:rsidRPr="002D56D3">
        <w:rPr>
          <w:rFonts w:ascii="Lora" w:hAnsi="Lora"/>
          <w:sz w:val="20"/>
          <w:szCs w:val="20"/>
        </w:rPr>
        <w:tab/>
      </w:r>
      <w:r w:rsidR="002411D1" w:rsidRPr="002D56D3">
        <w:rPr>
          <w:rFonts w:ascii="Lora" w:hAnsi="Lora"/>
          <w:sz w:val="20"/>
          <w:szCs w:val="20"/>
        </w:rPr>
        <w:tab/>
      </w:r>
      <w:r w:rsidR="002411D1" w:rsidRPr="002D56D3">
        <w:rPr>
          <w:rFonts w:ascii="Lora" w:hAnsi="Lora"/>
          <w:sz w:val="20"/>
          <w:szCs w:val="20"/>
        </w:rPr>
        <w:tab/>
      </w:r>
      <w:r w:rsidR="002411D1" w:rsidRPr="002D56D3">
        <w:rPr>
          <w:rFonts w:ascii="Lora" w:hAnsi="Lora"/>
          <w:sz w:val="20"/>
          <w:szCs w:val="20"/>
        </w:rPr>
        <w:tab/>
      </w:r>
      <w:r w:rsidR="002411D1">
        <w:rPr>
          <w:rFonts w:ascii="Lora" w:hAnsi="Lora"/>
          <w:sz w:val="20"/>
          <w:szCs w:val="20"/>
        </w:rPr>
        <w:t>HSD Staff</w:t>
      </w:r>
    </w:p>
    <w:p w14:paraId="7C26D53B" w14:textId="0B5E84A3" w:rsidR="00B608B2" w:rsidRPr="00181A7B" w:rsidRDefault="00B608B2" w:rsidP="00181A7B">
      <w:pPr>
        <w:pStyle w:val="ListParagraph"/>
        <w:numPr>
          <w:ilvl w:val="0"/>
          <w:numId w:val="20"/>
        </w:numPr>
        <w:spacing w:line="360" w:lineRule="auto"/>
        <w:contextualSpacing/>
        <w:rPr>
          <w:rFonts w:ascii="Lora" w:hAnsi="Lora"/>
          <w:sz w:val="20"/>
          <w:szCs w:val="20"/>
        </w:rPr>
      </w:pPr>
      <w:r w:rsidRPr="00181A7B">
        <w:rPr>
          <w:rFonts w:ascii="Lora" w:hAnsi="Lora"/>
          <w:sz w:val="20"/>
          <w:szCs w:val="20"/>
        </w:rPr>
        <w:t>Other Business</w:t>
      </w:r>
      <w:r w:rsidRPr="00181A7B">
        <w:rPr>
          <w:rFonts w:ascii="Lora" w:hAnsi="Lora"/>
          <w:sz w:val="20"/>
          <w:szCs w:val="20"/>
        </w:rPr>
        <w:tab/>
      </w:r>
      <w:r w:rsidRPr="00181A7B">
        <w:rPr>
          <w:rFonts w:ascii="Lora" w:hAnsi="Lora"/>
          <w:sz w:val="20"/>
          <w:szCs w:val="20"/>
        </w:rPr>
        <w:tab/>
      </w:r>
      <w:r w:rsidRPr="00181A7B">
        <w:rPr>
          <w:rFonts w:ascii="Lora" w:hAnsi="Lora"/>
          <w:sz w:val="20"/>
          <w:szCs w:val="20"/>
        </w:rPr>
        <w:tab/>
      </w:r>
      <w:r w:rsidRPr="00181A7B">
        <w:rPr>
          <w:rFonts w:ascii="Lora" w:hAnsi="Lora"/>
          <w:sz w:val="20"/>
          <w:szCs w:val="20"/>
        </w:rPr>
        <w:tab/>
      </w:r>
      <w:r w:rsidRPr="00181A7B">
        <w:rPr>
          <w:rFonts w:ascii="Lora" w:hAnsi="Lora"/>
          <w:sz w:val="20"/>
          <w:szCs w:val="20"/>
        </w:rPr>
        <w:tab/>
      </w:r>
      <w:r w:rsidRPr="00181A7B">
        <w:rPr>
          <w:rFonts w:ascii="Lora" w:hAnsi="Lora"/>
          <w:sz w:val="20"/>
          <w:szCs w:val="20"/>
        </w:rPr>
        <w:tab/>
      </w:r>
      <w:r w:rsidRPr="00181A7B">
        <w:rPr>
          <w:rFonts w:ascii="Lora" w:hAnsi="Lora"/>
          <w:sz w:val="20"/>
          <w:szCs w:val="20"/>
        </w:rPr>
        <w:tab/>
      </w:r>
      <w:r w:rsidR="005F66D2" w:rsidRPr="00181A7B">
        <w:rPr>
          <w:rFonts w:ascii="Lora" w:hAnsi="Lora"/>
          <w:sz w:val="20"/>
          <w:szCs w:val="20"/>
        </w:rPr>
        <w:tab/>
      </w:r>
      <w:r w:rsidRPr="00181A7B">
        <w:rPr>
          <w:rFonts w:ascii="Lora" w:hAnsi="Lora"/>
          <w:sz w:val="20"/>
          <w:szCs w:val="20"/>
        </w:rPr>
        <w:t>Group</w:t>
      </w:r>
    </w:p>
    <w:p w14:paraId="0D69A6D9" w14:textId="6B677CAC" w:rsidR="002411D1" w:rsidRDefault="002411D1" w:rsidP="002411D1">
      <w:pPr>
        <w:pStyle w:val="ListParagraph"/>
        <w:numPr>
          <w:ilvl w:val="0"/>
          <w:numId w:val="20"/>
        </w:numPr>
        <w:spacing w:line="360" w:lineRule="auto"/>
        <w:contextualSpacing/>
        <w:rPr>
          <w:rFonts w:ascii="Lora" w:hAnsi="Lora"/>
          <w:sz w:val="20"/>
          <w:szCs w:val="20"/>
        </w:rPr>
      </w:pPr>
      <w:r w:rsidRPr="002D56D3">
        <w:rPr>
          <w:rFonts w:ascii="Lora" w:hAnsi="Lora"/>
          <w:sz w:val="20"/>
          <w:szCs w:val="20"/>
        </w:rPr>
        <w:t>Adjourn</w:t>
      </w:r>
    </w:p>
    <w:p w14:paraId="459BE499" w14:textId="289701A6" w:rsidR="002411D1" w:rsidRPr="002411D1" w:rsidRDefault="002411D1" w:rsidP="002411D1">
      <w:pPr>
        <w:pStyle w:val="ListParagraph"/>
        <w:numPr>
          <w:ilvl w:val="1"/>
          <w:numId w:val="20"/>
        </w:numPr>
        <w:spacing w:line="360" w:lineRule="auto"/>
        <w:contextualSpacing/>
        <w:rPr>
          <w:rFonts w:ascii="Lora" w:hAnsi="Lora"/>
          <w:sz w:val="20"/>
          <w:szCs w:val="20"/>
        </w:rPr>
      </w:pPr>
      <w:r w:rsidRPr="002D56D3">
        <w:rPr>
          <w:rFonts w:ascii="Lora" w:hAnsi="Lora"/>
          <w:sz w:val="20"/>
          <w:szCs w:val="20"/>
        </w:rPr>
        <w:t>Next Meeting</w:t>
      </w:r>
      <w:r w:rsidR="001B5860">
        <w:rPr>
          <w:rFonts w:ascii="Lora" w:hAnsi="Lora"/>
          <w:sz w:val="20"/>
          <w:szCs w:val="20"/>
        </w:rPr>
        <w:t>:</w:t>
      </w:r>
      <w:r w:rsidRPr="002D56D3">
        <w:rPr>
          <w:rFonts w:ascii="Lora" w:hAnsi="Lora"/>
          <w:sz w:val="20"/>
          <w:szCs w:val="20"/>
        </w:rPr>
        <w:t xml:space="preserve"> Monday, </w:t>
      </w:r>
      <w:r w:rsidR="005C1D86">
        <w:rPr>
          <w:rFonts w:ascii="Lora" w:hAnsi="Lora"/>
          <w:sz w:val="20"/>
          <w:szCs w:val="20"/>
        </w:rPr>
        <w:t>January</w:t>
      </w:r>
      <w:r w:rsidR="00E352E2">
        <w:rPr>
          <w:rFonts w:ascii="Lora" w:hAnsi="Lora"/>
          <w:sz w:val="20"/>
          <w:szCs w:val="20"/>
        </w:rPr>
        <w:t xml:space="preserve"> </w:t>
      </w:r>
      <w:r w:rsidR="005C1D86">
        <w:rPr>
          <w:rFonts w:ascii="Lora" w:hAnsi="Lora"/>
          <w:sz w:val="20"/>
          <w:szCs w:val="20"/>
        </w:rPr>
        <w:t>5</w:t>
      </w:r>
      <w:r w:rsidR="00181A7B">
        <w:rPr>
          <w:rFonts w:ascii="Lora" w:hAnsi="Lora"/>
          <w:sz w:val="20"/>
          <w:szCs w:val="20"/>
        </w:rPr>
        <w:t>th</w:t>
      </w:r>
      <w:r>
        <w:rPr>
          <w:rFonts w:ascii="Lora" w:hAnsi="Lora"/>
          <w:sz w:val="20"/>
          <w:szCs w:val="20"/>
        </w:rPr>
        <w:t>, 202</w:t>
      </w:r>
      <w:r w:rsidR="00776738">
        <w:rPr>
          <w:rFonts w:ascii="Lora" w:hAnsi="Lora"/>
          <w:sz w:val="20"/>
          <w:szCs w:val="20"/>
        </w:rPr>
        <w:t>5</w:t>
      </w:r>
      <w:r w:rsidR="00491939">
        <w:rPr>
          <w:rFonts w:ascii="Lora" w:hAnsi="Lora"/>
          <w:sz w:val="20"/>
          <w:szCs w:val="20"/>
        </w:rPr>
        <w:t xml:space="preserve"> </w:t>
      </w:r>
    </w:p>
    <w:bookmarkEnd w:id="0"/>
    <w:p w14:paraId="4FEC4B34" w14:textId="77777777" w:rsidR="009C7B21" w:rsidRPr="002411D1" w:rsidRDefault="00F03181" w:rsidP="003C1317">
      <w:pPr>
        <w:pStyle w:val="BodyTextIndent"/>
        <w:ind w:left="0" w:firstLine="0"/>
        <w:rPr>
          <w:rFonts w:ascii="Lora" w:hAnsi="Lora" w:cs="Arial"/>
          <w:sz w:val="20"/>
          <w:szCs w:val="20"/>
        </w:rPr>
      </w:pPr>
      <w:r w:rsidRPr="002411D1">
        <w:rPr>
          <w:rFonts w:ascii="Lora" w:hAnsi="Lora"/>
          <w:sz w:val="20"/>
          <w:szCs w:val="20"/>
        </w:rPr>
        <w:tab/>
      </w:r>
      <w:r w:rsidR="002F5E70" w:rsidRPr="002411D1">
        <w:rPr>
          <w:rFonts w:ascii="Lora" w:hAnsi="Lora" w:cs="Arial"/>
          <w:sz w:val="20"/>
          <w:szCs w:val="20"/>
        </w:rPr>
        <w:tab/>
      </w:r>
    </w:p>
    <w:p w14:paraId="370DF471" w14:textId="4B90EEE1" w:rsidR="00D634A2" w:rsidRPr="002411D1" w:rsidRDefault="00D634A2">
      <w:pPr>
        <w:pBdr>
          <w:top w:val="single" w:sz="12" w:space="1" w:color="auto"/>
        </w:pBdr>
        <w:tabs>
          <w:tab w:val="left" w:pos="360"/>
          <w:tab w:val="left" w:pos="720"/>
          <w:tab w:val="left" w:pos="1080"/>
        </w:tabs>
        <w:rPr>
          <w:rFonts w:ascii="Lora" w:hAnsi="Lora" w:cs="Arial"/>
          <w:sz w:val="20"/>
          <w:szCs w:val="20"/>
        </w:rPr>
      </w:pPr>
    </w:p>
    <w:p w14:paraId="122908C7" w14:textId="38BAC1C9" w:rsidR="00BB429D" w:rsidRPr="002411D1" w:rsidRDefault="00E92752">
      <w:pPr>
        <w:pBdr>
          <w:top w:val="single" w:sz="12" w:space="1" w:color="auto"/>
        </w:pBdr>
        <w:tabs>
          <w:tab w:val="left" w:pos="360"/>
          <w:tab w:val="left" w:pos="720"/>
          <w:tab w:val="left" w:pos="1080"/>
        </w:tabs>
        <w:rPr>
          <w:rFonts w:ascii="Lora" w:hAnsi="Lora" w:cs="Arial"/>
          <w:sz w:val="20"/>
          <w:szCs w:val="20"/>
        </w:rPr>
      </w:pPr>
      <w:r w:rsidRPr="002411D1">
        <w:rPr>
          <w:rFonts w:ascii="Lora" w:hAnsi="Lora" w:cs="Arial"/>
          <w:sz w:val="20"/>
          <w:szCs w:val="20"/>
        </w:rPr>
        <w:t>EQUAL OPPORTUNTIY PROGRAM</w:t>
      </w:r>
    </w:p>
    <w:p w14:paraId="1C293725" w14:textId="77777777" w:rsidR="00E92752" w:rsidRPr="002411D1" w:rsidRDefault="00E92752">
      <w:pPr>
        <w:pBdr>
          <w:top w:val="single" w:sz="12" w:space="1" w:color="auto"/>
        </w:pBdr>
        <w:tabs>
          <w:tab w:val="left" w:pos="360"/>
          <w:tab w:val="left" w:pos="720"/>
          <w:tab w:val="left" w:pos="1080"/>
        </w:tabs>
        <w:rPr>
          <w:rFonts w:ascii="Lora" w:hAnsi="Lora" w:cs="Arial"/>
          <w:sz w:val="20"/>
          <w:szCs w:val="20"/>
        </w:rPr>
      </w:pPr>
    </w:p>
    <w:p w14:paraId="6FB8A750" w14:textId="72D3BE8B" w:rsidR="00460B07" w:rsidRPr="002411D1" w:rsidRDefault="00CC2E92" w:rsidP="00CC2E92">
      <w:pPr>
        <w:kinsoku w:val="0"/>
        <w:overflowPunct w:val="0"/>
        <w:autoSpaceDE w:val="0"/>
        <w:autoSpaceDN w:val="0"/>
        <w:adjustRightInd w:val="0"/>
        <w:spacing w:before="145" w:line="276" w:lineRule="auto"/>
        <w:ind w:right="106"/>
        <w:rPr>
          <w:rFonts w:ascii="Lora" w:eastAsiaTheme="minorEastAsia" w:hAnsi="Lora" w:cs="Georgia"/>
          <w:bCs w:val="0"/>
          <w:i/>
          <w:iCs/>
          <w:color w:val="585858"/>
          <w:sz w:val="16"/>
          <w:szCs w:val="16"/>
        </w:rPr>
      </w:pPr>
      <w:r w:rsidRPr="00CC2E92">
        <w:rPr>
          <w:rFonts w:ascii="Lora" w:eastAsiaTheme="minorEastAsia" w:hAnsi="Lora" w:cs="Georgia"/>
          <w:bCs w:val="0"/>
          <w:i/>
          <w:iCs/>
          <w:color w:val="585858"/>
          <w:sz w:val="16"/>
          <w:szCs w:val="16"/>
        </w:rPr>
        <w:t xml:space="preserve">Salt Lake City Corporation is committed to ensuring we are accessible to all members of the public to review and provide comments </w:t>
      </w:r>
      <w:proofErr w:type="gramStart"/>
      <w:r w:rsidRPr="00CC2E92">
        <w:rPr>
          <w:rFonts w:ascii="Lora" w:eastAsiaTheme="minorEastAsia" w:hAnsi="Lora" w:cs="Georgia"/>
          <w:bCs w:val="0"/>
          <w:i/>
          <w:iCs/>
          <w:color w:val="585858"/>
          <w:sz w:val="16"/>
          <w:szCs w:val="16"/>
        </w:rPr>
        <w:t>to</w:t>
      </w:r>
      <w:proofErr w:type="gramEnd"/>
      <w:r w:rsidRPr="00CC2E92">
        <w:rPr>
          <w:rFonts w:ascii="Lora" w:eastAsiaTheme="minorEastAsia" w:hAnsi="Lora" w:cs="Georgia"/>
          <w:bCs w:val="0"/>
          <w:i/>
          <w:iCs/>
          <w:color w:val="585858"/>
          <w:sz w:val="16"/>
          <w:szCs w:val="16"/>
        </w:rPr>
        <w:t xml:space="preserve"> publicly noticed information. This includes, but is not limited to, individuals with disabilities, all racial and ethnic populations, and non-English speaking individuals. To request Americans with Disabilities Act accommodations, contact Angela Haylock at ada@slcgov.com or by phone at 801.535.6235. Over the phone TTY relay services are available by dialing 7-1-1. For non-English speaking individuals, contact Miguel Chamorro-Leon by email at miguel.chamorro-leon@slc.gov, or by phone at 801.535.6635</w:t>
      </w:r>
    </w:p>
    <w:sectPr w:rsidR="00460B07" w:rsidRPr="002411D1" w:rsidSect="00FB57D2">
      <w:pgSz w:w="12240" w:h="15840" w:code="1"/>
      <w:pgMar w:top="720" w:right="1440" w:bottom="-720" w:left="1440" w:header="0" w:footer="0" w:gutter="0"/>
      <w:paperSrc w:first="1" w:other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1C5AF" w14:textId="77777777" w:rsidR="00401ACA" w:rsidRDefault="00401ACA">
      <w:r>
        <w:separator/>
      </w:r>
    </w:p>
  </w:endnote>
  <w:endnote w:type="continuationSeparator" w:id="0">
    <w:p w14:paraId="6D10ACB4" w14:textId="77777777" w:rsidR="00401ACA" w:rsidRDefault="00401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ora">
    <w:altName w:val="Lora"/>
    <w:charset w:val="00"/>
    <w:family w:val="auto"/>
    <w:pitch w:val="variable"/>
    <w:sig w:usb0="A00002FF" w:usb1="5000204B" w:usb2="00000000" w:usb3="00000000" w:csb0="00000097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F8A15" w14:textId="77777777" w:rsidR="00401ACA" w:rsidRDefault="00401ACA">
      <w:r>
        <w:separator/>
      </w:r>
    </w:p>
  </w:footnote>
  <w:footnote w:type="continuationSeparator" w:id="0">
    <w:p w14:paraId="21EEFD44" w14:textId="77777777" w:rsidR="00401ACA" w:rsidRDefault="00401A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45A96"/>
    <w:multiLevelType w:val="hybridMultilevel"/>
    <w:tmpl w:val="F16ED3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EC65D4"/>
    <w:multiLevelType w:val="hybridMultilevel"/>
    <w:tmpl w:val="B2C4AF3C"/>
    <w:lvl w:ilvl="0" w:tplc="6EBED8F8">
      <w:start w:val="2"/>
      <w:numFmt w:val="decimal"/>
      <w:lvlText w:val="%1."/>
      <w:lvlJc w:val="left"/>
      <w:pPr>
        <w:tabs>
          <w:tab w:val="num" w:pos="1110"/>
        </w:tabs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E59492A"/>
    <w:multiLevelType w:val="hybridMultilevel"/>
    <w:tmpl w:val="1BDE71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517DBF"/>
    <w:multiLevelType w:val="hybridMultilevel"/>
    <w:tmpl w:val="BB52E838"/>
    <w:lvl w:ilvl="0" w:tplc="E618A432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379596F"/>
    <w:multiLevelType w:val="hybridMultilevel"/>
    <w:tmpl w:val="83920F9A"/>
    <w:lvl w:ilvl="0" w:tplc="0AEEB7D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06EC32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FCEC8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84FA7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88180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ACA08D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088FD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3A0452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85AD35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1A607C"/>
    <w:multiLevelType w:val="hybridMultilevel"/>
    <w:tmpl w:val="475AAD74"/>
    <w:lvl w:ilvl="0" w:tplc="97FAF456">
      <w:start w:val="1"/>
      <w:numFmt w:val="decimal"/>
      <w:lvlText w:val="%1."/>
      <w:lvlJc w:val="left"/>
      <w:pPr>
        <w:tabs>
          <w:tab w:val="num" w:pos="1110"/>
        </w:tabs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30"/>
        </w:tabs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50"/>
        </w:tabs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70"/>
        </w:tabs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90"/>
        </w:tabs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10"/>
        </w:tabs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30"/>
        </w:tabs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50"/>
        </w:tabs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70"/>
        </w:tabs>
        <w:ind w:left="6870" w:hanging="180"/>
      </w:pPr>
    </w:lvl>
  </w:abstractNum>
  <w:abstractNum w:abstractNumId="6" w15:restartNumberingAfterBreak="0">
    <w:nsid w:val="3A1E5257"/>
    <w:multiLevelType w:val="hybridMultilevel"/>
    <w:tmpl w:val="5EDA256E"/>
    <w:lvl w:ilvl="0" w:tplc="FB8E2742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C91383E"/>
    <w:multiLevelType w:val="hybridMultilevel"/>
    <w:tmpl w:val="6CA0BD3E"/>
    <w:lvl w:ilvl="0" w:tplc="4976A7F2">
      <w:start w:val="1"/>
      <w:numFmt w:val="decimal"/>
      <w:lvlText w:val="%1."/>
      <w:lvlJc w:val="left"/>
      <w:pPr>
        <w:tabs>
          <w:tab w:val="num" w:pos="1440"/>
        </w:tabs>
        <w:ind w:left="1440" w:hanging="6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30"/>
        </w:tabs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50"/>
        </w:tabs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70"/>
        </w:tabs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90"/>
        </w:tabs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10"/>
        </w:tabs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30"/>
        </w:tabs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50"/>
        </w:tabs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70"/>
        </w:tabs>
        <w:ind w:left="6870" w:hanging="180"/>
      </w:pPr>
    </w:lvl>
  </w:abstractNum>
  <w:abstractNum w:abstractNumId="8" w15:restartNumberingAfterBreak="0">
    <w:nsid w:val="3DA94438"/>
    <w:multiLevelType w:val="hybridMultilevel"/>
    <w:tmpl w:val="A02A1CCE"/>
    <w:lvl w:ilvl="0" w:tplc="0409000F">
      <w:start w:val="1"/>
      <w:numFmt w:val="decimal"/>
      <w:lvlText w:val="%1."/>
      <w:lvlJc w:val="left"/>
      <w:pPr>
        <w:tabs>
          <w:tab w:val="num" w:pos="1110"/>
        </w:tabs>
        <w:ind w:left="111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30"/>
        </w:tabs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50"/>
        </w:tabs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70"/>
        </w:tabs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90"/>
        </w:tabs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10"/>
        </w:tabs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30"/>
        </w:tabs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50"/>
        </w:tabs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70"/>
        </w:tabs>
        <w:ind w:left="6870" w:hanging="180"/>
      </w:pPr>
    </w:lvl>
  </w:abstractNum>
  <w:abstractNum w:abstractNumId="9" w15:restartNumberingAfterBreak="0">
    <w:nsid w:val="47571953"/>
    <w:multiLevelType w:val="hybridMultilevel"/>
    <w:tmpl w:val="B3902198"/>
    <w:lvl w:ilvl="0" w:tplc="7FDE0A5C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7AB32E8"/>
    <w:multiLevelType w:val="hybridMultilevel"/>
    <w:tmpl w:val="1D941116"/>
    <w:lvl w:ilvl="0" w:tplc="6EBED8F8">
      <w:start w:val="2"/>
      <w:numFmt w:val="decimal"/>
      <w:lvlText w:val="%1."/>
      <w:lvlJc w:val="left"/>
      <w:pPr>
        <w:tabs>
          <w:tab w:val="num" w:pos="1110"/>
        </w:tabs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30"/>
        </w:tabs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50"/>
        </w:tabs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70"/>
        </w:tabs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90"/>
        </w:tabs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10"/>
        </w:tabs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30"/>
        </w:tabs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50"/>
        </w:tabs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70"/>
        </w:tabs>
        <w:ind w:left="6870" w:hanging="180"/>
      </w:pPr>
    </w:lvl>
  </w:abstractNum>
  <w:abstractNum w:abstractNumId="11" w15:restartNumberingAfterBreak="0">
    <w:nsid w:val="4E776BFC"/>
    <w:multiLevelType w:val="hybridMultilevel"/>
    <w:tmpl w:val="B2C4AF3C"/>
    <w:lvl w:ilvl="0" w:tplc="6EBED8F8">
      <w:start w:val="2"/>
      <w:numFmt w:val="decimal"/>
      <w:lvlText w:val="%1."/>
      <w:lvlJc w:val="left"/>
      <w:pPr>
        <w:tabs>
          <w:tab w:val="num" w:pos="1110"/>
        </w:tabs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0B33A42"/>
    <w:multiLevelType w:val="hybridMultilevel"/>
    <w:tmpl w:val="7C1243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A692574"/>
    <w:multiLevelType w:val="hybridMultilevel"/>
    <w:tmpl w:val="6CA0BD3E"/>
    <w:lvl w:ilvl="0" w:tplc="4976A7F2">
      <w:start w:val="1"/>
      <w:numFmt w:val="decimal"/>
      <w:lvlText w:val="%1."/>
      <w:lvlJc w:val="left"/>
      <w:pPr>
        <w:tabs>
          <w:tab w:val="num" w:pos="1440"/>
        </w:tabs>
        <w:ind w:left="1440" w:hanging="6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30"/>
        </w:tabs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50"/>
        </w:tabs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70"/>
        </w:tabs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90"/>
        </w:tabs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10"/>
        </w:tabs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30"/>
        </w:tabs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50"/>
        </w:tabs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70"/>
        </w:tabs>
        <w:ind w:left="6870" w:hanging="180"/>
      </w:pPr>
    </w:lvl>
  </w:abstractNum>
  <w:abstractNum w:abstractNumId="14" w15:restartNumberingAfterBreak="0">
    <w:nsid w:val="68414207"/>
    <w:multiLevelType w:val="hybridMultilevel"/>
    <w:tmpl w:val="D216197E"/>
    <w:lvl w:ilvl="0" w:tplc="C8D078D4">
      <w:start w:val="1"/>
      <w:numFmt w:val="decimal"/>
      <w:lvlText w:val="%1."/>
      <w:lvlJc w:val="left"/>
      <w:pPr>
        <w:tabs>
          <w:tab w:val="num" w:pos="1500"/>
        </w:tabs>
        <w:ind w:left="1500" w:hanging="75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30"/>
        </w:tabs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50"/>
        </w:tabs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70"/>
        </w:tabs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90"/>
        </w:tabs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10"/>
        </w:tabs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30"/>
        </w:tabs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50"/>
        </w:tabs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70"/>
        </w:tabs>
        <w:ind w:left="6870" w:hanging="180"/>
      </w:pPr>
    </w:lvl>
  </w:abstractNum>
  <w:abstractNum w:abstractNumId="15" w15:restartNumberingAfterBreak="0">
    <w:nsid w:val="6A1B6E6B"/>
    <w:multiLevelType w:val="hybridMultilevel"/>
    <w:tmpl w:val="B2C4AF3C"/>
    <w:lvl w:ilvl="0" w:tplc="6EBED8F8">
      <w:start w:val="2"/>
      <w:numFmt w:val="decimal"/>
      <w:lvlText w:val="%1."/>
      <w:lvlJc w:val="left"/>
      <w:pPr>
        <w:tabs>
          <w:tab w:val="num" w:pos="1110"/>
        </w:tabs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FAB495F"/>
    <w:multiLevelType w:val="hybridMultilevel"/>
    <w:tmpl w:val="2B5E21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49412B"/>
    <w:multiLevelType w:val="hybridMultilevel"/>
    <w:tmpl w:val="90D606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096B74"/>
    <w:multiLevelType w:val="hybridMultilevel"/>
    <w:tmpl w:val="DCA6837C"/>
    <w:lvl w:ilvl="0" w:tplc="6EBED8F8">
      <w:start w:val="1"/>
      <w:numFmt w:val="decimal"/>
      <w:lvlText w:val="%1."/>
      <w:lvlJc w:val="left"/>
      <w:pPr>
        <w:tabs>
          <w:tab w:val="num" w:pos="1110"/>
        </w:tabs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30"/>
        </w:tabs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50"/>
        </w:tabs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70"/>
        </w:tabs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90"/>
        </w:tabs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10"/>
        </w:tabs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30"/>
        </w:tabs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50"/>
        </w:tabs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70"/>
        </w:tabs>
        <w:ind w:left="6870" w:hanging="180"/>
      </w:pPr>
    </w:lvl>
  </w:abstractNum>
  <w:abstractNum w:abstractNumId="19" w15:restartNumberingAfterBreak="0">
    <w:nsid w:val="7C842F57"/>
    <w:multiLevelType w:val="hybridMultilevel"/>
    <w:tmpl w:val="37A65496"/>
    <w:lvl w:ilvl="0" w:tplc="5726BA08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7E5253D7"/>
    <w:multiLevelType w:val="hybridMultilevel"/>
    <w:tmpl w:val="B2C4AF3C"/>
    <w:lvl w:ilvl="0" w:tplc="6EBED8F8">
      <w:start w:val="2"/>
      <w:numFmt w:val="decimal"/>
      <w:lvlText w:val="%1."/>
      <w:lvlJc w:val="left"/>
      <w:pPr>
        <w:tabs>
          <w:tab w:val="num" w:pos="1110"/>
        </w:tabs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F81429B"/>
    <w:multiLevelType w:val="hybridMultilevel"/>
    <w:tmpl w:val="A02A1CCE"/>
    <w:lvl w:ilvl="0" w:tplc="6EBED8F8">
      <w:start w:val="1"/>
      <w:numFmt w:val="decimal"/>
      <w:lvlText w:val="%1."/>
      <w:lvlJc w:val="left"/>
      <w:pPr>
        <w:tabs>
          <w:tab w:val="num" w:pos="1110"/>
        </w:tabs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30"/>
        </w:tabs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50"/>
        </w:tabs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70"/>
        </w:tabs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90"/>
        </w:tabs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10"/>
        </w:tabs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30"/>
        </w:tabs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50"/>
        </w:tabs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70"/>
        </w:tabs>
        <w:ind w:left="6870" w:hanging="180"/>
      </w:pPr>
    </w:lvl>
  </w:abstractNum>
  <w:abstractNum w:abstractNumId="22" w15:restartNumberingAfterBreak="0">
    <w:nsid w:val="7FA66982"/>
    <w:multiLevelType w:val="hybridMultilevel"/>
    <w:tmpl w:val="656A1FD4"/>
    <w:lvl w:ilvl="0" w:tplc="6EBED8F8">
      <w:start w:val="1"/>
      <w:numFmt w:val="decimal"/>
      <w:lvlText w:val="%1."/>
      <w:lvlJc w:val="left"/>
      <w:pPr>
        <w:tabs>
          <w:tab w:val="num" w:pos="1110"/>
        </w:tabs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30"/>
        </w:tabs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50"/>
        </w:tabs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70"/>
        </w:tabs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90"/>
        </w:tabs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10"/>
        </w:tabs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30"/>
        </w:tabs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50"/>
        </w:tabs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70"/>
        </w:tabs>
        <w:ind w:left="6870" w:hanging="180"/>
      </w:pPr>
    </w:lvl>
  </w:abstractNum>
  <w:num w:numId="1" w16cid:durableId="1252854699">
    <w:abstractNumId w:val="9"/>
  </w:num>
  <w:num w:numId="2" w16cid:durableId="1487428367">
    <w:abstractNumId w:val="3"/>
  </w:num>
  <w:num w:numId="3" w16cid:durableId="239601548">
    <w:abstractNumId w:val="6"/>
  </w:num>
  <w:num w:numId="4" w16cid:durableId="230698873">
    <w:abstractNumId w:val="12"/>
  </w:num>
  <w:num w:numId="5" w16cid:durableId="185944423">
    <w:abstractNumId w:val="19"/>
  </w:num>
  <w:num w:numId="6" w16cid:durableId="2015496821">
    <w:abstractNumId w:val="14"/>
  </w:num>
  <w:num w:numId="7" w16cid:durableId="1937512980">
    <w:abstractNumId w:val="0"/>
  </w:num>
  <w:num w:numId="8" w16cid:durableId="1506629842">
    <w:abstractNumId w:val="10"/>
  </w:num>
  <w:num w:numId="9" w16cid:durableId="1895895472">
    <w:abstractNumId w:val="15"/>
  </w:num>
  <w:num w:numId="10" w16cid:durableId="987396045">
    <w:abstractNumId w:val="20"/>
  </w:num>
  <w:num w:numId="11" w16cid:durableId="612134207">
    <w:abstractNumId w:val="1"/>
  </w:num>
  <w:num w:numId="12" w16cid:durableId="220287223">
    <w:abstractNumId w:val="11"/>
  </w:num>
  <w:num w:numId="13" w16cid:durableId="2089384253">
    <w:abstractNumId w:val="22"/>
  </w:num>
  <w:num w:numId="14" w16cid:durableId="472910866">
    <w:abstractNumId w:val="18"/>
  </w:num>
  <w:num w:numId="15" w16cid:durableId="467161927">
    <w:abstractNumId w:val="21"/>
  </w:num>
  <w:num w:numId="16" w16cid:durableId="171456942">
    <w:abstractNumId w:val="8"/>
  </w:num>
  <w:num w:numId="17" w16cid:durableId="1049573462">
    <w:abstractNumId w:val="5"/>
  </w:num>
  <w:num w:numId="18" w16cid:durableId="1127623155">
    <w:abstractNumId w:val="7"/>
  </w:num>
  <w:num w:numId="19" w16cid:durableId="45103580">
    <w:abstractNumId w:val="13"/>
  </w:num>
  <w:num w:numId="20" w16cid:durableId="976303276">
    <w:abstractNumId w:val="4"/>
  </w:num>
  <w:num w:numId="21" w16cid:durableId="211794227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08660970">
    <w:abstractNumId w:val="16"/>
  </w:num>
  <w:num w:numId="23" w16cid:durableId="19635396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1FB"/>
    <w:rsid w:val="00013E3E"/>
    <w:rsid w:val="00026F46"/>
    <w:rsid w:val="00053896"/>
    <w:rsid w:val="00055108"/>
    <w:rsid w:val="0005584D"/>
    <w:rsid w:val="000623A0"/>
    <w:rsid w:val="000720B2"/>
    <w:rsid w:val="00081B1F"/>
    <w:rsid w:val="00083279"/>
    <w:rsid w:val="000A61DB"/>
    <w:rsid w:val="000B22C8"/>
    <w:rsid w:val="000C2C6E"/>
    <w:rsid w:val="000D36BA"/>
    <w:rsid w:val="000D4F7E"/>
    <w:rsid w:val="000E119B"/>
    <w:rsid w:val="000F6E27"/>
    <w:rsid w:val="001118FF"/>
    <w:rsid w:val="001157BA"/>
    <w:rsid w:val="00125D50"/>
    <w:rsid w:val="00135F69"/>
    <w:rsid w:val="0014369A"/>
    <w:rsid w:val="001447F9"/>
    <w:rsid w:val="00151454"/>
    <w:rsid w:val="00165976"/>
    <w:rsid w:val="00166F9D"/>
    <w:rsid w:val="00170076"/>
    <w:rsid w:val="00173C1C"/>
    <w:rsid w:val="001749B2"/>
    <w:rsid w:val="00181A7B"/>
    <w:rsid w:val="0018561A"/>
    <w:rsid w:val="00194B29"/>
    <w:rsid w:val="001A0180"/>
    <w:rsid w:val="001B5860"/>
    <w:rsid w:val="001B5B2C"/>
    <w:rsid w:val="001D05E3"/>
    <w:rsid w:val="001D3C63"/>
    <w:rsid w:val="001E1C90"/>
    <w:rsid w:val="002007E3"/>
    <w:rsid w:val="0022194F"/>
    <w:rsid w:val="00236E84"/>
    <w:rsid w:val="002411D1"/>
    <w:rsid w:val="002567D2"/>
    <w:rsid w:val="00257096"/>
    <w:rsid w:val="002650C9"/>
    <w:rsid w:val="00270AB7"/>
    <w:rsid w:val="00292151"/>
    <w:rsid w:val="002A0AED"/>
    <w:rsid w:val="002A64A5"/>
    <w:rsid w:val="002B7F2A"/>
    <w:rsid w:val="002D09D1"/>
    <w:rsid w:val="002D2D8E"/>
    <w:rsid w:val="002E5053"/>
    <w:rsid w:val="002F3AFA"/>
    <w:rsid w:val="002F5E70"/>
    <w:rsid w:val="003311DE"/>
    <w:rsid w:val="003353E0"/>
    <w:rsid w:val="00343040"/>
    <w:rsid w:val="003478EB"/>
    <w:rsid w:val="00350ADC"/>
    <w:rsid w:val="003600CF"/>
    <w:rsid w:val="00362188"/>
    <w:rsid w:val="00362C76"/>
    <w:rsid w:val="0038026D"/>
    <w:rsid w:val="0039119C"/>
    <w:rsid w:val="00393676"/>
    <w:rsid w:val="003966EA"/>
    <w:rsid w:val="003A27B9"/>
    <w:rsid w:val="003A2F14"/>
    <w:rsid w:val="003A3BDA"/>
    <w:rsid w:val="003C1317"/>
    <w:rsid w:val="003C3F05"/>
    <w:rsid w:val="003C781E"/>
    <w:rsid w:val="003E5FF8"/>
    <w:rsid w:val="003E6901"/>
    <w:rsid w:val="003F028E"/>
    <w:rsid w:val="003F6254"/>
    <w:rsid w:val="00401ACA"/>
    <w:rsid w:val="00404583"/>
    <w:rsid w:val="0043779E"/>
    <w:rsid w:val="004405A5"/>
    <w:rsid w:val="00452670"/>
    <w:rsid w:val="00460B07"/>
    <w:rsid w:val="0047261F"/>
    <w:rsid w:val="00476AA6"/>
    <w:rsid w:val="00483B98"/>
    <w:rsid w:val="004911E7"/>
    <w:rsid w:val="00491939"/>
    <w:rsid w:val="0049723F"/>
    <w:rsid w:val="004B5783"/>
    <w:rsid w:val="004C19F3"/>
    <w:rsid w:val="004D4B45"/>
    <w:rsid w:val="004D6A92"/>
    <w:rsid w:val="004F7E3F"/>
    <w:rsid w:val="00510F03"/>
    <w:rsid w:val="005134D7"/>
    <w:rsid w:val="005335B5"/>
    <w:rsid w:val="00541C62"/>
    <w:rsid w:val="005769EB"/>
    <w:rsid w:val="005A7AEB"/>
    <w:rsid w:val="005B7A10"/>
    <w:rsid w:val="005C1D86"/>
    <w:rsid w:val="005F22D1"/>
    <w:rsid w:val="005F66D2"/>
    <w:rsid w:val="00604AF8"/>
    <w:rsid w:val="006201FB"/>
    <w:rsid w:val="00622FE8"/>
    <w:rsid w:val="006736FE"/>
    <w:rsid w:val="00680292"/>
    <w:rsid w:val="00690C0D"/>
    <w:rsid w:val="006B69BB"/>
    <w:rsid w:val="006C3CDA"/>
    <w:rsid w:val="006C776E"/>
    <w:rsid w:val="006D1CFC"/>
    <w:rsid w:val="007037A6"/>
    <w:rsid w:val="0071798D"/>
    <w:rsid w:val="00731A4A"/>
    <w:rsid w:val="00755AD1"/>
    <w:rsid w:val="0075795D"/>
    <w:rsid w:val="00765D08"/>
    <w:rsid w:val="00776738"/>
    <w:rsid w:val="00787F8B"/>
    <w:rsid w:val="007B5D67"/>
    <w:rsid w:val="007D094C"/>
    <w:rsid w:val="007D1F25"/>
    <w:rsid w:val="00800A7D"/>
    <w:rsid w:val="00801AFA"/>
    <w:rsid w:val="00825C08"/>
    <w:rsid w:val="00851177"/>
    <w:rsid w:val="0085237C"/>
    <w:rsid w:val="008546EF"/>
    <w:rsid w:val="008578C1"/>
    <w:rsid w:val="00877C99"/>
    <w:rsid w:val="00890810"/>
    <w:rsid w:val="008955F6"/>
    <w:rsid w:val="008A22A4"/>
    <w:rsid w:val="0090573C"/>
    <w:rsid w:val="00921B72"/>
    <w:rsid w:val="00921CA9"/>
    <w:rsid w:val="0093496E"/>
    <w:rsid w:val="00935DD6"/>
    <w:rsid w:val="009500FE"/>
    <w:rsid w:val="0095492C"/>
    <w:rsid w:val="00971F23"/>
    <w:rsid w:val="0098316A"/>
    <w:rsid w:val="009B2E5D"/>
    <w:rsid w:val="009C27C1"/>
    <w:rsid w:val="009C5A87"/>
    <w:rsid w:val="009C7B21"/>
    <w:rsid w:val="009E0181"/>
    <w:rsid w:val="009E1665"/>
    <w:rsid w:val="009E223E"/>
    <w:rsid w:val="009E75B8"/>
    <w:rsid w:val="009F0ECC"/>
    <w:rsid w:val="00A070E5"/>
    <w:rsid w:val="00A218C1"/>
    <w:rsid w:val="00A24D01"/>
    <w:rsid w:val="00A34432"/>
    <w:rsid w:val="00A42EF5"/>
    <w:rsid w:val="00A45B1B"/>
    <w:rsid w:val="00A8350D"/>
    <w:rsid w:val="00A90D13"/>
    <w:rsid w:val="00AB2642"/>
    <w:rsid w:val="00AC559E"/>
    <w:rsid w:val="00AC79FB"/>
    <w:rsid w:val="00AD53A8"/>
    <w:rsid w:val="00AD769C"/>
    <w:rsid w:val="00B116E7"/>
    <w:rsid w:val="00B161F7"/>
    <w:rsid w:val="00B27C6D"/>
    <w:rsid w:val="00B314A5"/>
    <w:rsid w:val="00B36FCA"/>
    <w:rsid w:val="00B42376"/>
    <w:rsid w:val="00B56482"/>
    <w:rsid w:val="00B608B2"/>
    <w:rsid w:val="00B70B1D"/>
    <w:rsid w:val="00B7470E"/>
    <w:rsid w:val="00B7600D"/>
    <w:rsid w:val="00B77E81"/>
    <w:rsid w:val="00B9486C"/>
    <w:rsid w:val="00B97964"/>
    <w:rsid w:val="00BA43D4"/>
    <w:rsid w:val="00BB429D"/>
    <w:rsid w:val="00BB6ED6"/>
    <w:rsid w:val="00BC1276"/>
    <w:rsid w:val="00BC1A19"/>
    <w:rsid w:val="00BC3DC1"/>
    <w:rsid w:val="00C00B4C"/>
    <w:rsid w:val="00C10486"/>
    <w:rsid w:val="00C14599"/>
    <w:rsid w:val="00C247A8"/>
    <w:rsid w:val="00C27ECC"/>
    <w:rsid w:val="00C319C4"/>
    <w:rsid w:val="00C51D5D"/>
    <w:rsid w:val="00C66C55"/>
    <w:rsid w:val="00C67369"/>
    <w:rsid w:val="00C80E17"/>
    <w:rsid w:val="00C87150"/>
    <w:rsid w:val="00C93255"/>
    <w:rsid w:val="00C94724"/>
    <w:rsid w:val="00CB3D03"/>
    <w:rsid w:val="00CB45E0"/>
    <w:rsid w:val="00CB7E50"/>
    <w:rsid w:val="00CC2E92"/>
    <w:rsid w:val="00CE0B55"/>
    <w:rsid w:val="00CE6B1F"/>
    <w:rsid w:val="00CF2040"/>
    <w:rsid w:val="00D10225"/>
    <w:rsid w:val="00D200F0"/>
    <w:rsid w:val="00D222CB"/>
    <w:rsid w:val="00D37C35"/>
    <w:rsid w:val="00D436A1"/>
    <w:rsid w:val="00D634A2"/>
    <w:rsid w:val="00D6680D"/>
    <w:rsid w:val="00D672CC"/>
    <w:rsid w:val="00D70127"/>
    <w:rsid w:val="00D93928"/>
    <w:rsid w:val="00D9435A"/>
    <w:rsid w:val="00DC05ED"/>
    <w:rsid w:val="00DC3BBA"/>
    <w:rsid w:val="00DC5058"/>
    <w:rsid w:val="00DD2985"/>
    <w:rsid w:val="00DE5AC3"/>
    <w:rsid w:val="00DF61FC"/>
    <w:rsid w:val="00E07FB4"/>
    <w:rsid w:val="00E168BD"/>
    <w:rsid w:val="00E258C7"/>
    <w:rsid w:val="00E352E2"/>
    <w:rsid w:val="00E51640"/>
    <w:rsid w:val="00E5604B"/>
    <w:rsid w:val="00E663D6"/>
    <w:rsid w:val="00E75C6D"/>
    <w:rsid w:val="00E85174"/>
    <w:rsid w:val="00E92752"/>
    <w:rsid w:val="00EA51F5"/>
    <w:rsid w:val="00EA5C26"/>
    <w:rsid w:val="00EB2149"/>
    <w:rsid w:val="00ED2F9A"/>
    <w:rsid w:val="00ED4D80"/>
    <w:rsid w:val="00ED58B3"/>
    <w:rsid w:val="00EE16F4"/>
    <w:rsid w:val="00EF493C"/>
    <w:rsid w:val="00EF6463"/>
    <w:rsid w:val="00F02010"/>
    <w:rsid w:val="00F024F0"/>
    <w:rsid w:val="00F03181"/>
    <w:rsid w:val="00F259EC"/>
    <w:rsid w:val="00F511AE"/>
    <w:rsid w:val="00F55072"/>
    <w:rsid w:val="00F55AF9"/>
    <w:rsid w:val="00F57A7E"/>
    <w:rsid w:val="00F733CB"/>
    <w:rsid w:val="00F74CDE"/>
    <w:rsid w:val="00F805C2"/>
    <w:rsid w:val="00F81FD2"/>
    <w:rsid w:val="00F91C17"/>
    <w:rsid w:val="00F96BF0"/>
    <w:rsid w:val="00FA3D14"/>
    <w:rsid w:val="00FB1948"/>
    <w:rsid w:val="00FB2D66"/>
    <w:rsid w:val="00FB4CD7"/>
    <w:rsid w:val="00FB57D2"/>
    <w:rsid w:val="00FE7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24B131"/>
  <w15:chartTrackingRefBased/>
  <w15:docId w15:val="{5A2F0599-2630-47A5-BC7B-2CF199A7D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bCs/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Univers (W1)" w:hAnsi="Univers (W1)"/>
      <w:bCs w:val="0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Univers (W1)" w:hAnsi="Univers (W1)"/>
      <w:bCs w:val="0"/>
      <w:szCs w:val="20"/>
    </w:rPr>
  </w:style>
  <w:style w:type="paragraph" w:styleId="BodyText">
    <w:name w:val="Body Text"/>
    <w:basedOn w:val="Normal"/>
    <w:rPr>
      <w:bCs w:val="0"/>
    </w:rPr>
  </w:style>
  <w:style w:type="paragraph" w:styleId="BodyText2">
    <w:name w:val="Body Text 2"/>
    <w:basedOn w:val="Normal"/>
    <w:pPr>
      <w:tabs>
        <w:tab w:val="left" w:pos="1080"/>
      </w:tabs>
      <w:jc w:val="both"/>
    </w:pPr>
    <w:rPr>
      <w:b/>
      <w:bCs w:val="0"/>
      <w:i/>
      <w:sz w:val="22"/>
      <w:szCs w:val="20"/>
    </w:rPr>
  </w:style>
  <w:style w:type="paragraph" w:styleId="BodyText3">
    <w:name w:val="Body Text 3"/>
    <w:basedOn w:val="Normal"/>
    <w:pPr>
      <w:tabs>
        <w:tab w:val="left" w:pos="360"/>
        <w:tab w:val="left" w:pos="720"/>
        <w:tab w:val="left" w:pos="1080"/>
      </w:tabs>
    </w:pPr>
    <w:rPr>
      <w:rFonts w:cs="Arial"/>
      <w:sz w:val="22"/>
    </w:rPr>
  </w:style>
  <w:style w:type="paragraph" w:styleId="BodyTextIndent">
    <w:name w:val="Body Text Indent"/>
    <w:basedOn w:val="Normal"/>
    <w:pPr>
      <w:tabs>
        <w:tab w:val="left" w:pos="748"/>
        <w:tab w:val="left" w:pos="1496"/>
      </w:tabs>
      <w:ind w:left="1496" w:hanging="1496"/>
    </w:pPr>
  </w:style>
  <w:style w:type="paragraph" w:styleId="BalloonText">
    <w:name w:val="Balloon Text"/>
    <w:basedOn w:val="Normal"/>
    <w:semiHidden/>
    <w:rsid w:val="006201F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14599"/>
    <w:pPr>
      <w:ind w:left="720"/>
    </w:pPr>
  </w:style>
  <w:style w:type="character" w:styleId="Hyperlink">
    <w:name w:val="Hyperlink"/>
    <w:basedOn w:val="DefaultParagraphFont"/>
    <w:uiPriority w:val="99"/>
    <w:unhideWhenUsed/>
    <w:rsid w:val="00362188"/>
    <w:rPr>
      <w:color w:val="0563C1"/>
      <w:u w:val="single"/>
    </w:rPr>
  </w:style>
  <w:style w:type="paragraph" w:customStyle="1" w:styleId="Default">
    <w:name w:val="Default"/>
    <w:rsid w:val="00F259EC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B429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E352E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73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s02web.zoom.us/j/8312853268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232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SALT LAKE CITY HOUSING TRUST FUND ADVISORY BOARD</vt:lpstr>
    </vt:vector>
  </TitlesOfParts>
  <Company>Salt Lake City Corporation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SALT LAKE CITY HOUSING TRUST FUND ADVISORY BOARD</dc:title>
  <dc:subject/>
  <dc:creator>jennifer schumann</dc:creator>
  <cp:keywords/>
  <cp:lastModifiedBy>Thomas, Kerry</cp:lastModifiedBy>
  <cp:revision>22</cp:revision>
  <cp:lastPrinted>2019-11-13T20:40:00Z</cp:lastPrinted>
  <dcterms:created xsi:type="dcterms:W3CDTF">2023-10-17T15:48:00Z</dcterms:created>
  <dcterms:modified xsi:type="dcterms:W3CDTF">2025-12-09T23:06:00Z</dcterms:modified>
</cp:coreProperties>
</file>