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F0CF" w14:textId="7F43DA61" w:rsidR="004950B9" w:rsidRPr="004F0074" w:rsidRDefault="008332CE" w:rsidP="004F0074">
      <w:pPr>
        <w:spacing w:after="0" w:line="240" w:lineRule="auto"/>
        <w:rPr>
          <w:b/>
          <w:bCs/>
        </w:rPr>
      </w:pPr>
      <w:r w:rsidRPr="004F0074">
        <w:rPr>
          <w:b/>
          <w:bCs/>
        </w:rPr>
        <w:t>GCD Meeting and Soil Health Field Day</w:t>
      </w:r>
    </w:p>
    <w:p w14:paraId="33A15BE7" w14:textId="7ECEBC54" w:rsidR="008332CE" w:rsidRPr="004F0074" w:rsidRDefault="008332CE" w:rsidP="004F0074">
      <w:pPr>
        <w:spacing w:after="0" w:line="240" w:lineRule="auto"/>
        <w:rPr>
          <w:b/>
          <w:bCs/>
        </w:rPr>
      </w:pPr>
      <w:r w:rsidRPr="004F0074">
        <w:rPr>
          <w:b/>
          <w:bCs/>
        </w:rPr>
        <w:t>280 E Center, Moab UT 845532</w:t>
      </w:r>
    </w:p>
    <w:p w14:paraId="32433C48" w14:textId="3883CE83" w:rsidR="008332CE" w:rsidRPr="004F0074" w:rsidRDefault="008332CE" w:rsidP="004F0074">
      <w:pPr>
        <w:spacing w:after="0" w:line="240" w:lineRule="auto"/>
        <w:rPr>
          <w:b/>
          <w:bCs/>
        </w:rPr>
      </w:pPr>
      <w:r w:rsidRPr="004F0074">
        <w:rPr>
          <w:b/>
          <w:bCs/>
        </w:rPr>
        <w:t>10AM</w:t>
      </w:r>
    </w:p>
    <w:p w14:paraId="28545F6B" w14:textId="77777777" w:rsidR="008332CE" w:rsidRDefault="008332CE"/>
    <w:p w14:paraId="135D2B40" w14:textId="6078E083" w:rsidR="008332CE" w:rsidRDefault="008332CE">
      <w:r>
        <w:t>In Attendance: see sign in sheet</w:t>
      </w:r>
    </w:p>
    <w:p w14:paraId="697BA2B1" w14:textId="555F934B" w:rsidR="008332CE" w:rsidRPr="008332CE" w:rsidRDefault="008332CE">
      <w:pPr>
        <w:rPr>
          <w:b/>
          <w:bCs/>
        </w:rPr>
      </w:pPr>
      <w:r w:rsidRPr="008332CE">
        <w:rPr>
          <w:b/>
          <w:bCs/>
        </w:rPr>
        <w:t xml:space="preserve">Motion to approve minutes and agenda was made by Dee. Seconded by Rhonda. Motion carried. </w:t>
      </w:r>
    </w:p>
    <w:p w14:paraId="4A5608F7" w14:textId="71032505" w:rsidR="008332CE" w:rsidRPr="008332CE" w:rsidRDefault="008332CE">
      <w:pPr>
        <w:rPr>
          <w:b/>
          <w:bCs/>
        </w:rPr>
      </w:pPr>
      <w:r w:rsidRPr="008332CE">
        <w:rPr>
          <w:b/>
          <w:bCs/>
        </w:rPr>
        <w:t>Motion to pay bills was made by Dee and seconded by Rhonda. Motion carried.</w:t>
      </w:r>
    </w:p>
    <w:p w14:paraId="1FDA1B39" w14:textId="27E1523C" w:rsidR="008332CE" w:rsidRDefault="008332CE" w:rsidP="008332CE">
      <w:pPr>
        <w:pStyle w:val="ListParagraph"/>
        <w:numPr>
          <w:ilvl w:val="0"/>
          <w:numId w:val="1"/>
        </w:numPr>
      </w:pPr>
      <w:r>
        <w:t xml:space="preserve">Spitfire </w:t>
      </w:r>
      <w:proofErr w:type="gramStart"/>
      <w:r>
        <w:t xml:space="preserve">Smokehouse  </w:t>
      </w:r>
      <w:r>
        <w:tab/>
      </w:r>
      <w:proofErr w:type="gramEnd"/>
      <w:r>
        <w:tab/>
      </w:r>
      <w:r>
        <w:tab/>
        <w:t xml:space="preserve">   $610.00</w:t>
      </w:r>
    </w:p>
    <w:p w14:paraId="0A7281D3" w14:textId="482A67D5" w:rsidR="008332CE" w:rsidRDefault="008332CE" w:rsidP="008332CE">
      <w:pPr>
        <w:pStyle w:val="ListParagraph"/>
        <w:numPr>
          <w:ilvl w:val="0"/>
          <w:numId w:val="1"/>
        </w:numPr>
      </w:pPr>
      <w:r>
        <w:t>SERA payments for UACD Convention</w:t>
      </w:r>
      <w:r>
        <w:tab/>
      </w:r>
    </w:p>
    <w:p w14:paraId="6F710B93" w14:textId="20DB1AC4" w:rsidR="008332CE" w:rsidRDefault="008332CE" w:rsidP="008332CE">
      <w:pPr>
        <w:pStyle w:val="ListParagraph"/>
        <w:numPr>
          <w:ilvl w:val="1"/>
          <w:numId w:val="1"/>
        </w:numPr>
      </w:pPr>
      <w:proofErr w:type="spellStart"/>
      <w:r>
        <w:t>Rhonday</w:t>
      </w:r>
      <w:proofErr w:type="spellEnd"/>
      <w:r>
        <w:t xml:space="preserve"> </w:t>
      </w:r>
      <w:proofErr w:type="spellStart"/>
      <w:r>
        <w:t>Gotway</w:t>
      </w:r>
      <w:proofErr w:type="spellEnd"/>
      <w:r>
        <w:t xml:space="preserve"> Clyde </w:t>
      </w:r>
      <w:r>
        <w:tab/>
      </w:r>
      <w:r>
        <w:tab/>
        <w:t xml:space="preserve">   $835.36</w:t>
      </w:r>
    </w:p>
    <w:p w14:paraId="60007580" w14:textId="2077257B" w:rsidR="004F0074" w:rsidRPr="004F0074" w:rsidRDefault="008332CE" w:rsidP="004F0074">
      <w:pPr>
        <w:pStyle w:val="ListParagraph"/>
        <w:numPr>
          <w:ilvl w:val="1"/>
          <w:numId w:val="1"/>
        </w:numPr>
        <w:rPr>
          <w:u w:val="single"/>
        </w:rPr>
      </w:pPr>
      <w:r>
        <w:t>Dee Taylor</w:t>
      </w:r>
      <w:r>
        <w:tab/>
      </w:r>
      <w:r>
        <w:tab/>
      </w:r>
      <w:r>
        <w:tab/>
      </w:r>
      <w:r>
        <w:tab/>
      </w:r>
      <w:r w:rsidRPr="008332CE">
        <w:rPr>
          <w:u w:val="single"/>
        </w:rPr>
        <w:t>$1310.70</w:t>
      </w:r>
    </w:p>
    <w:p w14:paraId="6AD263B2" w14:textId="410AC703" w:rsidR="008332CE" w:rsidRDefault="008332CE" w:rsidP="008332CE">
      <w:pPr>
        <w:ind w:left="5040"/>
      </w:pPr>
      <w:r>
        <w:t>Total     $2756.06</w:t>
      </w:r>
    </w:p>
    <w:p w14:paraId="1C66AF99" w14:textId="15049F58" w:rsidR="008332CE" w:rsidRDefault="008332CE" w:rsidP="008332CE">
      <w:r>
        <w:t xml:space="preserve">The Soil Health field day consisted of a discussion on soil structures, a demonstration with a </w:t>
      </w:r>
      <w:r w:rsidR="004F0074">
        <w:t>tabletop</w:t>
      </w:r>
      <w:r>
        <w:t xml:space="preserve"> rain fall simulator, </w:t>
      </w:r>
      <w:r w:rsidR="004F0074">
        <w:t xml:space="preserve">an </w:t>
      </w:r>
      <w:r>
        <w:t xml:space="preserve">infield soil assessment and moisture penetration. There were lots of questions and the discussions were meaningful. The UDAF staff discussed the programs and funding available in assisting producers to implement soil health practices. </w:t>
      </w:r>
    </w:p>
    <w:p w14:paraId="4E09068F" w14:textId="4EF73BF3" w:rsidR="008332CE" w:rsidRDefault="008332CE" w:rsidP="008332CE">
      <w:pPr>
        <w:rPr>
          <w:b/>
          <w:bCs/>
        </w:rPr>
      </w:pPr>
      <w:r w:rsidRPr="008332CE">
        <w:rPr>
          <w:b/>
          <w:bCs/>
        </w:rPr>
        <w:t>Meeting adjourned at 1PM</w:t>
      </w:r>
    </w:p>
    <w:p w14:paraId="70EDAC80" w14:textId="77777777" w:rsidR="008332CE" w:rsidRDefault="008332CE" w:rsidP="008332CE">
      <w:pPr>
        <w:rPr>
          <w:b/>
          <w:bCs/>
        </w:rPr>
      </w:pPr>
    </w:p>
    <w:p w14:paraId="5E26A98A" w14:textId="77777777" w:rsidR="008332CE" w:rsidRPr="005145A6" w:rsidRDefault="008332CE" w:rsidP="008332CE">
      <w:pPr>
        <w:pStyle w:val="GCDHeading2"/>
        <w:rPr>
          <w:sz w:val="24"/>
          <w:szCs w:val="24"/>
        </w:rPr>
      </w:pPr>
      <w:r w:rsidRPr="005145A6">
        <w:rPr>
          <w:sz w:val="24"/>
          <w:szCs w:val="24"/>
        </w:rPr>
        <w:t>PRE-APPROVED MEETINGS FOR SUPERVISOR COMPENSATION (meetings not on this list to be reflected in the minutes):</w:t>
      </w:r>
    </w:p>
    <w:p w14:paraId="0C42F0DF" w14:textId="77777777" w:rsidR="008332CE" w:rsidRPr="005145A6" w:rsidRDefault="008332CE" w:rsidP="008332CE"/>
    <w:p w14:paraId="6953A4C6" w14:textId="77777777" w:rsidR="008332CE" w:rsidRDefault="008332CE" w:rsidP="008332CE">
      <w:pPr>
        <w:pStyle w:val="ListParagraph"/>
        <w:numPr>
          <w:ilvl w:val="0"/>
          <w:numId w:val="2"/>
        </w:numPr>
        <w:spacing w:after="0" w:line="240" w:lineRule="auto"/>
        <w:sectPr w:rsidR="008332CE">
          <w:pgSz w:w="12240" w:h="15840"/>
          <w:pgMar w:top="1440" w:right="1440" w:bottom="1440" w:left="1440" w:header="720" w:footer="720" w:gutter="0"/>
          <w:cols w:space="720"/>
          <w:docGrid w:linePitch="360"/>
        </w:sectPr>
      </w:pPr>
    </w:p>
    <w:p w14:paraId="7F1F5767" w14:textId="77777777" w:rsidR="008332CE" w:rsidRPr="005145A6" w:rsidRDefault="008332CE" w:rsidP="008332CE">
      <w:pPr>
        <w:pStyle w:val="ListParagraph"/>
        <w:numPr>
          <w:ilvl w:val="0"/>
          <w:numId w:val="2"/>
        </w:numPr>
        <w:spacing w:after="0" w:line="240" w:lineRule="auto"/>
      </w:pPr>
      <w:r w:rsidRPr="005145A6">
        <w:t>Canyonlands Watershed Council Roundtables</w:t>
      </w:r>
    </w:p>
    <w:p w14:paraId="7068F3B1" w14:textId="77777777" w:rsidR="008332CE" w:rsidRPr="005145A6" w:rsidRDefault="008332CE" w:rsidP="008332CE">
      <w:pPr>
        <w:pStyle w:val="ListParagraph"/>
        <w:numPr>
          <w:ilvl w:val="0"/>
          <w:numId w:val="2"/>
        </w:numPr>
        <w:spacing w:after="0" w:line="240" w:lineRule="auto"/>
      </w:pPr>
      <w:r w:rsidRPr="005145A6">
        <w:t>County Resource Planning</w:t>
      </w:r>
    </w:p>
    <w:p w14:paraId="0559AF16" w14:textId="77777777" w:rsidR="008332CE" w:rsidRPr="005145A6" w:rsidRDefault="008332CE" w:rsidP="008332CE">
      <w:pPr>
        <w:pStyle w:val="ListParagraph"/>
        <w:numPr>
          <w:ilvl w:val="0"/>
          <w:numId w:val="2"/>
        </w:numPr>
        <w:spacing w:after="0" w:line="240" w:lineRule="auto"/>
      </w:pPr>
      <w:r w:rsidRPr="005145A6">
        <w:t>Grand County Special Service District Irrigation Water Board</w:t>
      </w:r>
    </w:p>
    <w:p w14:paraId="5C9E941D" w14:textId="77777777" w:rsidR="008332CE" w:rsidRPr="005145A6" w:rsidRDefault="008332CE" w:rsidP="008332CE">
      <w:pPr>
        <w:pStyle w:val="ListParagraph"/>
        <w:numPr>
          <w:ilvl w:val="0"/>
          <w:numId w:val="2"/>
        </w:numPr>
        <w:spacing w:after="0" w:line="240" w:lineRule="auto"/>
      </w:pPr>
      <w:r w:rsidRPr="005145A6">
        <w:t>Grazing Improvement Program (GIP)</w:t>
      </w:r>
    </w:p>
    <w:p w14:paraId="4AA5146C" w14:textId="77777777" w:rsidR="008332CE" w:rsidRPr="005145A6" w:rsidRDefault="008332CE" w:rsidP="008332CE">
      <w:pPr>
        <w:pStyle w:val="ListParagraph"/>
        <w:numPr>
          <w:ilvl w:val="0"/>
          <w:numId w:val="2"/>
        </w:numPr>
        <w:spacing w:after="0" w:line="240" w:lineRule="auto"/>
      </w:pPr>
      <w:r w:rsidRPr="005145A6">
        <w:t>Groundwater Management Plan Study</w:t>
      </w:r>
    </w:p>
    <w:p w14:paraId="3A0D3EB0" w14:textId="77777777" w:rsidR="008332CE" w:rsidRPr="005145A6" w:rsidRDefault="008332CE" w:rsidP="008332CE">
      <w:pPr>
        <w:pStyle w:val="ListParagraph"/>
        <w:numPr>
          <w:ilvl w:val="0"/>
          <w:numId w:val="2"/>
        </w:numPr>
        <w:spacing w:after="0" w:line="240" w:lineRule="auto"/>
      </w:pPr>
      <w:r w:rsidRPr="005145A6">
        <w:t>Moab Area Watershed Partnership (MAWP)</w:t>
      </w:r>
    </w:p>
    <w:p w14:paraId="292ABC68" w14:textId="77777777" w:rsidR="008332CE" w:rsidRPr="005145A6" w:rsidRDefault="008332CE" w:rsidP="008332CE">
      <w:pPr>
        <w:pStyle w:val="ListParagraph"/>
        <w:numPr>
          <w:ilvl w:val="0"/>
          <w:numId w:val="2"/>
        </w:numPr>
        <w:spacing w:after="0" w:line="240" w:lineRule="auto"/>
      </w:pPr>
      <w:r w:rsidRPr="005145A6">
        <w:t>RC&amp;D</w:t>
      </w:r>
    </w:p>
    <w:p w14:paraId="678AACC8" w14:textId="77777777" w:rsidR="008332CE" w:rsidRPr="005145A6" w:rsidRDefault="008332CE" w:rsidP="008332CE">
      <w:pPr>
        <w:pStyle w:val="ListParagraph"/>
        <w:numPr>
          <w:ilvl w:val="0"/>
          <w:numId w:val="2"/>
        </w:numPr>
        <w:spacing w:after="0" w:line="240" w:lineRule="auto"/>
      </w:pPr>
      <w:r w:rsidRPr="005145A6">
        <w:t>Rivers, Trails and Conservation Assistance (RTCA) Project</w:t>
      </w:r>
    </w:p>
    <w:p w14:paraId="4E136E0A" w14:textId="77777777" w:rsidR="008332CE" w:rsidRPr="005145A6" w:rsidRDefault="008332CE" w:rsidP="008332CE">
      <w:pPr>
        <w:pStyle w:val="ListParagraph"/>
        <w:numPr>
          <w:ilvl w:val="0"/>
          <w:numId w:val="2"/>
        </w:numPr>
        <w:spacing w:after="0" w:line="240" w:lineRule="auto"/>
      </w:pPr>
      <w:r w:rsidRPr="005145A6">
        <w:t>SE Utah Riparian Partnership and Field Days</w:t>
      </w:r>
    </w:p>
    <w:p w14:paraId="5A71595C" w14:textId="77777777" w:rsidR="008332CE" w:rsidRPr="005145A6" w:rsidRDefault="008332CE" w:rsidP="008332CE">
      <w:pPr>
        <w:pStyle w:val="ListParagraph"/>
        <w:numPr>
          <w:ilvl w:val="0"/>
          <w:numId w:val="2"/>
        </w:numPr>
        <w:spacing w:after="0" w:line="240" w:lineRule="auto"/>
      </w:pPr>
      <w:r w:rsidRPr="005145A6">
        <w:t>Soil Health Workshops</w:t>
      </w:r>
    </w:p>
    <w:p w14:paraId="497E158F" w14:textId="77777777" w:rsidR="008332CE" w:rsidRPr="005145A6" w:rsidRDefault="008332CE" w:rsidP="008332CE">
      <w:pPr>
        <w:pStyle w:val="ListParagraph"/>
        <w:numPr>
          <w:ilvl w:val="0"/>
          <w:numId w:val="2"/>
        </w:numPr>
        <w:spacing w:after="0" w:line="240" w:lineRule="auto"/>
      </w:pPr>
      <w:r w:rsidRPr="005145A6">
        <w:t>UACD Meetings and Conventions</w:t>
      </w:r>
    </w:p>
    <w:p w14:paraId="050DE173" w14:textId="77777777" w:rsidR="008332CE" w:rsidRPr="005145A6" w:rsidRDefault="008332CE" w:rsidP="008332CE">
      <w:pPr>
        <w:pStyle w:val="ListParagraph"/>
        <w:numPr>
          <w:ilvl w:val="0"/>
          <w:numId w:val="2"/>
        </w:numPr>
        <w:spacing w:after="0" w:line="240" w:lineRule="auto"/>
      </w:pPr>
      <w:r w:rsidRPr="005145A6">
        <w:t>USFS Management Plan</w:t>
      </w:r>
    </w:p>
    <w:p w14:paraId="008EABBC" w14:textId="77777777" w:rsidR="008332CE" w:rsidRPr="005145A6" w:rsidRDefault="008332CE" w:rsidP="008332CE">
      <w:pPr>
        <w:pStyle w:val="ListParagraph"/>
        <w:numPr>
          <w:ilvl w:val="0"/>
          <w:numId w:val="2"/>
        </w:numPr>
        <w:spacing w:after="0" w:line="240" w:lineRule="auto"/>
      </w:pPr>
      <w:r w:rsidRPr="005145A6">
        <w:t>Watershed Restoration Initiative (WRI)</w:t>
      </w:r>
    </w:p>
    <w:p w14:paraId="7C5EEC30" w14:textId="77777777" w:rsidR="008332CE" w:rsidRDefault="008332CE" w:rsidP="008332CE">
      <w:pPr>
        <w:pStyle w:val="ListParagraph"/>
        <w:numPr>
          <w:ilvl w:val="0"/>
          <w:numId w:val="2"/>
        </w:numPr>
        <w:spacing w:after="0" w:line="240" w:lineRule="auto"/>
      </w:pPr>
      <w:r w:rsidRPr="005145A6">
        <w:t>Conservation Field Tour</w:t>
      </w:r>
    </w:p>
    <w:p w14:paraId="6097E3AD" w14:textId="77777777" w:rsidR="008332CE" w:rsidRDefault="008332CE" w:rsidP="008332CE">
      <w:pPr>
        <w:pStyle w:val="ListParagraph"/>
        <w:numPr>
          <w:ilvl w:val="0"/>
          <w:numId w:val="2"/>
        </w:numPr>
        <w:spacing w:after="0" w:line="240" w:lineRule="auto"/>
      </w:pPr>
      <w:r>
        <w:t>NACD Meetings</w:t>
      </w:r>
    </w:p>
    <w:p w14:paraId="3E063AFD" w14:textId="77777777" w:rsidR="008332CE" w:rsidRPr="0069354E" w:rsidRDefault="008332CE" w:rsidP="008332CE">
      <w:pPr>
        <w:pStyle w:val="ListParagraph"/>
        <w:widowControl w:val="0"/>
        <w:numPr>
          <w:ilvl w:val="0"/>
          <w:numId w:val="2"/>
        </w:numPr>
        <w:pBdr>
          <w:top w:val="nil"/>
          <w:left w:val="nil"/>
          <w:bottom w:val="nil"/>
          <w:right w:val="nil"/>
          <w:between w:val="nil"/>
        </w:pBdr>
        <w:tabs>
          <w:tab w:val="left" w:pos="1350"/>
        </w:tabs>
        <w:spacing w:after="0" w:line="240" w:lineRule="auto"/>
        <w:rPr>
          <w:color w:val="000000"/>
        </w:rPr>
      </w:pPr>
      <w:r>
        <w:t>Water Users Workshops</w:t>
      </w:r>
    </w:p>
    <w:p w14:paraId="1011DF45" w14:textId="77777777" w:rsidR="008332CE" w:rsidRDefault="008332CE" w:rsidP="008332CE"/>
    <w:p w14:paraId="32B4D39B" w14:textId="19D33F8D" w:rsidR="008332CE" w:rsidRPr="00B029A6" w:rsidRDefault="008332CE" w:rsidP="008332CE">
      <w:r>
        <w:rPr>
          <w:noProof/>
        </w:rPr>
        <w:lastRenderedPageBreak/>
        <w:drawing>
          <wp:inline distT="0" distB="0" distL="0" distR="0" wp14:anchorId="3D0EDB49" wp14:editId="5839B2C1">
            <wp:extent cx="6718986" cy="8620125"/>
            <wp:effectExtent l="0" t="0" r="5715" b="0"/>
            <wp:docPr id="396368329" name="Picture 2" descr="A picture containing 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368329" name="Picture 2" descr="A picture containing timelin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33780" cy="8639105"/>
                    </a:xfrm>
                    <a:prstGeom prst="rect">
                      <a:avLst/>
                    </a:prstGeom>
                  </pic:spPr>
                </pic:pic>
              </a:graphicData>
            </a:graphic>
          </wp:inline>
        </w:drawing>
      </w:r>
    </w:p>
    <w:sectPr w:rsidR="008332CE" w:rsidRPr="00B029A6" w:rsidSect="008332CE">
      <w:type w:val="continuous"/>
      <w:pgSz w:w="12240" w:h="15840"/>
      <w:pgMar w:top="1440" w:right="720" w:bottom="1440" w:left="72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82F"/>
    <w:multiLevelType w:val="hybridMultilevel"/>
    <w:tmpl w:val="0C2653C8"/>
    <w:lvl w:ilvl="0" w:tplc="8B20C8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D84856"/>
    <w:multiLevelType w:val="hybridMultilevel"/>
    <w:tmpl w:val="3D4042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6208963">
    <w:abstractNumId w:val="1"/>
  </w:num>
  <w:num w:numId="2" w16cid:durableId="96766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2CE"/>
    <w:rsid w:val="00391309"/>
    <w:rsid w:val="003B3ED6"/>
    <w:rsid w:val="003B3F4E"/>
    <w:rsid w:val="004950B9"/>
    <w:rsid w:val="004E4157"/>
    <w:rsid w:val="004F0074"/>
    <w:rsid w:val="00597C77"/>
    <w:rsid w:val="006503E3"/>
    <w:rsid w:val="007950CE"/>
    <w:rsid w:val="008332CE"/>
    <w:rsid w:val="009704BB"/>
    <w:rsid w:val="009B1F51"/>
    <w:rsid w:val="00B029A6"/>
    <w:rsid w:val="00BE70BE"/>
    <w:rsid w:val="00C46F83"/>
    <w:rsid w:val="00C71C55"/>
    <w:rsid w:val="00D8430D"/>
    <w:rsid w:val="00F7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6F3D"/>
  <w15:chartTrackingRefBased/>
  <w15:docId w15:val="{21372ACE-8FFF-4086-8471-967B26AB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3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3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3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3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3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3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3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3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3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3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3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2CE"/>
    <w:rPr>
      <w:rFonts w:eastAsiaTheme="majorEastAsia" w:cstheme="majorBidi"/>
      <w:color w:val="272727" w:themeColor="text1" w:themeTint="D8"/>
    </w:rPr>
  </w:style>
  <w:style w:type="paragraph" w:styleId="Title">
    <w:name w:val="Title"/>
    <w:basedOn w:val="Normal"/>
    <w:next w:val="Normal"/>
    <w:link w:val="TitleChar"/>
    <w:uiPriority w:val="10"/>
    <w:qFormat/>
    <w:rsid w:val="0083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2CE"/>
    <w:pPr>
      <w:spacing w:before="160"/>
      <w:jc w:val="center"/>
    </w:pPr>
    <w:rPr>
      <w:i/>
      <w:iCs/>
      <w:color w:val="404040" w:themeColor="text1" w:themeTint="BF"/>
    </w:rPr>
  </w:style>
  <w:style w:type="character" w:customStyle="1" w:styleId="QuoteChar">
    <w:name w:val="Quote Char"/>
    <w:basedOn w:val="DefaultParagraphFont"/>
    <w:link w:val="Quote"/>
    <w:uiPriority w:val="29"/>
    <w:rsid w:val="008332CE"/>
    <w:rPr>
      <w:i/>
      <w:iCs/>
      <w:color w:val="404040" w:themeColor="text1" w:themeTint="BF"/>
    </w:rPr>
  </w:style>
  <w:style w:type="paragraph" w:styleId="ListParagraph">
    <w:name w:val="List Paragraph"/>
    <w:aliases w:val="Enoki TOC 1"/>
    <w:basedOn w:val="Normal"/>
    <w:uiPriority w:val="34"/>
    <w:qFormat/>
    <w:rsid w:val="008332CE"/>
    <w:pPr>
      <w:ind w:left="720"/>
      <w:contextualSpacing/>
    </w:pPr>
  </w:style>
  <w:style w:type="character" w:styleId="IntenseEmphasis">
    <w:name w:val="Intense Emphasis"/>
    <w:basedOn w:val="DefaultParagraphFont"/>
    <w:uiPriority w:val="21"/>
    <w:qFormat/>
    <w:rsid w:val="008332CE"/>
    <w:rPr>
      <w:i/>
      <w:iCs/>
      <w:color w:val="0F4761" w:themeColor="accent1" w:themeShade="BF"/>
    </w:rPr>
  </w:style>
  <w:style w:type="paragraph" w:styleId="IntenseQuote">
    <w:name w:val="Intense Quote"/>
    <w:basedOn w:val="Normal"/>
    <w:next w:val="Normal"/>
    <w:link w:val="IntenseQuoteChar"/>
    <w:uiPriority w:val="30"/>
    <w:qFormat/>
    <w:rsid w:val="00833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32CE"/>
    <w:rPr>
      <w:i/>
      <w:iCs/>
      <w:color w:val="0F4761" w:themeColor="accent1" w:themeShade="BF"/>
    </w:rPr>
  </w:style>
  <w:style w:type="character" w:styleId="IntenseReference">
    <w:name w:val="Intense Reference"/>
    <w:basedOn w:val="DefaultParagraphFont"/>
    <w:uiPriority w:val="32"/>
    <w:qFormat/>
    <w:rsid w:val="008332CE"/>
    <w:rPr>
      <w:b/>
      <w:bCs/>
      <w:smallCaps/>
      <w:color w:val="0F4761" w:themeColor="accent1" w:themeShade="BF"/>
      <w:spacing w:val="5"/>
    </w:rPr>
  </w:style>
  <w:style w:type="paragraph" w:customStyle="1" w:styleId="GCDHeading2">
    <w:name w:val="GCD Heading 2"/>
    <w:basedOn w:val="Normal"/>
    <w:next w:val="Normal"/>
    <w:autoRedefine/>
    <w:qFormat/>
    <w:rsid w:val="008332CE"/>
    <w:pPr>
      <w:keepNext/>
      <w:keepLines/>
      <w:tabs>
        <w:tab w:val="left" w:pos="360"/>
      </w:tabs>
      <w:spacing w:after="0" w:line="240" w:lineRule="auto"/>
      <w:contextualSpacing/>
      <w:outlineLvl w:val="2"/>
    </w:pPr>
    <w:rPr>
      <w:rFonts w:ascii="Times New Roman" w:eastAsia="Times New Roman" w:hAnsi="Times New Roman" w:cs="Times New Roman (Headings CS)"/>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Weber</dc:creator>
  <cp:keywords/>
  <dc:description/>
  <cp:lastModifiedBy>Julie Weber</cp:lastModifiedBy>
  <cp:revision>2</cp:revision>
  <dcterms:created xsi:type="dcterms:W3CDTF">2025-11-25T17:08:00Z</dcterms:created>
  <dcterms:modified xsi:type="dcterms:W3CDTF">2025-11-25T18:00:00Z</dcterms:modified>
</cp:coreProperties>
</file>