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Black" w:cs="Arial Black" w:eastAsia="Arial Black" w:hAnsi="Arial Black"/>
          <w:b w:val="1"/>
          <w:smallCaps w:val="1"/>
          <w:color w:val="999999"/>
          <w:sz w:val="28"/>
          <w:szCs w:val="28"/>
        </w:rPr>
      </w:pPr>
      <w:r w:rsidDel="00000000" w:rsidR="00000000" w:rsidRPr="00000000">
        <w:rPr>
          <w:rFonts w:ascii="Arial Black" w:cs="Arial Black" w:eastAsia="Arial Black" w:hAnsi="Arial Black"/>
          <w:b w:val="1"/>
          <w:smallCaps w:val="1"/>
          <w:color w:val="999999"/>
          <w:sz w:val="28"/>
          <w:szCs w:val="28"/>
          <w:rtl w:val="0"/>
        </w:rPr>
        <w:t xml:space="preserve">BEEHIVE SCIENCE &amp; TECHNOLOGY ACADEMY</w:t>
      </w:r>
    </w:p>
    <w:p w:rsidR="00000000" w:rsidDel="00000000" w:rsidP="00000000" w:rsidRDefault="00000000" w:rsidRPr="00000000" w14:paraId="00000002">
      <w:pPr>
        <w:spacing w:line="240" w:lineRule="auto"/>
        <w:jc w:val="center"/>
        <w:rPr>
          <w:rFonts w:ascii="Tahoma" w:cs="Tahoma" w:eastAsia="Tahoma" w:hAnsi="Tahoma"/>
          <w:b w:val="1"/>
          <w:color w:val="999999"/>
          <w:sz w:val="28"/>
          <w:szCs w:val="28"/>
        </w:rPr>
      </w:pPr>
      <w:r w:rsidDel="00000000" w:rsidR="00000000" w:rsidRPr="00000000">
        <w:rPr>
          <w:rFonts w:ascii="Tahoma" w:cs="Tahoma" w:eastAsia="Tahoma" w:hAnsi="Tahoma"/>
          <w:b w:val="1"/>
          <w:color w:val="999999"/>
          <w:sz w:val="28"/>
          <w:szCs w:val="28"/>
          <w:rtl w:val="0"/>
        </w:rPr>
        <w:t xml:space="preserve">Board of Directors Meeting Minutes</w:t>
      </w:r>
    </w:p>
    <w:p w:rsidR="00000000" w:rsidDel="00000000" w:rsidP="00000000" w:rsidRDefault="00000000" w:rsidRPr="00000000" w14:paraId="00000003">
      <w:pPr>
        <w:spacing w:line="240" w:lineRule="auto"/>
        <w:jc w:val="center"/>
        <w:rPr>
          <w:rFonts w:ascii="Tahoma" w:cs="Tahoma" w:eastAsia="Tahoma" w:hAnsi="Tahoma"/>
          <w:color w:val="999999"/>
        </w:rPr>
      </w:pPr>
      <w:r w:rsidDel="00000000" w:rsidR="00000000" w:rsidRPr="00000000">
        <w:rPr>
          <w:rtl w:val="0"/>
        </w:rPr>
      </w:r>
    </w:p>
    <w:p w:rsidR="00000000" w:rsidDel="00000000" w:rsidP="00000000" w:rsidRDefault="00000000" w:rsidRPr="00000000" w14:paraId="00000004">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Saturday, September 27th, 2025</w:t>
      </w:r>
    </w:p>
    <w:p w:rsidR="00000000" w:rsidDel="00000000" w:rsidP="00000000" w:rsidRDefault="00000000" w:rsidRPr="00000000" w14:paraId="00000005">
      <w:pPr>
        <w:spacing w:line="240" w:lineRule="auto"/>
        <w:ind w:left="2880" w:firstLine="720"/>
        <w:rPr>
          <w:rFonts w:ascii="Tahoma" w:cs="Tahoma" w:eastAsia="Tahoma" w:hAnsi="Tahoma"/>
          <w:color w:val="999999"/>
        </w:rPr>
      </w:pPr>
      <w:r w:rsidDel="00000000" w:rsidR="00000000" w:rsidRPr="00000000">
        <w:rPr>
          <w:rFonts w:ascii="Tahoma" w:cs="Tahoma" w:eastAsia="Tahoma" w:hAnsi="Tahoma"/>
          <w:color w:val="999999"/>
          <w:rtl w:val="0"/>
        </w:rPr>
        <w:t xml:space="preserve">2165 East 9400 South</w:t>
      </w:r>
    </w:p>
    <w:p w:rsidR="00000000" w:rsidDel="00000000" w:rsidP="00000000" w:rsidRDefault="00000000" w:rsidRPr="00000000" w14:paraId="00000006">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Sandy, UT 84093</w:t>
      </w:r>
    </w:p>
    <w:p w:rsidR="00000000" w:rsidDel="00000000" w:rsidP="00000000" w:rsidRDefault="00000000" w:rsidRPr="00000000" w14:paraId="00000007">
      <w:pPr>
        <w:spacing w:line="240" w:lineRule="auto"/>
        <w:jc w:val="center"/>
        <w:rPr>
          <w:rFonts w:ascii="Tahoma" w:cs="Tahoma" w:eastAsia="Tahoma" w:hAnsi="Tahoma"/>
          <w:color w:val="999999"/>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590550</wp:posOffset>
                </wp:positionH>
                <wp:positionV relativeFrom="paragraph">
                  <wp:posOffset>95250</wp:posOffset>
                </wp:positionV>
                <wp:extent cx="5638800" cy="76200"/>
                <wp:effectExtent b="0" l="0" r="0" t="0"/>
                <wp:wrapNone/>
                <wp:docPr id="1" name=""/>
                <a:graphic>
                  <a:graphicData uri="http://schemas.microsoft.com/office/word/2010/wordprocessingShape">
                    <wps:wsp>
                      <wps:cNvCnPr/>
                      <wps:spPr>
                        <a:xfrm>
                          <a:off x="2545650" y="3780000"/>
                          <a:ext cx="5600700" cy="0"/>
                        </a:xfrm>
                        <a:prstGeom prst="straightConnector1">
                          <a:avLst/>
                        </a:prstGeom>
                        <a:noFill/>
                        <a:ln cap="flat" cmpd="sng" w="38100">
                          <a:solidFill>
                            <a:srgbClr val="96969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590550</wp:posOffset>
                </wp:positionH>
                <wp:positionV relativeFrom="paragraph">
                  <wp:posOffset>95250</wp:posOffset>
                </wp:positionV>
                <wp:extent cx="5638800" cy="762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638800" cy="76200"/>
                        </a:xfrm>
                        <a:prstGeom prst="rect"/>
                        <a:ln/>
                      </pic:spPr>
                    </pic:pic>
                  </a:graphicData>
                </a:graphic>
              </wp:anchor>
            </w:drawing>
          </mc:Fallback>
        </mc:AlternateContent>
      </w:r>
    </w:p>
    <w:p w:rsidR="00000000" w:rsidDel="00000000" w:rsidP="00000000" w:rsidRDefault="00000000" w:rsidRPr="00000000" w14:paraId="00000008">
      <w:pPr>
        <w:spacing w:line="240" w:lineRule="auto"/>
        <w:ind w:firstLine="2700"/>
        <w:rPr>
          <w:rFonts w:ascii="Tahoma" w:cs="Tahoma" w:eastAsia="Tahoma" w:hAnsi="Tahoma"/>
          <w:sz w:val="24"/>
          <w:szCs w:val="24"/>
        </w:rPr>
      </w:pPr>
      <w:r w:rsidDel="00000000" w:rsidR="00000000" w:rsidRPr="00000000">
        <w:rPr>
          <w:rFonts w:ascii="Tahoma" w:cs="Tahoma" w:eastAsia="Tahoma" w:hAnsi="Tahoma"/>
          <w:b w:val="1"/>
          <w:sz w:val="19"/>
          <w:szCs w:val="19"/>
          <w:rtl w:val="0"/>
        </w:rPr>
        <w:br w:type="textWrapping"/>
      </w:r>
      <w:r w:rsidDel="00000000" w:rsidR="00000000" w:rsidRPr="00000000">
        <w:rPr>
          <w:rFonts w:ascii="Tahoma" w:cs="Tahoma" w:eastAsia="Tahoma" w:hAnsi="Tahoma"/>
          <w:b w:val="1"/>
          <w:sz w:val="24"/>
          <w:szCs w:val="24"/>
          <w:rtl w:val="0"/>
        </w:rPr>
        <w:t xml:space="preserve">Board Members: </w:t>
      </w:r>
      <w:r w:rsidDel="00000000" w:rsidR="00000000" w:rsidRPr="00000000">
        <w:rPr>
          <w:rFonts w:ascii="Tahoma" w:cs="Tahoma" w:eastAsia="Tahoma" w:hAnsi="Tahoma"/>
          <w:sz w:val="24"/>
          <w:szCs w:val="24"/>
          <w:rtl w:val="0"/>
        </w:rPr>
        <w:t xml:space="preserve">Tarik Guney, </w:t>
      </w:r>
      <w:r w:rsidDel="00000000" w:rsidR="00000000" w:rsidRPr="00000000">
        <w:rPr>
          <w:rFonts w:ascii="Tahoma" w:cs="Tahoma" w:eastAsia="Tahoma" w:hAnsi="Tahoma"/>
          <w:color w:val="1a1b18"/>
          <w:sz w:val="24"/>
          <w:szCs w:val="24"/>
          <w:highlight w:val="white"/>
          <w:rtl w:val="0"/>
        </w:rPr>
        <w:t xml:space="preserve">Davron Mukhabbatov</w:t>
      </w:r>
      <w:r w:rsidDel="00000000" w:rsidR="00000000" w:rsidRPr="00000000">
        <w:rPr>
          <w:rFonts w:ascii="Tahoma" w:cs="Tahoma" w:eastAsia="Tahoma" w:hAnsi="Tahoma"/>
          <w:sz w:val="24"/>
          <w:szCs w:val="24"/>
          <w:rtl w:val="0"/>
        </w:rPr>
        <w:t xml:space="preserve">, </w:t>
      </w:r>
      <w:r w:rsidDel="00000000" w:rsidR="00000000" w:rsidRPr="00000000">
        <w:rPr>
          <w:rFonts w:ascii="Tahoma" w:cs="Tahoma" w:eastAsia="Tahoma" w:hAnsi="Tahoma"/>
          <w:color w:val="202124"/>
          <w:sz w:val="25"/>
          <w:szCs w:val="25"/>
          <w:rtl w:val="0"/>
        </w:rPr>
        <w:t xml:space="preserve">Ahmet Yavuz</w:t>
      </w:r>
      <w:r w:rsidDel="00000000" w:rsidR="00000000" w:rsidRPr="00000000">
        <w:rPr>
          <w:rFonts w:ascii="Tahoma" w:cs="Tahoma" w:eastAsia="Tahoma" w:hAnsi="Tahoma"/>
          <w:sz w:val="24"/>
          <w:szCs w:val="24"/>
          <w:rtl w:val="0"/>
        </w:rPr>
        <w:t xml:space="preserve">, Marci Houseman, Sahana Kargi</w:t>
      </w:r>
    </w:p>
    <w:p w:rsidR="00000000" w:rsidDel="00000000" w:rsidP="00000000" w:rsidRDefault="00000000" w:rsidRPr="00000000" w14:paraId="00000009">
      <w:pPr>
        <w:spacing w:line="240" w:lineRule="auto"/>
        <w:ind w:firstLine="270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A">
      <w:pPr>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Board Members Present:</w:t>
      </w:r>
      <w:r w:rsidDel="00000000" w:rsidR="00000000" w:rsidRPr="00000000">
        <w:rPr>
          <w:rFonts w:ascii="Tahoma" w:cs="Tahoma" w:eastAsia="Tahoma" w:hAnsi="Tahoma"/>
          <w:sz w:val="24"/>
          <w:szCs w:val="24"/>
          <w:rtl w:val="0"/>
        </w:rPr>
        <w:t xml:space="preserve"> Tarik Guney, Ahmet Yavuz,  </w:t>
      </w:r>
      <w:r w:rsidDel="00000000" w:rsidR="00000000" w:rsidRPr="00000000">
        <w:rPr>
          <w:rFonts w:ascii="Tahoma" w:cs="Tahoma" w:eastAsia="Tahoma" w:hAnsi="Tahoma"/>
          <w:color w:val="1a1b18"/>
          <w:sz w:val="24"/>
          <w:szCs w:val="24"/>
          <w:highlight w:val="white"/>
          <w:rtl w:val="0"/>
        </w:rPr>
        <w:t xml:space="preserve">Davron Mukhabbatov</w:t>
      </w:r>
      <w:r w:rsidDel="00000000" w:rsidR="00000000" w:rsidRPr="00000000">
        <w:rPr>
          <w:rtl w:val="0"/>
        </w:rPr>
      </w:r>
    </w:p>
    <w:p w:rsidR="00000000" w:rsidDel="00000000" w:rsidP="00000000" w:rsidRDefault="00000000" w:rsidRPr="00000000" w14:paraId="0000000B">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Staff Members Present:</w:t>
      </w:r>
      <w:r w:rsidDel="00000000" w:rsidR="00000000" w:rsidRPr="00000000">
        <w:rPr>
          <w:rFonts w:ascii="Tahoma" w:cs="Tahoma" w:eastAsia="Tahoma" w:hAnsi="Tahoma"/>
          <w:sz w:val="24"/>
          <w:szCs w:val="24"/>
          <w:rtl w:val="0"/>
        </w:rPr>
        <w:t xml:space="preserve">  Hanifi Oguz, Jenghiz Yanas</w:t>
      </w:r>
    </w:p>
    <w:p w:rsidR="00000000" w:rsidDel="00000000" w:rsidP="00000000" w:rsidRDefault="00000000" w:rsidRPr="00000000" w14:paraId="0000000D">
      <w:pPr>
        <w:spacing w:line="240" w:lineRule="auto"/>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Call to Order:  </w:t>
      </w:r>
      <w:r w:rsidDel="00000000" w:rsidR="00000000" w:rsidRPr="00000000">
        <w:rPr>
          <w:rFonts w:ascii="Tahoma" w:cs="Tahoma" w:eastAsia="Tahoma" w:hAnsi="Tahoma"/>
          <w:sz w:val="24"/>
          <w:szCs w:val="24"/>
          <w:rtl w:val="0"/>
        </w:rPr>
        <w:t xml:space="preserve">Tarik Guney called the meeting to order at 9:06 AM. </w:t>
      </w:r>
    </w:p>
    <w:p w:rsidR="00000000" w:rsidDel="00000000" w:rsidP="00000000" w:rsidRDefault="00000000" w:rsidRPr="00000000" w14:paraId="0000000F">
      <w:pPr>
        <w:spacing w:line="240" w:lineRule="auto"/>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10">
      <w:pPr>
        <w:spacing w:line="240" w:lineRule="auto"/>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Pledge of Allegiance</w:t>
      </w:r>
    </w:p>
    <w:p w:rsidR="00000000" w:rsidDel="00000000" w:rsidP="00000000" w:rsidRDefault="00000000" w:rsidRPr="00000000" w14:paraId="00000011">
      <w:pPr>
        <w:spacing w:line="240" w:lineRule="auto"/>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12">
      <w:pPr>
        <w:spacing w:line="240" w:lineRule="auto"/>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1. Approval of Minutes (action item)</w:t>
      </w:r>
    </w:p>
    <w:p w:rsidR="00000000" w:rsidDel="00000000" w:rsidP="00000000" w:rsidRDefault="00000000" w:rsidRPr="00000000" w14:paraId="00000013">
      <w:pPr>
        <w:numPr>
          <w:ilvl w:val="0"/>
          <w:numId w:val="4"/>
        </w:numPr>
        <w:spacing w:line="240"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Board reviewed the minutes from the June 23,2025 and August 13, 2025 board meetings. </w:t>
      </w:r>
    </w:p>
    <w:p w:rsidR="00000000" w:rsidDel="00000000" w:rsidP="00000000" w:rsidRDefault="00000000" w:rsidRPr="00000000" w14:paraId="00000014">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Ahmet Yavuz motioned to approve the meeting minutes. </w:t>
      </w:r>
      <w:r w:rsidDel="00000000" w:rsidR="00000000" w:rsidRPr="00000000">
        <w:rPr>
          <w:rFonts w:ascii="Tahoma" w:cs="Tahoma" w:eastAsia="Tahoma" w:hAnsi="Tahoma"/>
          <w:color w:val="1a1b18"/>
          <w:sz w:val="24"/>
          <w:szCs w:val="24"/>
          <w:highlight w:val="white"/>
          <w:rtl w:val="0"/>
        </w:rPr>
        <w:t xml:space="preserve">Davron Mukhabbatov </w:t>
      </w:r>
      <w:r w:rsidDel="00000000" w:rsidR="00000000" w:rsidRPr="00000000">
        <w:rPr>
          <w:rFonts w:ascii="Tahoma" w:cs="Tahoma" w:eastAsia="Tahoma" w:hAnsi="Tahoma"/>
          <w:sz w:val="24"/>
          <w:szCs w:val="24"/>
          <w:rtl w:val="0"/>
        </w:rPr>
        <w:t xml:space="preserve">seconded the motion. The motion was carried unanimously. </w:t>
      </w:r>
    </w:p>
    <w:p w:rsidR="00000000" w:rsidDel="00000000" w:rsidP="00000000" w:rsidRDefault="00000000" w:rsidRPr="00000000" w14:paraId="00000015">
      <w:pPr>
        <w:spacing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6">
      <w:pPr>
        <w:spacing w:line="240" w:lineRule="auto"/>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2. Approval of the LEA Specific Licenses (action item)</w:t>
      </w:r>
    </w:p>
    <w:p w:rsidR="00000000" w:rsidDel="00000000" w:rsidP="00000000" w:rsidRDefault="00000000" w:rsidRPr="00000000" w14:paraId="00000017">
      <w:pPr>
        <w:numPr>
          <w:ilvl w:val="0"/>
          <w:numId w:val="8"/>
        </w:numPr>
        <w:spacing w:line="240"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board reviewed the LEA Specific License request for Katelyn Hylton.</w:t>
      </w:r>
    </w:p>
    <w:p w:rsidR="00000000" w:rsidDel="00000000" w:rsidP="00000000" w:rsidRDefault="00000000" w:rsidRPr="00000000" w14:paraId="00000018">
      <w:pPr>
        <w:numPr>
          <w:ilvl w:val="1"/>
          <w:numId w:val="8"/>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She is currently working on receiving a professional license. </w:t>
      </w:r>
    </w:p>
    <w:p w:rsidR="00000000" w:rsidDel="00000000" w:rsidP="00000000" w:rsidRDefault="00000000" w:rsidRPr="00000000" w14:paraId="00000019">
      <w:pPr>
        <w:numPr>
          <w:ilvl w:val="1"/>
          <w:numId w:val="8"/>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requirements are completed. </w:t>
      </w:r>
    </w:p>
    <w:p w:rsidR="00000000" w:rsidDel="00000000" w:rsidP="00000000" w:rsidRDefault="00000000" w:rsidRPr="00000000" w14:paraId="0000001A">
      <w:pPr>
        <w:numPr>
          <w:ilvl w:val="1"/>
          <w:numId w:val="8"/>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LEA will be granting a 3 year license to allow for any delays. </w:t>
      </w:r>
    </w:p>
    <w:p w:rsidR="00000000" w:rsidDel="00000000" w:rsidP="00000000" w:rsidRDefault="00000000" w:rsidRPr="00000000" w14:paraId="0000001B">
      <w:pPr>
        <w:spacing w:line="240" w:lineRule="auto"/>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C">
      <w:pPr>
        <w:spacing w:line="240" w:lineRule="auto"/>
        <w:ind w:left="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Ahmet Yavuz asked why we’d grant 3 years instead of 1. Hanifi Oguz responded that 3 years is the max amount that can be granted. 3 years in this case is being proposed in case there is a requirement, like an additional course, that is still needed. This will allow her more time to complete it. Ahmet Yavuz would like for it to be reduced and receive updates on this teacher's progress. </w:t>
      </w:r>
    </w:p>
    <w:p w:rsidR="00000000" w:rsidDel="00000000" w:rsidP="00000000" w:rsidRDefault="00000000" w:rsidRPr="00000000" w14:paraId="0000001D">
      <w:pPr>
        <w:spacing w:line="240" w:lineRule="auto"/>
        <w:ind w:left="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E">
      <w:pPr>
        <w:spacing w:line="240" w:lineRule="auto"/>
        <w:ind w:left="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Tarik Guney asked what would happen if we reduce the timeline to 1 year and this teacher doesn’t receive her professional licence. Hanifi Oguz said the board would need to review and vote again in a year. </w:t>
      </w:r>
    </w:p>
    <w:p w:rsidR="00000000" w:rsidDel="00000000" w:rsidP="00000000" w:rsidRDefault="00000000" w:rsidRPr="00000000" w14:paraId="0000001F">
      <w:pPr>
        <w:spacing w:line="240" w:lineRule="auto"/>
        <w:ind w:left="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0">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3 year allotment was reduced to 1 year. </w:t>
      </w:r>
    </w:p>
    <w:p w:rsidR="00000000" w:rsidDel="00000000" w:rsidP="00000000" w:rsidRDefault="00000000" w:rsidRPr="00000000" w14:paraId="00000021">
      <w:pPr>
        <w:spacing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2">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Ahmet Yavuz motioned to approve the LEA Specific License.  </w:t>
      </w:r>
      <w:r w:rsidDel="00000000" w:rsidR="00000000" w:rsidRPr="00000000">
        <w:rPr>
          <w:color w:val="1a1b18"/>
          <w:sz w:val="24"/>
          <w:szCs w:val="24"/>
          <w:highlight w:val="white"/>
          <w:rtl w:val="0"/>
        </w:rPr>
        <w:t xml:space="preserve">Davron Mukhabbatov</w:t>
      </w:r>
      <w:r w:rsidDel="00000000" w:rsidR="00000000" w:rsidRPr="00000000">
        <w:rPr>
          <w:rFonts w:ascii="Tahoma" w:cs="Tahoma" w:eastAsia="Tahoma" w:hAnsi="Tahoma"/>
          <w:sz w:val="24"/>
          <w:szCs w:val="24"/>
          <w:rtl w:val="0"/>
        </w:rPr>
        <w:t xml:space="preserve"> seconded the motion. The motion was carried unanimously.</w:t>
      </w:r>
    </w:p>
    <w:p w:rsidR="00000000" w:rsidDel="00000000" w:rsidP="00000000" w:rsidRDefault="00000000" w:rsidRPr="00000000" w14:paraId="00000023">
      <w:pPr>
        <w:spacing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4">
      <w:pPr>
        <w:spacing w:line="240" w:lineRule="auto"/>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3. Approval of the Policy to Manage Paid Professional Hours Fund (action item)</w:t>
      </w:r>
    </w:p>
    <w:p w:rsidR="00000000" w:rsidDel="00000000" w:rsidP="00000000" w:rsidRDefault="00000000" w:rsidRPr="00000000" w14:paraId="00000025">
      <w:pPr>
        <w:numPr>
          <w:ilvl w:val="0"/>
          <w:numId w:val="6"/>
        </w:numPr>
        <w:spacing w:line="240"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This grant is received from the State and is an allotment given to teachers who participate in professional learning outside of working hours. </w:t>
      </w:r>
    </w:p>
    <w:p w:rsidR="00000000" w:rsidDel="00000000" w:rsidP="00000000" w:rsidRDefault="00000000" w:rsidRPr="00000000" w14:paraId="00000026">
      <w:pPr>
        <w:numPr>
          <w:ilvl w:val="1"/>
          <w:numId w:val="6"/>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bill managing this fund was recently updated stating that if the school has a written policy this fund can be put toward conference registration, travel, travel necessities in addition to time spent at the training. </w:t>
      </w:r>
    </w:p>
    <w:p w:rsidR="00000000" w:rsidDel="00000000" w:rsidP="00000000" w:rsidRDefault="00000000" w:rsidRPr="00000000" w14:paraId="00000027">
      <w:pPr>
        <w:numPr>
          <w:ilvl w:val="1"/>
          <w:numId w:val="6"/>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Each teacher can plan to participate in 30 hours of additional professional learning. They can be compensated beyond that if funds are available.</w:t>
      </w:r>
    </w:p>
    <w:p w:rsidR="00000000" w:rsidDel="00000000" w:rsidP="00000000" w:rsidRDefault="00000000" w:rsidRPr="00000000" w14:paraId="00000028">
      <w:pPr>
        <w:numPr>
          <w:ilvl w:val="1"/>
          <w:numId w:val="6"/>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Educators should meet with their principal to create a plan on how to use these hours. </w:t>
      </w:r>
    </w:p>
    <w:p w:rsidR="00000000" w:rsidDel="00000000" w:rsidP="00000000" w:rsidRDefault="00000000" w:rsidRPr="00000000" w14:paraId="00000029">
      <w:pPr>
        <w:numPr>
          <w:ilvl w:val="1"/>
          <w:numId w:val="6"/>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At the end of the year the educator will provide a log accounting for how the hours were spent and will receive the funds in their next paycheck.</w:t>
      </w:r>
    </w:p>
    <w:p w:rsidR="00000000" w:rsidDel="00000000" w:rsidP="00000000" w:rsidRDefault="00000000" w:rsidRPr="00000000" w14:paraId="0000002A">
      <w:pPr>
        <w:spacing w:line="240" w:lineRule="auto"/>
        <w:ind w:left="144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2B">
      <w:pPr>
        <w:spacing w:line="240" w:lineRule="auto"/>
        <w:ind w:left="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Ahmet Yavuz motioned to approve the policy to manage paid professional hours grant.  </w:t>
      </w:r>
      <w:r w:rsidDel="00000000" w:rsidR="00000000" w:rsidRPr="00000000">
        <w:rPr>
          <w:rFonts w:ascii="Tahoma" w:cs="Tahoma" w:eastAsia="Tahoma" w:hAnsi="Tahoma"/>
          <w:color w:val="1a1b18"/>
          <w:sz w:val="24"/>
          <w:szCs w:val="24"/>
          <w:highlight w:val="white"/>
          <w:rtl w:val="0"/>
        </w:rPr>
        <w:t xml:space="preserve">Davron Mukhabbatov</w:t>
      </w:r>
      <w:r w:rsidDel="00000000" w:rsidR="00000000" w:rsidRPr="00000000">
        <w:rPr>
          <w:rFonts w:ascii="Tahoma" w:cs="Tahoma" w:eastAsia="Tahoma" w:hAnsi="Tahoma"/>
          <w:sz w:val="24"/>
          <w:szCs w:val="24"/>
          <w:rtl w:val="0"/>
        </w:rPr>
        <w:t xml:space="preserve"> seconded the motion. The motion was carried unanimously.  </w:t>
      </w:r>
      <w:r w:rsidDel="00000000" w:rsidR="00000000" w:rsidRPr="00000000">
        <w:rPr>
          <w:rtl w:val="0"/>
        </w:rPr>
      </w:r>
    </w:p>
    <w:p w:rsidR="00000000" w:rsidDel="00000000" w:rsidP="00000000" w:rsidRDefault="00000000" w:rsidRPr="00000000" w14:paraId="0000002C">
      <w:pPr>
        <w:spacing w:line="240" w:lineRule="auto"/>
        <w:ind w:left="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D">
      <w:pPr>
        <w:spacing w:line="240" w:lineRule="auto"/>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4. Approval of Health and Optional Dental/Vision Insurance Agreement with Select Health (action item)</w:t>
      </w:r>
    </w:p>
    <w:p w:rsidR="00000000" w:rsidDel="00000000" w:rsidP="00000000" w:rsidRDefault="00000000" w:rsidRPr="00000000" w14:paraId="0000002E">
      <w:pPr>
        <w:numPr>
          <w:ilvl w:val="0"/>
          <w:numId w:val="5"/>
        </w:numPr>
        <w:spacing w:line="240"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board is required to review this annually. </w:t>
      </w:r>
    </w:p>
    <w:p w:rsidR="00000000" w:rsidDel="00000000" w:rsidP="00000000" w:rsidRDefault="00000000" w:rsidRPr="00000000" w14:paraId="0000002F">
      <w:pPr>
        <w:numPr>
          <w:ilvl w:val="0"/>
          <w:numId w:val="5"/>
        </w:numPr>
        <w:spacing w:line="240" w:lineRule="auto"/>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Not much has changed. There was only a 5% increase this year in health insurance. </w:t>
      </w:r>
    </w:p>
    <w:p w:rsidR="00000000" w:rsidDel="00000000" w:rsidP="00000000" w:rsidRDefault="00000000" w:rsidRPr="00000000" w14:paraId="00000030">
      <w:pPr>
        <w:numPr>
          <w:ilvl w:val="0"/>
          <w:numId w:val="5"/>
        </w:numPr>
        <w:spacing w:line="240" w:lineRule="auto"/>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amount is deducted monthly from the employees payroll. </w:t>
      </w:r>
    </w:p>
    <w:p w:rsidR="00000000" w:rsidDel="00000000" w:rsidP="00000000" w:rsidRDefault="00000000" w:rsidRPr="00000000" w14:paraId="00000031">
      <w:pPr>
        <w:spacing w:line="240" w:lineRule="auto"/>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2">
      <w:pPr>
        <w:spacing w:line="240" w:lineRule="auto"/>
        <w:ind w:left="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Ahmet Yavuz asked if we’ve looked into what other districts are offering and if we’ve lost talent due to the cost of the insurance? </w:t>
      </w:r>
      <w:hyperlink r:id="rId7">
        <w:r w:rsidDel="00000000" w:rsidR="00000000" w:rsidRPr="00000000">
          <w:rPr>
            <w:rFonts w:ascii="Tahoma" w:cs="Tahoma" w:eastAsia="Tahoma" w:hAnsi="Tahoma"/>
            <w:color w:val="0000ee"/>
            <w:sz w:val="24"/>
            <w:szCs w:val="24"/>
            <w:u w:val="single"/>
            <w:rtl w:val="0"/>
          </w:rPr>
          <w:t xml:space="preserve">Hanifi Oguz</w:t>
        </w:r>
      </w:hyperlink>
      <w:r w:rsidDel="00000000" w:rsidR="00000000" w:rsidRPr="00000000">
        <w:rPr>
          <w:rFonts w:ascii="Tahoma" w:cs="Tahoma" w:eastAsia="Tahoma" w:hAnsi="Tahoma"/>
          <w:sz w:val="24"/>
          <w:szCs w:val="24"/>
          <w:rtl w:val="0"/>
        </w:rPr>
        <w:t xml:space="preserve">responded that we have looked into it and we found that we are one of the best around. We include family members on the plan, which is not common, but that does increase costs for us. </w:t>
      </w:r>
    </w:p>
    <w:p w:rsidR="00000000" w:rsidDel="00000000" w:rsidP="00000000" w:rsidRDefault="00000000" w:rsidRPr="00000000" w14:paraId="00000033">
      <w:pPr>
        <w:spacing w:line="240" w:lineRule="auto"/>
        <w:ind w:left="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4">
      <w:pPr>
        <w:spacing w:line="240" w:lineRule="auto"/>
        <w:ind w:left="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Tarik Guney asked if a survey is sent out to the staff asking how they feel about the insurance? Hanifi Oguz said there is not an official survey, but we interact with the staff and overall we’ve heard positive feedback. </w:t>
      </w:r>
    </w:p>
    <w:p w:rsidR="00000000" w:rsidDel="00000000" w:rsidP="00000000" w:rsidRDefault="00000000" w:rsidRPr="00000000" w14:paraId="00000035">
      <w:pPr>
        <w:spacing w:line="240" w:lineRule="auto"/>
        <w:ind w:left="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6">
      <w:pPr>
        <w:spacing w:line="240" w:lineRule="auto"/>
        <w:ind w:left="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Tarik Guney suggests distributing a survey requesting feedback about the health and dental/vision services. </w:t>
      </w:r>
      <w:hyperlink r:id="rId8">
        <w:r w:rsidDel="00000000" w:rsidR="00000000" w:rsidRPr="00000000">
          <w:rPr>
            <w:rFonts w:ascii="Tahoma" w:cs="Tahoma" w:eastAsia="Tahoma" w:hAnsi="Tahoma"/>
            <w:color w:val="0000ee"/>
            <w:sz w:val="24"/>
            <w:szCs w:val="24"/>
            <w:u w:val="single"/>
            <w:rtl w:val="0"/>
          </w:rPr>
          <w:t xml:space="preserve">Hanifi Oguz</w:t>
        </w:r>
      </w:hyperlink>
      <w:r w:rsidDel="00000000" w:rsidR="00000000" w:rsidRPr="00000000">
        <w:rPr>
          <w:rFonts w:ascii="Tahoma" w:cs="Tahoma" w:eastAsia="Tahoma" w:hAnsi="Tahoma"/>
          <w:sz w:val="24"/>
          <w:szCs w:val="24"/>
          <w:rtl w:val="0"/>
        </w:rPr>
        <w:t xml:space="preserve"> responded that he’ll have the HR department build a short survey for this purpose. </w:t>
      </w:r>
    </w:p>
    <w:p w:rsidR="00000000" w:rsidDel="00000000" w:rsidP="00000000" w:rsidRDefault="00000000" w:rsidRPr="00000000" w14:paraId="00000037">
      <w:pPr>
        <w:spacing w:line="240" w:lineRule="auto"/>
        <w:ind w:left="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8">
      <w:pPr>
        <w:spacing w:line="240" w:lineRule="auto"/>
        <w:ind w:left="0" w:firstLine="0"/>
        <w:rPr>
          <w:rFonts w:ascii="Tahoma" w:cs="Tahoma" w:eastAsia="Tahoma" w:hAnsi="Tahoma"/>
          <w:sz w:val="24"/>
          <w:szCs w:val="24"/>
        </w:rPr>
      </w:pPr>
      <w:r w:rsidDel="00000000" w:rsidR="00000000" w:rsidRPr="00000000">
        <w:rPr>
          <w:rFonts w:ascii="Tahoma" w:cs="Tahoma" w:eastAsia="Tahoma" w:hAnsi="Tahoma"/>
          <w:color w:val="1a1b18"/>
          <w:sz w:val="24"/>
          <w:szCs w:val="24"/>
          <w:highlight w:val="white"/>
          <w:rtl w:val="0"/>
        </w:rPr>
        <w:t xml:space="preserve">Davron Mukhabbatov</w:t>
      </w:r>
      <w:r w:rsidDel="00000000" w:rsidR="00000000" w:rsidRPr="00000000">
        <w:rPr>
          <w:rFonts w:ascii="Tahoma" w:cs="Tahoma" w:eastAsia="Tahoma" w:hAnsi="Tahoma"/>
          <w:sz w:val="24"/>
          <w:szCs w:val="24"/>
          <w:rtl w:val="0"/>
        </w:rPr>
        <w:t xml:space="preserve"> made a motion to approve the health and optional dental/vision insurance agreement with select health.  Ahmet Yavuz seconded the motion. The motion was carried unanimously.</w:t>
      </w:r>
    </w:p>
    <w:p w:rsidR="00000000" w:rsidDel="00000000" w:rsidP="00000000" w:rsidRDefault="00000000" w:rsidRPr="00000000" w14:paraId="00000039">
      <w:pPr>
        <w:spacing w:line="240" w:lineRule="auto"/>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3A">
      <w:pPr>
        <w:spacing w:line="240" w:lineRule="auto"/>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5. Approval of the School UCA and IDEA Plan and Funding Application (action item)</w:t>
      </w:r>
    </w:p>
    <w:p w:rsidR="00000000" w:rsidDel="00000000" w:rsidP="00000000" w:rsidRDefault="00000000" w:rsidRPr="00000000" w14:paraId="0000003B">
      <w:pPr>
        <w:numPr>
          <w:ilvl w:val="0"/>
          <w:numId w:val="2"/>
        </w:numPr>
        <w:spacing w:line="240"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board reviewed the UCA Plan</w:t>
      </w:r>
    </w:p>
    <w:p w:rsidR="00000000" w:rsidDel="00000000" w:rsidP="00000000" w:rsidRDefault="00000000" w:rsidRPr="00000000" w14:paraId="0000003C">
      <w:pPr>
        <w:numPr>
          <w:ilvl w:val="1"/>
          <w:numId w:val="2"/>
        </w:numPr>
        <w:spacing w:line="240" w:lineRule="auto"/>
        <w:ind w:left="144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We have started utilizing Title III - Funding will be used toward English Language Learners.</w:t>
      </w:r>
    </w:p>
    <w:p w:rsidR="00000000" w:rsidDel="00000000" w:rsidP="00000000" w:rsidRDefault="00000000" w:rsidRPr="00000000" w14:paraId="0000003D">
      <w:pPr>
        <w:numPr>
          <w:ilvl w:val="1"/>
          <w:numId w:val="2"/>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Title IV funding has been transferred to Title IA. </w:t>
      </w:r>
    </w:p>
    <w:p w:rsidR="00000000" w:rsidDel="00000000" w:rsidP="00000000" w:rsidRDefault="00000000" w:rsidRPr="00000000" w14:paraId="0000003E">
      <w:pPr>
        <w:numPr>
          <w:ilvl w:val="1"/>
          <w:numId w:val="2"/>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Title II - will be used toward professional development.</w:t>
      </w:r>
    </w:p>
    <w:p w:rsidR="00000000" w:rsidDel="00000000" w:rsidP="00000000" w:rsidRDefault="00000000" w:rsidRPr="00000000" w14:paraId="0000003F">
      <w:pPr>
        <w:numPr>
          <w:ilvl w:val="1"/>
          <w:numId w:val="2"/>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Total federal funding for these Title I, II, and III will be around $111,000</w:t>
      </w:r>
    </w:p>
    <w:p w:rsidR="00000000" w:rsidDel="00000000" w:rsidP="00000000" w:rsidRDefault="00000000" w:rsidRPr="00000000" w14:paraId="00000040">
      <w:pPr>
        <w:numPr>
          <w:ilvl w:val="0"/>
          <w:numId w:val="2"/>
        </w:numPr>
        <w:spacing w:line="240" w:lineRule="auto"/>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board reviewed the IDEA PLAN</w:t>
      </w:r>
    </w:p>
    <w:p w:rsidR="00000000" w:rsidDel="00000000" w:rsidP="00000000" w:rsidRDefault="00000000" w:rsidRPr="00000000" w14:paraId="00000041">
      <w:pPr>
        <w:numPr>
          <w:ilvl w:val="1"/>
          <w:numId w:val="2"/>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IDEA Funding this year is around 150,000</w:t>
      </w:r>
    </w:p>
    <w:p w:rsidR="00000000" w:rsidDel="00000000" w:rsidP="00000000" w:rsidRDefault="00000000" w:rsidRPr="00000000" w14:paraId="00000042">
      <w:pPr>
        <w:spacing w:line="240" w:lineRule="auto"/>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3">
      <w:pPr>
        <w:spacing w:line="240" w:lineRule="auto"/>
        <w:ind w:left="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Ahmet Yavuz motioned to approve the school UCA and IDEA Plan and Funding Application. </w:t>
      </w:r>
      <w:r w:rsidDel="00000000" w:rsidR="00000000" w:rsidRPr="00000000">
        <w:rPr>
          <w:rFonts w:ascii="Tahoma" w:cs="Tahoma" w:eastAsia="Tahoma" w:hAnsi="Tahoma"/>
          <w:color w:val="1a1b18"/>
          <w:sz w:val="24"/>
          <w:szCs w:val="24"/>
          <w:rtl w:val="0"/>
        </w:rPr>
        <w:t xml:space="preserve">Davron Mukhabbatov</w:t>
      </w:r>
      <w:r w:rsidDel="00000000" w:rsidR="00000000" w:rsidRPr="00000000">
        <w:rPr>
          <w:rFonts w:ascii="Tahoma" w:cs="Tahoma" w:eastAsia="Tahoma" w:hAnsi="Tahoma"/>
          <w:sz w:val="24"/>
          <w:szCs w:val="24"/>
          <w:rtl w:val="0"/>
        </w:rPr>
        <w:t xml:space="preserve"> seconded the motion. The motion was carried unanimously. </w:t>
      </w:r>
    </w:p>
    <w:p w:rsidR="00000000" w:rsidDel="00000000" w:rsidP="00000000" w:rsidRDefault="00000000" w:rsidRPr="00000000" w14:paraId="00000044">
      <w:pPr>
        <w:spacing w:line="240" w:lineRule="auto"/>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5">
      <w:pPr>
        <w:spacing w:line="240" w:lineRule="auto"/>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6. Annual Open Public Meeting Training (discussion item)</w:t>
      </w:r>
    </w:p>
    <w:p w:rsidR="00000000" w:rsidDel="00000000" w:rsidP="00000000" w:rsidRDefault="00000000" w:rsidRPr="00000000" w14:paraId="00000046">
      <w:pPr>
        <w:numPr>
          <w:ilvl w:val="0"/>
          <w:numId w:val="3"/>
        </w:numPr>
        <w:spacing w:line="240"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board reviewed the training document.</w:t>
      </w:r>
    </w:p>
    <w:p w:rsidR="00000000" w:rsidDel="00000000" w:rsidP="00000000" w:rsidRDefault="00000000" w:rsidRPr="00000000" w14:paraId="00000047">
      <w:pPr>
        <w:numPr>
          <w:ilvl w:val="0"/>
          <w:numId w:val="3"/>
        </w:numPr>
        <w:spacing w:line="240" w:lineRule="auto"/>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Meeting rules include:</w:t>
      </w:r>
    </w:p>
    <w:p w:rsidR="00000000" w:rsidDel="00000000" w:rsidP="00000000" w:rsidRDefault="00000000" w:rsidRPr="00000000" w14:paraId="00000048">
      <w:pPr>
        <w:numPr>
          <w:ilvl w:val="1"/>
          <w:numId w:val="3"/>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Public Notice 24hrs before a meeting.</w:t>
      </w:r>
    </w:p>
    <w:p w:rsidR="00000000" w:rsidDel="00000000" w:rsidP="00000000" w:rsidRDefault="00000000" w:rsidRPr="00000000" w14:paraId="00000049">
      <w:pPr>
        <w:numPr>
          <w:ilvl w:val="1"/>
          <w:numId w:val="3"/>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Minutes and Recording are required to be kept and posted for public review. </w:t>
      </w:r>
    </w:p>
    <w:p w:rsidR="00000000" w:rsidDel="00000000" w:rsidP="00000000" w:rsidRDefault="00000000" w:rsidRPr="00000000" w14:paraId="0000004A">
      <w:pPr>
        <w:numPr>
          <w:ilvl w:val="1"/>
          <w:numId w:val="3"/>
        </w:numPr>
        <w:spacing w:line="240" w:lineRule="auto"/>
        <w:ind w:left="1440" w:hanging="360"/>
        <w:rPr>
          <w:rFonts w:ascii="Tahoma" w:cs="Tahoma" w:eastAsia="Tahoma" w:hAnsi="Tahoma"/>
          <w:sz w:val="24"/>
          <w:szCs w:val="24"/>
          <w:u w:val="none"/>
        </w:rPr>
      </w:pPr>
      <w:r w:rsidDel="00000000" w:rsidR="00000000" w:rsidRPr="00000000">
        <w:rPr>
          <w:rFonts w:ascii="Arial Unicode MS" w:cs="Arial Unicode MS" w:eastAsia="Arial Unicode MS" w:hAnsi="Arial Unicode MS"/>
          <w:sz w:val="24"/>
          <w:szCs w:val="24"/>
          <w:rtl w:val="0"/>
        </w:rPr>
        <w:t xml:space="preserve">Closed meetings can be held only for certain reasons defined in the law and require ⅔ of the vote from the board. Minutes must include the reason why the meeting is closed.</w:t>
      </w:r>
    </w:p>
    <w:p w:rsidR="00000000" w:rsidDel="00000000" w:rsidP="00000000" w:rsidRDefault="00000000" w:rsidRPr="00000000" w14:paraId="0000004B">
      <w:pPr>
        <w:numPr>
          <w:ilvl w:val="1"/>
          <w:numId w:val="3"/>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Emergency Meetings can be held without giving 24hr notice if an emergency has presented itself and needs to be discussed.</w:t>
      </w:r>
    </w:p>
    <w:p w:rsidR="00000000" w:rsidDel="00000000" w:rsidP="00000000" w:rsidRDefault="00000000" w:rsidRPr="00000000" w14:paraId="0000004C">
      <w:pPr>
        <w:numPr>
          <w:ilvl w:val="1"/>
          <w:numId w:val="3"/>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Electronic meetings</w:t>
      </w:r>
    </w:p>
    <w:p w:rsidR="00000000" w:rsidDel="00000000" w:rsidP="00000000" w:rsidRDefault="00000000" w:rsidRPr="00000000" w14:paraId="0000004D">
      <w:pPr>
        <w:numPr>
          <w:ilvl w:val="1"/>
          <w:numId w:val="3"/>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There are penalties for not following the above rules.</w:t>
      </w:r>
    </w:p>
    <w:p w:rsidR="00000000" w:rsidDel="00000000" w:rsidP="00000000" w:rsidRDefault="00000000" w:rsidRPr="00000000" w14:paraId="0000004E">
      <w:pPr>
        <w:spacing w:line="240" w:lineRule="auto"/>
        <w:ind w:left="144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F">
      <w:pPr>
        <w:spacing w:line="240" w:lineRule="auto"/>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7. Data Security Training (discussion item)</w:t>
      </w:r>
    </w:p>
    <w:p w:rsidR="00000000" w:rsidDel="00000000" w:rsidP="00000000" w:rsidRDefault="00000000" w:rsidRPr="00000000" w14:paraId="00000050">
      <w:pPr>
        <w:numPr>
          <w:ilvl w:val="0"/>
          <w:numId w:val="7"/>
        </w:numPr>
        <w:spacing w:line="240"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Board reviewed the Data Governance Plan</w:t>
      </w:r>
    </w:p>
    <w:p w:rsidR="00000000" w:rsidDel="00000000" w:rsidP="00000000" w:rsidRDefault="00000000" w:rsidRPr="00000000" w14:paraId="00000051">
      <w:pPr>
        <w:numPr>
          <w:ilvl w:val="1"/>
          <w:numId w:val="7"/>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All board members, employees, and volunteers receive annual privacy training. </w:t>
      </w:r>
    </w:p>
    <w:p w:rsidR="00000000" w:rsidDel="00000000" w:rsidP="00000000" w:rsidRDefault="00000000" w:rsidRPr="00000000" w14:paraId="00000052">
      <w:pPr>
        <w:numPr>
          <w:ilvl w:val="1"/>
          <w:numId w:val="7"/>
        </w:numPr>
        <w:spacing w:line="240" w:lineRule="auto"/>
        <w:ind w:left="144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Our Data Manager and IT Director oversee and ensure compliance with student data and security systems.</w:t>
      </w:r>
    </w:p>
    <w:p w:rsidR="00000000" w:rsidDel="00000000" w:rsidP="00000000" w:rsidRDefault="00000000" w:rsidRPr="00000000" w14:paraId="00000053">
      <w:pPr>
        <w:spacing w:line="240" w:lineRule="auto"/>
        <w:ind w:left="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Ahmet Yavuz asked if the board would be able to obtain access to student achievement data. </w:t>
      </w:r>
      <w:hyperlink r:id="rId9">
        <w:r w:rsidDel="00000000" w:rsidR="00000000" w:rsidRPr="00000000">
          <w:rPr>
            <w:rFonts w:ascii="Tahoma" w:cs="Tahoma" w:eastAsia="Tahoma" w:hAnsi="Tahoma"/>
            <w:color w:val="0000ee"/>
            <w:sz w:val="24"/>
            <w:szCs w:val="24"/>
            <w:u w:val="single"/>
            <w:rtl w:val="0"/>
          </w:rPr>
          <w:t xml:space="preserve">Hanifi Oguz</w:t>
        </w:r>
      </w:hyperlink>
      <w:r w:rsidDel="00000000" w:rsidR="00000000" w:rsidRPr="00000000">
        <w:rPr>
          <w:rFonts w:ascii="Tahoma" w:cs="Tahoma" w:eastAsia="Tahoma" w:hAnsi="Tahoma"/>
          <w:sz w:val="24"/>
          <w:szCs w:val="24"/>
          <w:rtl w:val="0"/>
        </w:rPr>
        <w:t xml:space="preserve"> showed how to access the public information in Data Gateway.</w:t>
      </w:r>
    </w:p>
    <w:p w:rsidR="00000000" w:rsidDel="00000000" w:rsidP="00000000" w:rsidRDefault="00000000" w:rsidRPr="00000000" w14:paraId="00000054">
      <w:pPr>
        <w:spacing w:line="240" w:lineRule="auto"/>
        <w:ind w:left="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5">
      <w:pPr>
        <w:spacing w:line="240" w:lineRule="auto"/>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8. Principal Report (information item)</w:t>
      </w:r>
    </w:p>
    <w:p w:rsidR="00000000" w:rsidDel="00000000" w:rsidP="00000000" w:rsidRDefault="00000000" w:rsidRPr="00000000" w14:paraId="00000056">
      <w:pPr>
        <w:numPr>
          <w:ilvl w:val="0"/>
          <w:numId w:val="1"/>
        </w:numPr>
        <w:spacing w:line="240" w:lineRule="auto"/>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US News ranked us as the #1 Highschool in Utah. This is our 5th year with this ranking.</w:t>
      </w:r>
    </w:p>
    <w:p w:rsidR="00000000" w:rsidDel="00000000" w:rsidP="00000000" w:rsidRDefault="00000000" w:rsidRPr="00000000" w14:paraId="00000057">
      <w:pPr>
        <w:numPr>
          <w:ilvl w:val="0"/>
          <w:numId w:val="1"/>
        </w:numPr>
        <w:spacing w:line="240" w:lineRule="auto"/>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We have around 900 students enrolled. We hope to increase this number to 1000 by the end of the year. </w:t>
      </w:r>
    </w:p>
    <w:p w:rsidR="00000000" w:rsidDel="00000000" w:rsidP="00000000" w:rsidRDefault="00000000" w:rsidRPr="00000000" w14:paraId="00000058">
      <w:pPr>
        <w:numPr>
          <w:ilvl w:val="0"/>
          <w:numId w:val="1"/>
        </w:numPr>
        <w:spacing w:line="240" w:lineRule="auto"/>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Diverse Charter School Coalition will be visiting Beehive Academy on Oct 9th. </w:t>
      </w:r>
    </w:p>
    <w:p w:rsidR="00000000" w:rsidDel="00000000" w:rsidP="00000000" w:rsidRDefault="00000000" w:rsidRPr="00000000" w14:paraId="00000059">
      <w:pPr>
        <w:numPr>
          <w:ilvl w:val="0"/>
          <w:numId w:val="1"/>
        </w:numPr>
        <w:spacing w:line="240" w:lineRule="auto"/>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Our accreditation is being renewed this year. We have formed several teams to complete this. December 10th is our accreditation visit. They would like to meet our board members on this day. </w:t>
      </w:r>
    </w:p>
    <w:p w:rsidR="00000000" w:rsidDel="00000000" w:rsidP="00000000" w:rsidRDefault="00000000" w:rsidRPr="00000000" w14:paraId="0000005A">
      <w:pPr>
        <w:numPr>
          <w:ilvl w:val="0"/>
          <w:numId w:val="1"/>
        </w:numPr>
        <w:spacing w:line="240" w:lineRule="auto"/>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Beehive Academy has accepted the position as state entity for First Lego League competitions. This is a big load for our school. Our coaches were willing to take it on and will be organizing these competitions for 2 years.</w:t>
      </w:r>
    </w:p>
    <w:p w:rsidR="00000000" w:rsidDel="00000000" w:rsidP="00000000" w:rsidRDefault="00000000" w:rsidRPr="00000000" w14:paraId="0000005B">
      <w:pPr>
        <w:numPr>
          <w:ilvl w:val="0"/>
          <w:numId w:val="1"/>
        </w:numPr>
        <w:spacing w:line="240" w:lineRule="auto"/>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We recently received a STEM Makers grant. This grant is for 3 years and will help create innovative spaces in our STEM labs. This grant applies to both Elementary and Secondary. </w:t>
      </w:r>
    </w:p>
    <w:p w:rsidR="00000000" w:rsidDel="00000000" w:rsidP="00000000" w:rsidRDefault="00000000" w:rsidRPr="00000000" w14:paraId="0000005C">
      <w:pPr>
        <w:numPr>
          <w:ilvl w:val="0"/>
          <w:numId w:val="1"/>
        </w:numPr>
        <w:spacing w:line="240" w:lineRule="auto"/>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Our Fall Festival is on Oct 10th. This is a big event for the community. Everyone is invited and we usually end up having thousands in attendance. Our school clubs have fundraisers and organize the activities.  </w:t>
      </w:r>
    </w:p>
    <w:p w:rsidR="00000000" w:rsidDel="00000000" w:rsidP="00000000" w:rsidRDefault="00000000" w:rsidRPr="00000000" w14:paraId="0000005D">
      <w:pPr>
        <w:numPr>
          <w:ilvl w:val="0"/>
          <w:numId w:val="1"/>
        </w:numPr>
        <w:spacing w:line="240" w:lineRule="auto"/>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mental health program progress report was reviewed. </w:t>
      </w:r>
    </w:p>
    <w:p w:rsidR="00000000" w:rsidDel="00000000" w:rsidP="00000000" w:rsidRDefault="00000000" w:rsidRPr="00000000" w14:paraId="0000005E">
      <w:pPr>
        <w:numPr>
          <w:ilvl w:val="0"/>
          <w:numId w:val="1"/>
        </w:numPr>
        <w:spacing w:line="240" w:lineRule="auto"/>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The board reviewed our elementary literacy benchmark data for the last 3 years showing student improvement.</w:t>
      </w:r>
    </w:p>
    <w:p w:rsidR="00000000" w:rsidDel="00000000" w:rsidP="00000000" w:rsidRDefault="00000000" w:rsidRPr="00000000" w14:paraId="0000005F">
      <w:pPr>
        <w:spacing w:line="240" w:lineRule="auto"/>
        <w:ind w:left="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0">
      <w:pPr>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Comments</w:t>
      </w:r>
    </w:p>
    <w:p w:rsidR="00000000" w:rsidDel="00000000" w:rsidP="00000000" w:rsidRDefault="00000000" w:rsidRPr="00000000" w14:paraId="00000061">
      <w:pPr>
        <w:rPr>
          <w:rFonts w:ascii="Tahoma" w:cs="Tahoma" w:eastAsia="Tahoma" w:hAnsi="Tahoma"/>
        </w:rPr>
      </w:pPr>
      <w:r w:rsidDel="00000000" w:rsidR="00000000" w:rsidRPr="00000000">
        <w:rPr>
          <w:rFonts w:ascii="Tahoma" w:cs="Tahoma" w:eastAsia="Tahoma" w:hAnsi="Tahoma"/>
          <w:rtl w:val="0"/>
        </w:rPr>
        <w:t xml:space="preserve">Comments from the public are invited at this time on topics not specifically addressed elsewhere in the agenda. "Request to Speak'' should be filled out and submitted to the Board President before speaking during the public comment section. This form can be downloaded from the school website: </w:t>
      </w:r>
      <w:hyperlink r:id="rId10">
        <w:r w:rsidDel="00000000" w:rsidR="00000000" w:rsidRPr="00000000">
          <w:rPr>
            <w:rFonts w:ascii="Tahoma" w:cs="Tahoma" w:eastAsia="Tahoma" w:hAnsi="Tahoma"/>
            <w:color w:val="0000ff"/>
            <w:u w:val="single"/>
            <w:rtl w:val="0"/>
          </w:rPr>
          <w:t xml:space="preserve">www.beehiveacademy.org</w:t>
        </w:r>
      </w:hyperlink>
      <w:r w:rsidDel="00000000" w:rsidR="00000000" w:rsidRPr="00000000">
        <w:rPr>
          <w:rFonts w:ascii="Tahoma" w:cs="Tahoma" w:eastAsia="Tahoma" w:hAnsi="Tahoma"/>
          <w:rtl w:val="0"/>
        </w:rPr>
        <w:t xml:space="preserve">.</w:t>
      </w:r>
    </w:p>
    <w:p w:rsidR="00000000" w:rsidDel="00000000" w:rsidP="00000000" w:rsidRDefault="00000000" w:rsidRPr="00000000" w14:paraId="00000062">
      <w:pPr>
        <w:rPr>
          <w:rFonts w:ascii="Tahoma" w:cs="Tahoma" w:eastAsia="Tahoma" w:hAnsi="Tahoma"/>
        </w:rPr>
      </w:pPr>
      <w:r w:rsidDel="00000000" w:rsidR="00000000" w:rsidRPr="00000000">
        <w:rPr>
          <w:rtl w:val="0"/>
        </w:rPr>
      </w:r>
    </w:p>
    <w:p w:rsidR="00000000" w:rsidDel="00000000" w:rsidP="00000000" w:rsidRDefault="00000000" w:rsidRPr="00000000" w14:paraId="00000063">
      <w:pPr>
        <w:rPr>
          <w:rFonts w:ascii="Tahoma" w:cs="Tahoma" w:eastAsia="Tahoma" w:hAnsi="Tahoma"/>
        </w:rPr>
      </w:pPr>
      <w:r w:rsidDel="00000000" w:rsidR="00000000" w:rsidRPr="00000000">
        <w:rPr>
          <w:rtl w:val="0"/>
        </w:rPr>
      </w:r>
    </w:p>
    <w:p w:rsidR="00000000" w:rsidDel="00000000" w:rsidP="00000000" w:rsidRDefault="00000000" w:rsidRPr="00000000" w14:paraId="00000064">
      <w:pPr>
        <w:rPr/>
      </w:pPr>
      <w:r w:rsidDel="00000000" w:rsidR="00000000" w:rsidRPr="00000000">
        <w:rPr>
          <w:rFonts w:ascii="Tahoma" w:cs="Tahoma" w:eastAsia="Tahoma" w:hAnsi="Tahoma"/>
          <w:b w:val="1"/>
          <w:sz w:val="24"/>
          <w:szCs w:val="24"/>
          <w:rtl w:val="0"/>
        </w:rPr>
        <w:t xml:space="preserve">Adjournment </w:t>
      </w:r>
      <w:r w:rsidDel="00000000" w:rsidR="00000000" w:rsidRPr="00000000">
        <w:rPr>
          <w:rFonts w:ascii="Tahoma" w:cs="Tahoma" w:eastAsia="Tahoma" w:hAnsi="Tahoma"/>
          <w:sz w:val="24"/>
          <w:szCs w:val="24"/>
          <w:rtl w:val="0"/>
        </w:rPr>
        <w:t xml:space="preserve">Ahmet Yavuz </w:t>
      </w:r>
      <w:r w:rsidDel="00000000" w:rsidR="00000000" w:rsidRPr="00000000">
        <w:rPr>
          <w:rFonts w:ascii="Tahoma" w:cs="Tahoma" w:eastAsia="Tahoma" w:hAnsi="Tahoma"/>
          <w:sz w:val="24"/>
          <w:szCs w:val="24"/>
          <w:rtl w:val="0"/>
        </w:rPr>
        <w:t xml:space="preserve">motioned to adjourn the meeting.  </w:t>
      </w:r>
      <w:r w:rsidDel="00000000" w:rsidR="00000000" w:rsidRPr="00000000">
        <w:rPr>
          <w:rFonts w:ascii="Tahoma" w:cs="Tahoma" w:eastAsia="Tahoma" w:hAnsi="Tahoma"/>
          <w:color w:val="1a1b18"/>
          <w:sz w:val="24"/>
          <w:szCs w:val="24"/>
          <w:highlight w:val="white"/>
          <w:rtl w:val="0"/>
        </w:rPr>
        <w:t xml:space="preserve">Davron Mukhabbatov</w:t>
      </w:r>
      <w:r w:rsidDel="00000000" w:rsidR="00000000" w:rsidRPr="00000000">
        <w:rPr>
          <w:rFonts w:ascii="Tahoma" w:cs="Tahoma" w:eastAsia="Tahoma" w:hAnsi="Tahoma"/>
          <w:sz w:val="24"/>
          <w:szCs w:val="24"/>
          <w:rtl w:val="0"/>
        </w:rPr>
        <w:t xml:space="preserve">    seconded the motion. The motion was carried unanimously</w:t>
      </w:r>
      <w:r w:rsidDel="00000000" w:rsidR="00000000" w:rsidRPr="00000000">
        <w:rPr>
          <w:rFonts w:ascii="Tahoma" w:cs="Tahoma" w:eastAsia="Tahoma" w:hAnsi="Tahoma"/>
          <w:sz w:val="21"/>
          <w:szCs w:val="21"/>
          <w:rtl w:val="0"/>
        </w:rPr>
        <w:t xml:space="preserve">.</w:t>
      </w:r>
      <w:r w:rsidDel="00000000" w:rsidR="00000000" w:rsidRPr="00000000">
        <w:rPr>
          <w:rFonts w:ascii="Tahoma" w:cs="Tahoma" w:eastAsia="Tahoma" w:hAnsi="Tahoma"/>
          <w:sz w:val="24"/>
          <w:szCs w:val="24"/>
          <w:rtl w:val="0"/>
        </w:rPr>
        <w:t xml:space="preserve"> The meeting was adjourned at 10:28 AM.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ahoma">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beehiveacademy.org/" TargetMode="External"/><Relationship Id="rId9" Type="http://schemas.openxmlformats.org/officeDocument/2006/relationships/hyperlink" Target="mailto:hanifi.oguz@beehiveacademy.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hanifi.oguz@beehiveacademy.org" TargetMode="External"/><Relationship Id="rId8" Type="http://schemas.openxmlformats.org/officeDocument/2006/relationships/hyperlink" Target="mailto:hanifi.oguz@beehiveacadem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