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5E2615" w:rsidRDefault="00F64337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4EB78F6" w14:textId="77777777" w:rsidR="005E2615" w:rsidRPr="005E2615" w:rsidRDefault="005E2615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5E2615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A15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A15E2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6FDCB8ED" w:rsidR="000804A2" w:rsidRDefault="00C54C7D" w:rsidP="004A15E2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NOVEMBER 10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47C7D5C" w:rsidR="00787DB2" w:rsidRPr="0054668F" w:rsidRDefault="00787DB2" w:rsidP="004A15E2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93904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AA4950"/>
    <w:p w14:paraId="64B64DE9" w14:textId="1009591C" w:rsidR="005E2615" w:rsidRDefault="00C84D8C" w:rsidP="004A15E2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CF4DD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5E261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5C394C15" w14:textId="7D3D49E1" w:rsidR="004532F0" w:rsidRDefault="00C84D8C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</w:t>
      </w:r>
      <w:proofErr w:type="gramStart"/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1B3276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Matt Ence (</w:t>
      </w:r>
      <w:proofErr w:type="gramStart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), Brendan Campbell (</w:t>
      </w:r>
      <w:proofErr w:type="gramStart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>zoom</w:t>
      </w:r>
      <w:proofErr w:type="gramEnd"/>
      <w:r w:rsidR="00D33282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)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4A15E2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2A5A75B3" w14:textId="77777777" w:rsidR="005E2615" w:rsidRPr="009E1FD3" w:rsidRDefault="005E2615" w:rsidP="00AA4950"/>
    <w:p w14:paraId="4C69DA0D" w14:textId="180D2452" w:rsidR="00380A15" w:rsidRPr="004532F0" w:rsidRDefault="000740D0" w:rsidP="004A15E2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A15E2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A6090A9" w:rsidR="00380A15" w:rsidRPr="004532F0" w:rsidRDefault="00380A15" w:rsidP="004A15E2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D3328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AA4950"/>
    <w:p w14:paraId="4CF4D036" w14:textId="1EC46B11" w:rsidR="004532F0" w:rsidRPr="00914DCF" w:rsidRDefault="004532F0" w:rsidP="004A15E2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AA4950"/>
    <w:p w14:paraId="7250C9D3" w14:textId="3A1A77F2" w:rsidR="000740D0" w:rsidRPr="000740D0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A15E2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57035ED1" w:rsidR="00914DCF" w:rsidRPr="001713A0" w:rsidRDefault="00A555F2" w:rsidP="004A15E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A555F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323965"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held</w:t>
      </w:r>
      <w:r w:rsidR="00323965"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0748C">
        <w:rPr>
          <w:rFonts w:ascii="Times New Roman" w:hAnsi="Times New Roman" w:cs="Times New Roman"/>
          <w:b/>
          <w:bCs/>
          <w:color w:val="08050B"/>
          <w:sz w:val="24"/>
          <w:szCs w:val="24"/>
        </w:rPr>
        <w:t>September 25</w:t>
      </w:r>
      <w:r w:rsidR="00193904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AA4950"/>
    <w:p w14:paraId="444516CA" w14:textId="69F931A6" w:rsidR="00CB5277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</w:t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>the last Meeting Minutes</w:t>
      </w:r>
      <w:r w:rsidR="0019390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0B514380" w:rsidR="00914DCF" w:rsidRDefault="00DA042A" w:rsidP="004A15E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63D443F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7700D1E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0B3DE69" w14:textId="76EFA2D1" w:rsidR="00CF4DD1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F6849EC" w14:textId="77777777" w:rsidR="00CF4DD1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4159D496" w:rsidR="005A43B8" w:rsidRPr="00F632CC" w:rsidRDefault="005A43B8" w:rsidP="00AA4950">
      <w:pPr>
        <w:rPr>
          <w:lang w:val="fr-FR"/>
        </w:rPr>
      </w:pPr>
    </w:p>
    <w:p w14:paraId="04EC27CC" w14:textId="6707B3C2" w:rsidR="00D02B73" w:rsidRDefault="00AA7EAA" w:rsidP="004A15E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A15E2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505BD463" w:rsidR="00153A1E" w:rsidRDefault="000C1569" w:rsidP="004A15E2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DB2AB4">
        <w:rPr>
          <w:rFonts w:ascii="Times New Roman" w:hAnsi="Times New Roman" w:cs="Times New Roman"/>
          <w:b/>
          <w:color w:val="08050B"/>
          <w:sz w:val="24"/>
          <w:szCs w:val="24"/>
        </w:rPr>
        <w:t>ccepting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193904">
        <w:rPr>
          <w:rFonts w:ascii="Times New Roman" w:hAnsi="Times New Roman" w:cs="Times New Roman"/>
          <w:b/>
          <w:color w:val="08050B"/>
          <w:sz w:val="24"/>
          <w:szCs w:val="24"/>
        </w:rPr>
        <w:t>the Third Quarter Financial Statements</w:t>
      </w:r>
    </w:p>
    <w:p w14:paraId="6CB9F053" w14:textId="77777777" w:rsidR="005E2615" w:rsidRPr="00C00DC4" w:rsidRDefault="005E2615" w:rsidP="00D33282"/>
    <w:p w14:paraId="6CDD3456" w14:textId="3A60456C" w:rsidR="00914DCF" w:rsidRPr="00D33282" w:rsidRDefault="00D33282" w:rsidP="00D33282">
      <w:pPr>
        <w:pStyle w:val="ListParagraph"/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Third Quarter Financial Statements and discussed them with Brook Cole, Matt Ence and Michael Jensen.</w:t>
      </w:r>
    </w:p>
    <w:p w14:paraId="60015578" w14:textId="77777777" w:rsidR="00914DCF" w:rsidRDefault="00914DCF" w:rsidP="00D33282"/>
    <w:p w14:paraId="50F50F69" w14:textId="25471977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DB2AB4">
        <w:rPr>
          <w:rFonts w:ascii="Times New Roman" w:hAnsi="Times New Roman" w:cs="Times New Roman"/>
          <w:bCs/>
          <w:color w:val="08050B"/>
          <w:sz w:val="24"/>
          <w:szCs w:val="24"/>
        </w:rPr>
        <w:t>ccept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the Third Quarter Financial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B9B1DFC" w14:textId="4A5A3BE0" w:rsidR="00D33282" w:rsidRDefault="00D3328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Laurent Jouffray asked about the $160,000 already used.</w:t>
      </w:r>
    </w:p>
    <w:p w14:paraId="5D0F87EA" w14:textId="08599CE5" w:rsidR="00D33282" w:rsidRDefault="00D33282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Brook Cole replied that it had not been submitted yet and discussed it further with Board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Members and Matt Ence.</w:t>
      </w:r>
    </w:p>
    <w:p w14:paraId="16500AB9" w14:textId="563E6F6D" w:rsidR="00914DCF" w:rsidRDefault="004B00B6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771CD2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63D8E31B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70AC7E" w14:textId="3FCDC74F" w:rsidR="00AA4950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A398E3" w14:textId="230206A1" w:rsidR="0057351E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963B5FA" w14:textId="77777777" w:rsidR="0057351E" w:rsidRPr="00F632CC" w:rsidRDefault="0057351E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</w:p>
    <w:p w14:paraId="34252495" w14:textId="1FD3F396" w:rsidR="00DA042A" w:rsidRPr="00F632CC" w:rsidRDefault="00DA042A" w:rsidP="00D33282">
      <w:pPr>
        <w:rPr>
          <w:lang w:val="fr-FR"/>
        </w:rPr>
      </w:pPr>
    </w:p>
    <w:p w14:paraId="67DD7ED8" w14:textId="2EBAAC1F" w:rsidR="00DA042A" w:rsidRDefault="00DA042A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19390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2026 Tentative Budget</w:t>
      </w:r>
    </w:p>
    <w:p w14:paraId="15A0F4E4" w14:textId="77777777" w:rsidR="005E2615" w:rsidRDefault="005E2615" w:rsidP="004A15E2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BB78508" w14:textId="38B965CE" w:rsidR="005E2615" w:rsidRPr="00D33282" w:rsidRDefault="00D33282" w:rsidP="00D33282">
      <w:pPr>
        <w:pStyle w:val="ListParagraph"/>
        <w:ind w:left="810" w:hanging="342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Matt Ence discussed the 2026 Tentative Budget and discussed it with Brook Cole.</w:t>
      </w:r>
    </w:p>
    <w:p w14:paraId="32344476" w14:textId="77777777" w:rsidR="005E2615" w:rsidRDefault="005E2615" w:rsidP="00D33282"/>
    <w:p w14:paraId="383DA835" w14:textId="694E8F29" w:rsidR="005E2615" w:rsidRDefault="005E2615" w:rsidP="004A15E2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Brook Cole 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193904">
        <w:rPr>
          <w:rFonts w:ascii="Times New Roman" w:hAnsi="Times New Roman" w:cs="Times New Roman"/>
          <w:bCs/>
          <w:color w:val="08050B"/>
          <w:sz w:val="24"/>
          <w:szCs w:val="24"/>
        </w:rPr>
        <w:t>the 2026 Tentative Budget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schedule the Public Hearing on December 8</w:t>
      </w:r>
      <w:r w:rsidR="00D33282" w:rsidRPr="00D33282">
        <w:rPr>
          <w:rFonts w:ascii="Times New Roman" w:hAnsi="Times New Roman" w:cs="Times New Roman"/>
          <w:bCs/>
          <w:color w:val="08050B"/>
          <w:sz w:val="24"/>
          <w:szCs w:val="24"/>
          <w:vertAlign w:val="superscript"/>
        </w:rPr>
        <w:t>th</w:t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306AB9B2" w14:textId="31C22C12" w:rsidR="005E2615" w:rsidRDefault="005E2615" w:rsidP="004A15E2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D33282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D1364D6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4C1042F4" w14:textId="77777777" w:rsidR="00CF4DD1" w:rsidRPr="00CF4DD1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6E562FC" w14:textId="77777777" w:rsidR="00CF4DD1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491316F1" w14:textId="77777777" w:rsidR="00CF4DD1" w:rsidRPr="00F632CC" w:rsidRDefault="00CF4DD1" w:rsidP="004A15E2">
      <w:pPr>
        <w:pStyle w:val="ListParagraph"/>
        <w:ind w:left="810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0884926F" w14:textId="6EB911B0" w:rsidR="000C1569" w:rsidRPr="00F632CC" w:rsidRDefault="000C1569" w:rsidP="004A15E2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color w:val="08050B"/>
          <w:sz w:val="24"/>
          <w:szCs w:val="24"/>
          <w:lang w:val="fr-FR"/>
        </w:rPr>
        <w:tab/>
      </w:r>
    </w:p>
    <w:p w14:paraId="7D9D6D49" w14:textId="27E0930A" w:rsidR="0019546E" w:rsidRDefault="005E7BDE" w:rsidP="004A15E2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A15E2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BB9AD0" w14:textId="350DFBF7" w:rsidR="000740D0" w:rsidRPr="001943CB" w:rsidRDefault="00D33282" w:rsidP="001943CB">
      <w:pPr>
        <w:pStyle w:val="BodyText2"/>
        <w:tabs>
          <w:tab w:val="left" w:pos="450"/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Matt Ence indicated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the County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sent over the revised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articipation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greement on Friday and </w:t>
      </w:r>
      <w:r w:rsidR="00FC4FA5"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discussed it with Brook Cole.</w:t>
      </w:r>
    </w:p>
    <w:p w14:paraId="7FE245EF" w14:textId="77777777" w:rsidR="00A555F2" w:rsidRDefault="00A555F2" w:rsidP="001943CB"/>
    <w:p w14:paraId="7C975505" w14:textId="1E22E8A7" w:rsidR="00914DCF" w:rsidRDefault="000740D0" w:rsidP="004A15E2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A15E2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D8D024" w14:textId="77777777" w:rsidR="00C54A86" w:rsidRDefault="00C54A86" w:rsidP="004A15E2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170DB0C5" w:rsid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38E2" w:rsidRPr="001E38E2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1E3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555F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5D80CC5" w:rsidR="00DA042A" w:rsidRPr="00DA042A" w:rsidRDefault="00DA042A" w:rsidP="004A15E2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1E38E2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C54A86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7C63FAA2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229305F3" w14:textId="77777777" w:rsidR="00CF4DD1" w:rsidRPr="00CF4DD1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F4DD1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7D5800BC" w14:textId="77777777" w:rsidR="00CF4DD1" w:rsidRPr="00F632CC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42114BF" w14:textId="77777777" w:rsidR="00CF4DD1" w:rsidRPr="00F632CC" w:rsidRDefault="00CF4DD1" w:rsidP="004A15E2">
      <w:pPr>
        <w:pStyle w:val="ListParagraph"/>
        <w:ind w:left="810" w:hanging="378"/>
        <w:jc w:val="both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32CC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bookmarkEnd w:id="3"/>
    <w:p w14:paraId="7F56074C" w14:textId="77777777" w:rsidR="00F7111B" w:rsidRPr="00F632CC" w:rsidRDefault="00F7111B" w:rsidP="004A15E2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lang w:val="fr-FR"/>
        </w:rPr>
      </w:pPr>
    </w:p>
    <w:p w14:paraId="2D6DB90A" w14:textId="77777777" w:rsidR="00235EDB" w:rsidRPr="00F632CC" w:rsidRDefault="00235EDB" w:rsidP="004A15E2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560821B" w14:textId="77777777" w:rsidR="00235EDB" w:rsidRPr="00F632CC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426C3EF8" w14:textId="77777777" w:rsidR="00235EDB" w:rsidRDefault="00235EDB" w:rsidP="004A15E2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25A5FE07" w:rsidR="00235EDB" w:rsidRDefault="00235EDB" w:rsidP="004A15E2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F632CC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12-8-2025</w:t>
      </w:r>
    </w:p>
    <w:p w14:paraId="087F2FDF" w14:textId="4A7D113B" w:rsidR="00D83C0D" w:rsidRPr="00667BF5" w:rsidRDefault="00D83C0D" w:rsidP="004A15E2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516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F0DE748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48C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27686"/>
    <w:rsid w:val="00032743"/>
    <w:rsid w:val="00032E91"/>
    <w:rsid w:val="00035A02"/>
    <w:rsid w:val="00037A59"/>
    <w:rsid w:val="00037CC8"/>
    <w:rsid w:val="000401A1"/>
    <w:rsid w:val="00040DC2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26D0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56FD1"/>
    <w:rsid w:val="00157D8A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3904"/>
    <w:rsid w:val="001943CB"/>
    <w:rsid w:val="0019546E"/>
    <w:rsid w:val="001A73DA"/>
    <w:rsid w:val="001B00A1"/>
    <w:rsid w:val="001B06D9"/>
    <w:rsid w:val="001B0A7C"/>
    <w:rsid w:val="001B287D"/>
    <w:rsid w:val="001B300F"/>
    <w:rsid w:val="001B3276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38E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15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3E10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737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06F18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2998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1644"/>
    <w:rsid w:val="004532F0"/>
    <w:rsid w:val="00453CB8"/>
    <w:rsid w:val="00454C75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5E2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281F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351E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2615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7E0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1C62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67B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55F2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950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0022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A86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4DD1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3282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2AB4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3EC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364A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2CC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4FA5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2131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2025-12-08T17:33:00Z</dcterms:created>
  <dcterms:modified xsi:type="dcterms:W3CDTF">2025-12-08T17:33:00Z</dcterms:modified>
</cp:coreProperties>
</file>