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92E5A" w:rsidR="007F7B76" w:rsidP="00992E5A" w:rsidRDefault="0754DD07" w14:paraId="7B2F03AD" w14:noSpellErr="1" w14:textId="65024EB2">
      <w:pPr>
        <w:pStyle w:val="Bodytext1"/>
        <w:spacing w:after="640" w:line="240" w:lineRule="auto"/>
        <w:jc w:val="center"/>
        <w:rPr>
          <w:rStyle w:val="Bodytext10"/>
          <w:rFonts w:ascii="Geologica Black" w:hAnsi="Geologica Black"/>
          <w:b w:val="1"/>
          <w:bCs w:val="1"/>
          <w:sz w:val="28"/>
          <w:szCs w:val="28"/>
        </w:rPr>
      </w:pPr>
      <w:r w:rsidRPr="4CA018A6" w:rsidR="41795DA5">
        <w:rPr>
          <w:rStyle w:val="Bodytext10"/>
          <w:rFonts w:ascii="Geologica Black" w:hAnsi="Geologica Black"/>
          <w:b w:val="1"/>
          <w:bCs w:val="1"/>
          <w:sz w:val="28"/>
          <w:szCs w:val="28"/>
        </w:rPr>
        <w:t>Resolution No. 2025-0</w:t>
      </w:r>
      <w:r w:rsidRPr="4CA018A6" w:rsidR="42C49222">
        <w:rPr>
          <w:rStyle w:val="Bodytext10"/>
          <w:rFonts w:ascii="Geologica Black" w:hAnsi="Geologica Black"/>
          <w:b w:val="1"/>
          <w:bCs w:val="1"/>
          <w:sz w:val="28"/>
          <w:szCs w:val="28"/>
        </w:rPr>
        <w:t>3</w:t>
      </w:r>
    </w:p>
    <w:p w:rsidRPr="00992E5A" w:rsidR="007F7B76" w:rsidP="00992E5A" w:rsidRDefault="0754DD07" w14:paraId="6341156C" w14:textId="77777777">
      <w:pPr>
        <w:pStyle w:val="Bodytext1"/>
        <w:spacing w:after="140"/>
        <w:rPr>
          <w:rStyle w:val="Bodytext10"/>
          <w:rFonts w:ascii="Geologica SemiBold" w:hAnsi="Geologica SemiBold"/>
          <w:b/>
          <w:bCs/>
          <w:sz w:val="24"/>
          <w:szCs w:val="24"/>
        </w:rPr>
      </w:pPr>
      <w:r w:rsidRPr="00992E5A">
        <w:rPr>
          <w:rStyle w:val="Bodytext10"/>
          <w:rFonts w:ascii="Geologica SemiBold" w:hAnsi="Geologica SemiBold"/>
          <w:b/>
          <w:bCs/>
          <w:sz w:val="24"/>
          <w:szCs w:val="24"/>
        </w:rPr>
        <w:t>DELEGATION OF AUTHORITY TO EXECUTIVE DIRECTOR FOR THE NEGOTIATION AND EXECUTION OF AGREEMENTS TO ACQUIRE THE LEASE AND ASSETS OF LINDON MARINA</w:t>
      </w:r>
    </w:p>
    <w:p w:rsidRPr="00992E5A" w:rsidR="00992E5A" w:rsidP="00992E5A" w:rsidRDefault="00BA36C4" w14:paraId="63F90FE3" w14:noSpellErr="1" w14:textId="3442E66F">
      <w:pPr>
        <w:pStyle w:val="Heading3"/>
        <w:spacing w:after="200"/>
        <w:ind w:firstLine="720"/>
        <w:rPr>
          <w:rFonts w:ascii="League Spartan" w:hAnsi="League Spartan" w:eastAsia="Liberation Sans" w:cs="Liberation Sans"/>
          <w:b w:val="0"/>
          <w:bCs w:val="0"/>
          <w:color w:val="000000"/>
          <w:sz w:val="24"/>
          <w:szCs w:val="24"/>
          <w:lang w:bidi="en-US"/>
        </w:rPr>
      </w:pPr>
      <w:r w:rsidRPr="3440C9E3" w:rsidR="3440C9E3">
        <w:rPr>
          <w:rStyle w:val="Bodytext10"/>
          <w:rFonts w:ascii="League Spartan" w:hAnsi="League Spartan"/>
          <w:sz w:val="24"/>
          <w:szCs w:val="24"/>
        </w:rPr>
        <w:t xml:space="preserve">WHEREAS, </w:t>
      </w:r>
      <w:r w:rsidRPr="3440C9E3" w:rsidR="3440C9E3">
        <w:rPr>
          <w:rStyle w:val="Bodytext10"/>
          <w:rFonts w:ascii="League Spartan" w:hAnsi="League Spartan"/>
          <w:b w:val="0"/>
          <w:bCs w:val="0"/>
          <w:sz w:val="24"/>
          <w:szCs w:val="24"/>
        </w:rPr>
        <w:t xml:space="preserve">The Utah Lake Authority (“Authority”) was created </w:t>
      </w:r>
      <w:r w:rsidRPr="3440C9E3" w:rsidR="3440C9E3">
        <w:rPr>
          <w:rStyle w:val="Bodytext10"/>
          <w:rFonts w:ascii="League Spartan" w:hAnsi="League Spartan"/>
          <w:b w:val="0"/>
          <w:bCs w:val="0"/>
          <w:sz w:val="24"/>
          <w:szCs w:val="24"/>
        </w:rPr>
        <w:t>pursuant to</w:t>
      </w:r>
      <w:r w:rsidRPr="3440C9E3" w:rsidR="3440C9E3">
        <w:rPr>
          <w:rStyle w:val="Bodytext10"/>
          <w:rFonts w:ascii="League Spartan" w:hAnsi="League Spartan"/>
          <w:b w:val="0"/>
          <w:bCs w:val="0"/>
          <w:sz w:val="24"/>
          <w:szCs w:val="24"/>
        </w:rPr>
        <w:t xml:space="preserve"> Utah Code Title 11, Chapter 65, to promote restoration, management, relevant research, and economic and recreational use of Utah Lake; and </w:t>
      </w:r>
    </w:p>
    <w:p w:rsidRPr="00992E5A" w:rsidR="007F7B76" w:rsidP="00992E5A" w:rsidRDefault="00992E5A" w14:paraId="11DAAFFC" w14:noSpellErr="1" w14:textId="29F238CE">
      <w:pPr>
        <w:ind w:firstLine="720"/>
        <w:rPr>
          <w:rStyle w:val="Bodytext10"/>
          <w:rFonts w:ascii="League Spartan" w:hAnsi="League Spartan"/>
          <w:sz w:val="24"/>
          <w:szCs w:val="24"/>
        </w:rPr>
      </w:pPr>
      <w:r w:rsidRPr="3440C9E3" w:rsidR="3440C9E3">
        <w:rPr>
          <w:rStyle w:val="Bodytext10"/>
          <w:rFonts w:ascii="League Spartan" w:hAnsi="League Spartan"/>
          <w:b w:val="1"/>
          <w:bCs w:val="1"/>
          <w:sz w:val="24"/>
          <w:szCs w:val="24"/>
        </w:rPr>
        <w:t>WHEREAS</w:t>
      </w:r>
      <w:r w:rsidRPr="3440C9E3" w:rsidR="3440C9E3">
        <w:rPr>
          <w:rStyle w:val="Bodytext10"/>
          <w:rFonts w:ascii="League Spartan" w:hAnsi="League Spartan"/>
          <w:sz w:val="24"/>
          <w:szCs w:val="24"/>
        </w:rPr>
        <w:t>, Under Utah Code § 11-65-301(1), the Board of the Utah Lake Authority (“Board”) is the governing body of the Authority and shall manage and conduct its business and affairs, and all powers of the Authority shall be exercised through the Board or, as provided in § 11-65-305</w:t>
      </w:r>
      <w:r w:rsidRPr="3440C9E3" w:rsidR="3440C9E3">
        <w:rPr>
          <w:rStyle w:val="Bodytext10"/>
          <w:rFonts w:ascii="League Spartan" w:hAnsi="League Spartan"/>
          <w:sz w:val="24"/>
          <w:szCs w:val="24"/>
        </w:rPr>
        <w:t>, the Executive Director</w:t>
      </w:r>
      <w:r w:rsidRPr="3440C9E3" w:rsidR="3440C9E3">
        <w:rPr>
          <w:rStyle w:val="Bodytext10"/>
          <w:rFonts w:ascii="League Spartan" w:hAnsi="League Spartan"/>
          <w:sz w:val="24"/>
          <w:szCs w:val="24"/>
        </w:rPr>
        <w:t>; and</w:t>
      </w:r>
    </w:p>
    <w:p w:rsidRPr="00992E5A" w:rsidR="007F7B76" w:rsidP="00992E5A" w:rsidRDefault="00992E5A" w14:paraId="6EC5BEC2" w14:noSpellErr="1" w14:textId="72E33723">
      <w:pPr>
        <w:ind w:firstLine="720"/>
        <w:rPr>
          <w:rStyle w:val="Bodytext10"/>
          <w:rFonts w:ascii="League Spartan" w:hAnsi="League Spartan"/>
          <w:sz w:val="24"/>
          <w:szCs w:val="24"/>
        </w:rPr>
      </w:pPr>
      <w:r w:rsidRPr="3440C9E3" w:rsidR="3440C9E3">
        <w:rPr>
          <w:rStyle w:val="Bodytext10"/>
          <w:rFonts w:ascii="League Spartan" w:hAnsi="League Spartan"/>
          <w:b w:val="1"/>
          <w:bCs w:val="1"/>
          <w:sz w:val="24"/>
          <w:szCs w:val="24"/>
        </w:rPr>
        <w:t>WHEREAS</w:t>
      </w:r>
      <w:r w:rsidRPr="3440C9E3" w:rsidR="3440C9E3">
        <w:rPr>
          <w:rStyle w:val="Bodytext10"/>
          <w:rFonts w:ascii="League Spartan" w:hAnsi="League Spartan"/>
          <w:sz w:val="24"/>
          <w:szCs w:val="24"/>
        </w:rPr>
        <w:t>, Under Utah Code § 11-65-305(3), the Executive Director serves as the principal administrative officer of the Authority; and</w:t>
      </w:r>
    </w:p>
    <w:p w:rsidRPr="00992E5A" w:rsidR="007F7B76" w:rsidP="00992E5A" w:rsidRDefault="00992E5A" w14:paraId="7F57EBA8" w14:textId="4CB02091">
      <w:pPr>
        <w:ind w:firstLine="720"/>
        <w:rPr>
          <w:rStyle w:val="Bodytext10"/>
          <w:rFonts w:ascii="League Spartan" w:hAnsi="League Spartan"/>
          <w:sz w:val="24"/>
          <w:szCs w:val="24"/>
        </w:rPr>
      </w:pPr>
      <w:proofErr w:type="gramStart"/>
      <w:r w:rsidRPr="00992E5A">
        <w:rPr>
          <w:rStyle w:val="Bodytext10"/>
          <w:rFonts w:ascii="League Spartan" w:hAnsi="League Spartan"/>
          <w:b/>
          <w:bCs/>
          <w:sz w:val="24"/>
          <w:szCs w:val="24"/>
        </w:rPr>
        <w:t>WHEREAS</w:t>
      </w:r>
      <w:r w:rsidRPr="00992E5A">
        <w:rPr>
          <w:rStyle w:val="Bodytext10"/>
          <w:rFonts w:ascii="League Spartan" w:hAnsi="League Spartan"/>
          <w:sz w:val="24"/>
          <w:szCs w:val="24"/>
        </w:rPr>
        <w:t>,</w:t>
      </w:r>
      <w:proofErr w:type="gramEnd"/>
      <w:r w:rsidRPr="00992E5A">
        <w:rPr>
          <w:rStyle w:val="Bodytext10"/>
          <w:rFonts w:ascii="League Spartan" w:hAnsi="League Spartan"/>
          <w:sz w:val="24"/>
          <w:szCs w:val="24"/>
        </w:rPr>
        <w:t xml:space="preserve"> The Bylaws of the Utah Lake Authority </w:t>
      </w:r>
      <w:proofErr w:type="gramStart"/>
      <w:r w:rsidRPr="00992E5A">
        <w:rPr>
          <w:rStyle w:val="Bodytext10"/>
          <w:rFonts w:ascii="League Spartan" w:hAnsi="League Spartan"/>
          <w:sz w:val="24"/>
          <w:szCs w:val="24"/>
        </w:rPr>
        <w:t>authorize</w:t>
      </w:r>
      <w:proofErr w:type="gramEnd"/>
      <w:r w:rsidRPr="00992E5A">
        <w:rPr>
          <w:rStyle w:val="Bodytext10"/>
          <w:rFonts w:ascii="League Spartan" w:hAnsi="League Spartan"/>
          <w:sz w:val="24"/>
          <w:szCs w:val="24"/>
        </w:rPr>
        <w:t xml:space="preserve"> the Board to delegate powers to staff by resolution for the efficient administration of the Authority’s affairs; and</w:t>
      </w:r>
    </w:p>
    <w:p w:rsidRPr="00992E5A" w:rsidR="007F7B76" w:rsidP="00992E5A" w:rsidRDefault="00992E5A" w14:paraId="5EFC14CF" w14:noSpellErr="1" w14:textId="429895C6">
      <w:pPr>
        <w:ind w:firstLine="720"/>
        <w:rPr>
          <w:rStyle w:val="Bodytext10"/>
          <w:rFonts w:ascii="League Spartan" w:hAnsi="League Spartan"/>
          <w:sz w:val="24"/>
          <w:szCs w:val="24"/>
        </w:rPr>
      </w:pPr>
      <w:r w:rsidRPr="3440C9E3" w:rsidR="3440C9E3">
        <w:rPr>
          <w:rStyle w:val="Bodytext10"/>
          <w:rFonts w:ascii="League Spartan" w:hAnsi="League Spartan"/>
          <w:b w:val="1"/>
          <w:bCs w:val="1"/>
          <w:sz w:val="24"/>
          <w:szCs w:val="24"/>
        </w:rPr>
        <w:t>WHEREAS</w:t>
      </w:r>
      <w:r w:rsidRPr="3440C9E3" w:rsidR="3440C9E3">
        <w:rPr>
          <w:rStyle w:val="Bodytext10"/>
          <w:rFonts w:ascii="League Spartan" w:hAnsi="League Spartan"/>
          <w:sz w:val="24"/>
          <w:szCs w:val="24"/>
        </w:rPr>
        <w:t xml:space="preserve">, The Board has </w:t>
      </w:r>
      <w:r w:rsidRPr="3440C9E3" w:rsidR="3440C9E3">
        <w:rPr>
          <w:rStyle w:val="Bodytext10"/>
          <w:rFonts w:ascii="League Spartan" w:hAnsi="League Spartan"/>
          <w:sz w:val="24"/>
          <w:szCs w:val="24"/>
        </w:rPr>
        <w:t>determined</w:t>
      </w:r>
      <w:r w:rsidRPr="3440C9E3" w:rsidR="3440C9E3">
        <w:rPr>
          <w:rStyle w:val="Bodytext10"/>
          <w:rFonts w:ascii="League Spartan" w:hAnsi="League Spartan"/>
          <w:sz w:val="24"/>
          <w:szCs w:val="24"/>
        </w:rPr>
        <w:t xml:space="preserve"> that </w:t>
      </w:r>
      <w:r w:rsidRPr="3440C9E3" w:rsidR="3440C9E3">
        <w:rPr>
          <w:rStyle w:val="Bodytext10"/>
          <w:rFonts w:ascii="League Spartan" w:hAnsi="League Spartan"/>
          <w:sz w:val="24"/>
          <w:szCs w:val="24"/>
        </w:rPr>
        <w:t>acquiring</w:t>
      </w:r>
      <w:r w:rsidRPr="3440C9E3" w:rsidR="3440C9E3">
        <w:rPr>
          <w:rStyle w:val="Bodytext10"/>
          <w:rFonts w:ascii="League Spartan" w:hAnsi="League Spartan"/>
          <w:sz w:val="24"/>
          <w:szCs w:val="24"/>
        </w:rPr>
        <w:t xml:space="preserve"> the leasehold interest, improvements, and operational assets of Lindon Marina, </w:t>
      </w:r>
      <w:r w:rsidRPr="3440C9E3" w:rsidR="3440C9E3">
        <w:rPr>
          <w:rStyle w:val="Bodytext10"/>
          <w:rFonts w:ascii="League Spartan" w:hAnsi="League Spartan"/>
          <w:sz w:val="24"/>
          <w:szCs w:val="24"/>
        </w:rPr>
        <w:t>located</w:t>
      </w:r>
      <w:r w:rsidRPr="3440C9E3" w:rsidR="3440C9E3">
        <w:rPr>
          <w:rStyle w:val="Bodytext10"/>
          <w:rFonts w:ascii="League Spartan" w:hAnsi="League Spartan"/>
          <w:sz w:val="24"/>
          <w:szCs w:val="24"/>
        </w:rPr>
        <w:t xml:space="preserve"> on the eastern shore of Utah Lake, will advance the public purposes of the Authority; and</w:t>
      </w:r>
    </w:p>
    <w:p w:rsidR="3440C9E3" w:rsidP="3440C9E3" w:rsidRDefault="3440C9E3" w14:noSpellErr="1" w14:paraId="4C1F923C" w14:textId="40AFF251">
      <w:pPr>
        <w:ind w:firstLine="720"/>
        <w:rPr>
          <w:rStyle w:val="Bodytext10"/>
          <w:rFonts w:ascii="League Spartan" w:hAnsi="League Spartan"/>
          <w:sz w:val="24"/>
          <w:szCs w:val="24"/>
        </w:rPr>
      </w:pPr>
      <w:r w:rsidRPr="3440C9E3" w:rsidR="3440C9E3">
        <w:rPr>
          <w:rStyle w:val="Bodytext10"/>
          <w:rFonts w:ascii="League Spartan" w:hAnsi="League Spartan"/>
          <w:b w:val="1"/>
          <w:bCs w:val="1"/>
          <w:sz w:val="24"/>
          <w:szCs w:val="24"/>
        </w:rPr>
        <w:t>WHEREAS</w:t>
      </w:r>
      <w:r w:rsidRPr="3440C9E3" w:rsidR="3440C9E3">
        <w:rPr>
          <w:rStyle w:val="Bodytext10"/>
          <w:rFonts w:ascii="League Spartan" w:hAnsi="League Spartan"/>
          <w:sz w:val="24"/>
          <w:szCs w:val="24"/>
        </w:rPr>
        <w:t xml:space="preserve">, The Board understands that the </w:t>
      </w:r>
      <w:r w:rsidRPr="3440C9E3" w:rsidR="3440C9E3">
        <w:rPr>
          <w:rStyle w:val="Bodytext10"/>
          <w:rFonts w:ascii="League Spartan" w:hAnsi="League Spartan"/>
          <w:sz w:val="24"/>
          <w:szCs w:val="24"/>
        </w:rPr>
        <w:t>apparent</w:t>
      </w:r>
      <w:r w:rsidRPr="3440C9E3" w:rsidR="3440C9E3">
        <w:rPr>
          <w:rStyle w:val="Bodytext10"/>
          <w:rFonts w:ascii="League Spartan" w:hAnsi="League Spartan"/>
          <w:sz w:val="24"/>
          <w:szCs w:val="24"/>
        </w:rPr>
        <w:t xml:space="preserve"> public value of such an acquisition may be negated by other factors such as limited net revenue, aging, damaged, </w:t>
      </w:r>
      <w:r w:rsidRPr="3440C9E3" w:rsidR="3440C9E3">
        <w:rPr>
          <w:rStyle w:val="Bodytext10"/>
          <w:rFonts w:ascii="League Spartan" w:hAnsi="League Spartan"/>
          <w:sz w:val="24"/>
          <w:szCs w:val="24"/>
        </w:rPr>
        <w:t>dysfunctional</w:t>
      </w:r>
      <w:r w:rsidRPr="3440C9E3" w:rsidR="3440C9E3">
        <w:rPr>
          <w:rStyle w:val="Bodytext10"/>
          <w:rFonts w:ascii="League Spartan" w:hAnsi="League Spartan"/>
          <w:sz w:val="24"/>
          <w:szCs w:val="24"/>
        </w:rPr>
        <w:t xml:space="preserve"> or decaying infrastructure, and other presently unknown factors which are discoverable only through a due diligence process; and </w:t>
      </w:r>
    </w:p>
    <w:p w:rsidRPr="00992E5A" w:rsidR="007F7B76" w:rsidP="00992E5A" w:rsidRDefault="00992E5A" w14:paraId="48802D3F" w14:noSpellErr="1" w14:textId="5058F11C">
      <w:pPr>
        <w:ind w:firstLine="720"/>
        <w:rPr>
          <w:rStyle w:val="Bodytext10"/>
          <w:rFonts w:ascii="League Spartan" w:hAnsi="League Spartan"/>
          <w:sz w:val="24"/>
          <w:szCs w:val="24"/>
        </w:rPr>
      </w:pPr>
      <w:r w:rsidRPr="3440C9E3" w:rsidR="3440C9E3">
        <w:rPr>
          <w:rStyle w:val="Bodytext10"/>
          <w:rFonts w:ascii="League Spartan" w:hAnsi="League Spartan"/>
          <w:b w:val="1"/>
          <w:bCs w:val="1"/>
          <w:sz w:val="24"/>
          <w:szCs w:val="24"/>
        </w:rPr>
        <w:t>WHEREAS</w:t>
      </w:r>
      <w:r w:rsidRPr="3440C9E3" w:rsidR="3440C9E3">
        <w:rPr>
          <w:rStyle w:val="Bodytext10"/>
          <w:rFonts w:ascii="League Spartan" w:hAnsi="League Spartan"/>
          <w:sz w:val="24"/>
          <w:szCs w:val="24"/>
        </w:rPr>
        <w:t xml:space="preserve">, </w:t>
      </w:r>
      <w:r w:rsidRPr="3440C9E3" w:rsidR="3440C9E3">
        <w:rPr>
          <w:rStyle w:val="Bodytext10"/>
          <w:rFonts w:ascii="League Spartan" w:hAnsi="League Spartan"/>
          <w:sz w:val="24"/>
          <w:szCs w:val="24"/>
        </w:rPr>
        <w:t>The</w:t>
      </w:r>
      <w:r w:rsidRPr="3440C9E3" w:rsidR="3440C9E3">
        <w:rPr>
          <w:rStyle w:val="Bodytext10"/>
          <w:rFonts w:ascii="League Spartan" w:hAnsi="League Spartan"/>
          <w:sz w:val="24"/>
          <w:szCs w:val="24"/>
        </w:rPr>
        <w:t xml:space="preserve"> proposed purchase price and consideration for such acquisition is approximately $3.65 million, subject to confirmation through due diligence and negotiation; and</w:t>
      </w:r>
    </w:p>
    <w:p w:rsidRPr="00992E5A" w:rsidR="007F7B76" w:rsidP="00992E5A" w:rsidRDefault="00992E5A" w14:paraId="017FC976" w14:noSpellErr="1" w14:textId="02E17011">
      <w:pPr>
        <w:ind w:firstLine="720"/>
        <w:rPr>
          <w:rStyle w:val="Bodytext10"/>
          <w:rFonts w:ascii="League Spartan" w:hAnsi="League Spartan"/>
          <w:sz w:val="24"/>
          <w:szCs w:val="24"/>
        </w:rPr>
      </w:pPr>
      <w:r w:rsidRPr="3440C9E3" w:rsidR="3440C9E3">
        <w:rPr>
          <w:rStyle w:val="Bodytext10"/>
          <w:rFonts w:ascii="League Spartan" w:hAnsi="League Spartan"/>
          <w:b w:val="1"/>
          <w:bCs w:val="1"/>
          <w:sz w:val="24"/>
          <w:szCs w:val="24"/>
        </w:rPr>
        <w:t>WHEREAS</w:t>
      </w:r>
      <w:r w:rsidRPr="3440C9E3" w:rsidR="3440C9E3">
        <w:rPr>
          <w:rStyle w:val="Bodytext10"/>
          <w:rFonts w:ascii="League Spartan" w:hAnsi="League Spartan"/>
          <w:sz w:val="24"/>
          <w:szCs w:val="24"/>
        </w:rPr>
        <w:t>,</w:t>
      </w:r>
      <w:r w:rsidRPr="3440C9E3" w:rsidR="3440C9E3">
        <w:rPr>
          <w:rStyle w:val="Bodytext10"/>
          <w:rFonts w:ascii="League Spartan" w:hAnsi="League Spartan"/>
          <w:sz w:val="24"/>
          <w:szCs w:val="24"/>
        </w:rPr>
        <w:t xml:space="preserve"> The Board desires to delegate to the Executive </w:t>
      </w:r>
      <w:r w:rsidRPr="3440C9E3" w:rsidR="3440C9E3">
        <w:rPr>
          <w:rStyle w:val="Bodytext10"/>
          <w:rFonts w:ascii="League Spartan" w:hAnsi="League Spartan"/>
          <w:sz w:val="24"/>
          <w:szCs w:val="24"/>
        </w:rPr>
        <w:t>Director</w:t>
      </w:r>
      <w:r w:rsidRPr="3440C9E3" w:rsidR="3440C9E3">
        <w:rPr>
          <w:rStyle w:val="Bodytext10"/>
          <w:rFonts w:ascii="League Spartan" w:hAnsi="League Spartan"/>
          <w:sz w:val="24"/>
          <w:szCs w:val="24"/>
        </w:rPr>
        <w:t xml:space="preserve"> authority to negotiate, </w:t>
      </w:r>
      <w:r w:rsidRPr="3440C9E3" w:rsidR="3440C9E3">
        <w:rPr>
          <w:rStyle w:val="Bodytext10"/>
          <w:rFonts w:ascii="League Spartan" w:hAnsi="League Spartan"/>
          <w:sz w:val="24"/>
          <w:szCs w:val="24"/>
        </w:rPr>
        <w:t>finalize</w:t>
      </w:r>
      <w:r w:rsidRPr="3440C9E3" w:rsidR="3440C9E3">
        <w:rPr>
          <w:rStyle w:val="Bodytext10"/>
          <w:rFonts w:ascii="League Spartan" w:hAnsi="League Spartan"/>
          <w:sz w:val="24"/>
          <w:szCs w:val="24"/>
        </w:rPr>
        <w:t>, and execute all necessary agreements to complete the transaction, subject to defined limits, oversight, and ratification.</w:t>
      </w:r>
    </w:p>
    <w:p w:rsidRPr="00992E5A" w:rsidR="007F7B76" w:rsidP="00992E5A" w:rsidRDefault="00BA36C4" w14:paraId="26A7E580" w14:textId="403FE322">
      <w:pPr>
        <w:pStyle w:val="Bodytext1"/>
        <w:spacing w:after="600" w:line="310" w:lineRule="auto"/>
        <w:ind w:firstLine="720"/>
        <w:rPr>
          <w:rStyle w:val="Bodytext10"/>
          <w:rFonts w:ascii="League Spartan" w:hAnsi="League Spartan"/>
          <w:b/>
          <w:bCs/>
          <w:sz w:val="24"/>
          <w:szCs w:val="24"/>
        </w:rPr>
      </w:pPr>
      <w:r w:rsidRPr="00992E5A">
        <w:rPr>
          <w:rStyle w:val="Bodytext10"/>
          <w:rFonts w:ascii="League Spartan" w:hAnsi="League Spartan"/>
          <w:b/>
          <w:bCs/>
          <w:sz w:val="24"/>
          <w:szCs w:val="24"/>
        </w:rPr>
        <w:t xml:space="preserve">NOW, THEREFORE, </w:t>
      </w:r>
      <w:proofErr w:type="gramStart"/>
      <w:r w:rsidRPr="00992E5A">
        <w:rPr>
          <w:rStyle w:val="Bodytext10"/>
          <w:rFonts w:ascii="League Spartan" w:hAnsi="League Spartan"/>
          <w:b/>
          <w:bCs/>
          <w:sz w:val="24"/>
          <w:szCs w:val="24"/>
        </w:rPr>
        <w:t>BE IT</w:t>
      </w:r>
      <w:proofErr w:type="gramEnd"/>
      <w:r w:rsidRPr="00992E5A">
        <w:rPr>
          <w:rStyle w:val="Bodytext10"/>
          <w:rFonts w:ascii="League Spartan" w:hAnsi="League Spartan"/>
          <w:b/>
          <w:bCs/>
          <w:sz w:val="24"/>
          <w:szCs w:val="24"/>
        </w:rPr>
        <w:t xml:space="preserve"> RESOLVED </w:t>
      </w:r>
      <w:r w:rsidRPr="00D05C58" w:rsidR="00992E5A">
        <w:rPr>
          <w:rStyle w:val="Bodytext10"/>
          <w:rFonts w:ascii="League Spartan" w:hAnsi="League Spartan"/>
          <w:sz w:val="24"/>
          <w:szCs w:val="24"/>
        </w:rPr>
        <w:t>by the Governing Board of the Utah Lake Authority; a political subdivision of the State of Utah, as follows</w:t>
      </w:r>
      <w:r w:rsidRPr="00992E5A">
        <w:rPr>
          <w:rStyle w:val="Bodytext10"/>
          <w:rFonts w:ascii="League Spartan" w:hAnsi="League Spartan"/>
          <w:b/>
          <w:bCs/>
          <w:sz w:val="24"/>
          <w:szCs w:val="24"/>
        </w:rPr>
        <w:t>:</w:t>
      </w:r>
    </w:p>
    <w:p w:rsidRPr="00992E5A" w:rsidR="007F7B76" w:rsidRDefault="00BA36C4" w14:paraId="7DFB9C8A" w14:textId="77777777">
      <w:pPr>
        <w:pStyle w:val="Heading4"/>
        <w:rPr>
          <w:rStyle w:val="Bodytext10"/>
          <w:rFonts w:ascii="League Spartan" w:hAnsi="League Spartan"/>
          <w:i w:val="0"/>
          <w:iCs w:val="0"/>
          <w:sz w:val="24"/>
          <w:szCs w:val="24"/>
        </w:rPr>
      </w:pPr>
      <w:r w:rsidRPr="00992E5A">
        <w:rPr>
          <w:rStyle w:val="Bodytext10"/>
          <w:rFonts w:ascii="League Spartan" w:hAnsi="League Spartan"/>
          <w:i w:val="0"/>
          <w:iCs w:val="0"/>
          <w:sz w:val="24"/>
          <w:szCs w:val="24"/>
        </w:rPr>
        <w:t>Section 1. Delegation of Authority.</w:t>
      </w:r>
    </w:p>
    <w:p w:rsidRPr="00992E5A" w:rsidR="007F7B76" w:rsidRDefault="00BA36C4" w14:paraId="6726729B" w14:textId="77777777">
      <w:pPr>
        <w:rPr>
          <w:rStyle w:val="Bodytext10"/>
          <w:rFonts w:ascii="League Spartan" w:hAnsi="League Spartan"/>
          <w:sz w:val="24"/>
          <w:szCs w:val="24"/>
        </w:rPr>
      </w:pPr>
      <w:r w:rsidRPr="00992E5A">
        <w:rPr>
          <w:rStyle w:val="Bodytext10"/>
          <w:rFonts w:ascii="League Spartan" w:hAnsi="League Spartan"/>
          <w:sz w:val="24"/>
          <w:szCs w:val="24"/>
        </w:rPr>
        <w:t>The Board hereby authorizes and directs the Executive Director to negotiate, finalize, and execute on behalf of the Authority all necessary agreements, conveyances, and instruments to acquire all lease rights, improvements, and operational assets of Lindon Marina, consistent with this resolution.</w:t>
      </w:r>
    </w:p>
    <w:p w:rsidR="007F7B76" w:rsidRDefault="00BA36C4" w14:paraId="76E09CBB" w14:textId="77777777">
      <w:pPr>
        <w:pStyle w:val="Heading4"/>
      </w:pPr>
      <w:r w:rsidRPr="00992E5A">
        <w:rPr>
          <w:rStyle w:val="Bodytext10"/>
          <w:rFonts w:ascii="League Spartan" w:hAnsi="League Spartan"/>
          <w:i w:val="0"/>
          <w:iCs w:val="0"/>
          <w:sz w:val="24"/>
          <w:szCs w:val="24"/>
        </w:rPr>
        <w:t>Section 2. Financial and Substantive Limits.</w:t>
      </w:r>
    </w:p>
    <w:p w:rsidRPr="00992E5A" w:rsidR="007F7B76" w:rsidRDefault="0754DD07" w14:paraId="2EA02355" w14:textId="3D4B2FDD">
      <w:pPr>
        <w:rPr>
          <w:rStyle w:val="Bodytext10"/>
          <w:rFonts w:ascii="League Spartan" w:hAnsi="League Spartan"/>
          <w:sz w:val="24"/>
          <w:szCs w:val="24"/>
        </w:rPr>
      </w:pPr>
      <w:r w:rsidRPr="00992E5A">
        <w:rPr>
          <w:rStyle w:val="Bodytext10"/>
          <w:rFonts w:ascii="League Spartan" w:hAnsi="League Spartan"/>
          <w:sz w:val="24"/>
          <w:szCs w:val="24"/>
        </w:rPr>
        <w:t>1. The total consideration for the transaction, including purchase price, due-diligence costs, closing expenses, and professional fees, shall not exceed $4,000,000.</w:t>
      </w:r>
      <w:r w:rsidRPr="00992E5A">
        <w:rPr>
          <w:rStyle w:val="Bodytext10"/>
          <w:rFonts w:ascii="League Spartan" w:hAnsi="League Spartan"/>
          <w:sz w:val="24"/>
          <w:szCs w:val="24"/>
        </w:rPr>
        <w:br/>
      </w:r>
      <w:r w:rsidRPr="00992E5A">
        <w:rPr>
          <w:rStyle w:val="Bodytext10"/>
          <w:rFonts w:ascii="League Spartan" w:hAnsi="League Spartan"/>
          <w:sz w:val="24"/>
          <w:szCs w:val="24"/>
        </w:rPr>
        <w:t>2. The acquisition shall be limited to assets and lease rights directly related to marina operations and property management at the Lindon Marina site.</w:t>
      </w:r>
      <w:r w:rsidRPr="00992E5A">
        <w:rPr>
          <w:rStyle w:val="Bodytext10"/>
          <w:rFonts w:ascii="League Spartan" w:hAnsi="League Spartan"/>
          <w:sz w:val="24"/>
          <w:szCs w:val="24"/>
        </w:rPr>
        <w:br/>
      </w:r>
      <w:r w:rsidRPr="00992E5A">
        <w:rPr>
          <w:rStyle w:val="Bodytext10"/>
          <w:rFonts w:ascii="League Spartan" w:hAnsi="League Spartan"/>
          <w:sz w:val="24"/>
          <w:szCs w:val="24"/>
        </w:rPr>
        <w:t>3. No assumption of debt, unrelated liabilities, or additional real property interests shall be made without further Board approval.</w:t>
      </w:r>
    </w:p>
    <w:p w:rsidRPr="00992E5A" w:rsidR="007F7B76" w:rsidRDefault="00BA36C4" w14:paraId="70A673FD" w14:textId="77777777">
      <w:pPr>
        <w:pStyle w:val="Heading4"/>
        <w:rPr>
          <w:rStyle w:val="Bodytext10"/>
          <w:rFonts w:ascii="League Spartan" w:hAnsi="League Spartan"/>
          <w:i w:val="0"/>
          <w:iCs w:val="0"/>
          <w:sz w:val="24"/>
          <w:szCs w:val="24"/>
        </w:rPr>
      </w:pPr>
      <w:r w:rsidRPr="00992E5A">
        <w:rPr>
          <w:rStyle w:val="Bodytext10"/>
          <w:rFonts w:ascii="League Spartan" w:hAnsi="League Spartan"/>
          <w:i w:val="0"/>
          <w:iCs w:val="0"/>
          <w:sz w:val="24"/>
          <w:szCs w:val="24"/>
        </w:rPr>
        <w:t>Section 3. Legal and Procedural Compliance.</w:t>
      </w:r>
    </w:p>
    <w:p w:rsidRPr="00992E5A" w:rsidR="007F7B76" w:rsidRDefault="0754DD07" w14:paraId="26BE9846" w14:textId="293E6179">
      <w:pPr>
        <w:rPr>
          <w:rStyle w:val="Bodytext10"/>
          <w:rFonts w:ascii="League Spartan" w:hAnsi="League Spartan"/>
          <w:sz w:val="24"/>
          <w:szCs w:val="24"/>
        </w:rPr>
      </w:pPr>
      <w:r w:rsidRPr="00992E5A">
        <w:rPr>
          <w:rStyle w:val="Bodytext10"/>
          <w:rFonts w:ascii="League Spartan" w:hAnsi="League Spartan"/>
          <w:sz w:val="24"/>
          <w:szCs w:val="24"/>
        </w:rPr>
        <w:t>The Executive Director shall ensure that all actions and documents comply with:</w:t>
      </w:r>
      <w:r w:rsidRPr="00992E5A">
        <w:rPr>
          <w:rStyle w:val="Bodytext10"/>
          <w:rFonts w:ascii="League Spartan" w:hAnsi="League Spartan"/>
          <w:sz w:val="24"/>
          <w:szCs w:val="24"/>
        </w:rPr>
        <w:br/>
      </w:r>
      <w:r w:rsidRPr="00992E5A">
        <w:rPr>
          <w:rStyle w:val="Bodytext10"/>
          <w:rFonts w:ascii="League Spartan" w:hAnsi="League Spartan"/>
          <w:sz w:val="24"/>
          <w:szCs w:val="24"/>
        </w:rPr>
        <w:t>- Utah Code Title 11, Chapter 65 (Utah Lake Authority Act);</w:t>
      </w:r>
      <w:r w:rsidRPr="00992E5A">
        <w:rPr>
          <w:rStyle w:val="Bodytext10"/>
          <w:rFonts w:ascii="League Spartan" w:hAnsi="League Spartan"/>
          <w:sz w:val="24"/>
          <w:szCs w:val="24"/>
        </w:rPr>
        <w:br/>
      </w:r>
      <w:r w:rsidRPr="00992E5A">
        <w:rPr>
          <w:rStyle w:val="Bodytext10"/>
          <w:rFonts w:ascii="League Spartan" w:hAnsi="League Spartan"/>
          <w:sz w:val="24"/>
          <w:szCs w:val="24"/>
        </w:rPr>
        <w:t>- Utah Lake Authority Procurement Policy;</w:t>
      </w:r>
      <w:r w:rsidRPr="00992E5A">
        <w:rPr>
          <w:rStyle w:val="Bodytext10"/>
          <w:rFonts w:ascii="League Spartan" w:hAnsi="League Spartan"/>
          <w:sz w:val="24"/>
          <w:szCs w:val="24"/>
        </w:rPr>
        <w:br/>
      </w:r>
      <w:r w:rsidRPr="00992E5A">
        <w:rPr>
          <w:rStyle w:val="Bodytext10"/>
          <w:rFonts w:ascii="League Spartan" w:hAnsi="League Spartan"/>
          <w:sz w:val="24"/>
          <w:szCs w:val="24"/>
        </w:rPr>
        <w:t>- Applicable state and county lease-transfer and real property requirements; and</w:t>
      </w:r>
      <w:r w:rsidRPr="00992E5A">
        <w:rPr>
          <w:rStyle w:val="Bodytext10"/>
          <w:rFonts w:ascii="League Spartan" w:hAnsi="League Spartan"/>
          <w:sz w:val="24"/>
          <w:szCs w:val="24"/>
        </w:rPr>
        <w:br/>
      </w:r>
      <w:r w:rsidRPr="00992E5A">
        <w:rPr>
          <w:rStyle w:val="Bodytext10"/>
          <w:rFonts w:ascii="League Spartan" w:hAnsi="League Spartan"/>
          <w:sz w:val="24"/>
          <w:szCs w:val="24"/>
        </w:rPr>
        <w:t>- The Utah Open and Public Meetings Act (Title 52, Chapter 4).</w:t>
      </w:r>
      <w:r w:rsidRPr="00992E5A">
        <w:rPr>
          <w:rStyle w:val="Bodytext10"/>
          <w:rFonts w:ascii="League Spartan" w:hAnsi="League Spartan"/>
          <w:sz w:val="24"/>
          <w:szCs w:val="24"/>
        </w:rPr>
        <w:br/>
      </w:r>
      <w:r w:rsidRPr="00992E5A">
        <w:rPr>
          <w:rStyle w:val="Bodytext10"/>
          <w:rFonts w:ascii="League Spartan" w:hAnsi="League Spartan"/>
          <w:sz w:val="24"/>
          <w:szCs w:val="24"/>
        </w:rPr>
        <w:t>All agreements shall be reviewed by legal counsel prior to execution.</w:t>
      </w:r>
    </w:p>
    <w:p w:rsidRPr="00992E5A" w:rsidR="007F7B76" w:rsidP="3440C9E3" w:rsidRDefault="00BA36C4" w14:paraId="3414751C" w14:noSpellErr="1" w14:textId="4F0B58F0">
      <w:pPr>
        <w:pStyle w:val="Heading4"/>
        <w:rPr>
          <w:rStyle w:val="Bodytext10"/>
          <w:rFonts w:ascii="League Spartan" w:hAnsi="League Spartan"/>
          <w:i w:val="0"/>
          <w:iCs w:val="0"/>
          <w:sz w:val="24"/>
          <w:szCs w:val="24"/>
        </w:rPr>
      </w:pPr>
      <w:r w:rsidRPr="3440C9E3" w:rsidR="3440C9E3">
        <w:rPr>
          <w:rStyle w:val="Bodytext10"/>
          <w:rFonts w:ascii="League Spartan" w:hAnsi="League Spartan"/>
          <w:i w:val="0"/>
          <w:iCs w:val="0"/>
          <w:sz w:val="24"/>
          <w:szCs w:val="24"/>
        </w:rPr>
        <w:t>Section 4. Reporting and Ratification of Closing Documents.</w:t>
      </w:r>
    </w:p>
    <w:p w:rsidR="3440C9E3" w:rsidP="3440C9E3" w:rsidRDefault="3440C9E3" w14:noSpellErr="1" w14:paraId="4A1D07D0" w14:textId="01203C40">
      <w:pPr>
        <w:pStyle w:val="Normal"/>
        <w:rPr>
          <w:rStyle w:val="Bodytext10"/>
          <w:rFonts w:ascii="League Spartan" w:hAnsi="League Spartan"/>
          <w:sz w:val="24"/>
          <w:szCs w:val="24"/>
        </w:rPr>
      </w:pPr>
      <w:r w:rsidRPr="3440C9E3" w:rsidR="3440C9E3">
        <w:rPr>
          <w:rStyle w:val="Bodytext10"/>
          <w:rFonts w:ascii="League Spartan" w:hAnsi="League Spartan"/>
          <w:sz w:val="24"/>
          <w:szCs w:val="24"/>
        </w:rPr>
        <w:t xml:space="preserve">1. The Executive Director shall provide a written summary report of the negotiated terms, due-diligence findings, and </w:t>
      </w:r>
      <w:r w:rsidRPr="3440C9E3" w:rsidR="3440C9E3">
        <w:rPr>
          <w:rStyle w:val="Bodytext10"/>
          <w:rFonts w:ascii="League Spartan" w:hAnsi="League Spartan"/>
          <w:sz w:val="24"/>
          <w:szCs w:val="24"/>
        </w:rPr>
        <w:t>anticipated</w:t>
      </w:r>
      <w:r w:rsidRPr="3440C9E3" w:rsidR="3440C9E3">
        <w:rPr>
          <w:rStyle w:val="Bodytext10"/>
          <w:rFonts w:ascii="League Spartan" w:hAnsi="League Spartan"/>
          <w:sz w:val="24"/>
          <w:szCs w:val="24"/>
        </w:rPr>
        <w:t xml:space="preserve"> closing documents to the Board for review at least seven (7) days prior to the public meeting in which the board will vote to authorize execution and payment (Authorizing Meeting).</w:t>
      </w:r>
      <w:r>
        <w:br/>
      </w:r>
      <w:r w:rsidRPr="3440C9E3" w:rsidR="3440C9E3">
        <w:rPr>
          <w:rStyle w:val="Bodytext10"/>
          <w:rFonts w:ascii="League Spartan" w:hAnsi="League Spartan"/>
          <w:sz w:val="24"/>
          <w:szCs w:val="24"/>
        </w:rPr>
        <w:t xml:space="preserve">2. The Authorizing Meeting will occur prior to the close of the designated due diligence phase so as to avoid financially and/or legally obligating ULA without board approval. The Authorizing Meeting will occur at a regularly scheduled board meeting unless conditions </w:t>
      </w:r>
      <w:r w:rsidRPr="3440C9E3" w:rsidR="3440C9E3">
        <w:rPr>
          <w:rStyle w:val="Bodytext10"/>
          <w:rFonts w:ascii="League Spartan" w:hAnsi="League Spartan"/>
          <w:sz w:val="24"/>
          <w:szCs w:val="24"/>
        </w:rPr>
        <w:t>necessitate</w:t>
      </w:r>
      <w:r w:rsidRPr="3440C9E3" w:rsidR="3440C9E3">
        <w:rPr>
          <w:rStyle w:val="Bodytext10"/>
          <w:rFonts w:ascii="League Spartan" w:hAnsi="League Spartan"/>
          <w:sz w:val="24"/>
          <w:szCs w:val="24"/>
        </w:rPr>
        <w:t xml:space="preserve"> timelier execution in which case a special session or emergency board meeting may be </w:t>
      </w:r>
      <w:r w:rsidRPr="3440C9E3" w:rsidR="3440C9E3">
        <w:rPr>
          <w:rStyle w:val="Bodytext10"/>
          <w:rFonts w:ascii="League Spartan" w:hAnsi="League Spartan"/>
          <w:sz w:val="24"/>
          <w:szCs w:val="24"/>
        </w:rPr>
        <w:t>convened</w:t>
      </w:r>
      <w:r w:rsidRPr="3440C9E3" w:rsidR="3440C9E3">
        <w:rPr>
          <w:rStyle w:val="Bodytext10"/>
          <w:rFonts w:ascii="League Spartan" w:hAnsi="League Spartan"/>
          <w:sz w:val="24"/>
          <w:szCs w:val="24"/>
        </w:rPr>
        <w:t xml:space="preserve"> by the board </w:t>
      </w:r>
      <w:r w:rsidRPr="3440C9E3" w:rsidR="3440C9E3">
        <w:rPr>
          <w:rStyle w:val="Bodytext10"/>
          <w:rFonts w:ascii="League Spartan" w:hAnsi="League Spartan"/>
          <w:sz w:val="24"/>
          <w:szCs w:val="24"/>
        </w:rPr>
        <w:t>pursuant to</w:t>
      </w:r>
      <w:r w:rsidRPr="3440C9E3" w:rsidR="3440C9E3">
        <w:rPr>
          <w:rStyle w:val="Bodytext10"/>
          <w:rFonts w:ascii="League Spartan" w:hAnsi="League Spartan"/>
          <w:sz w:val="24"/>
          <w:szCs w:val="24"/>
        </w:rPr>
        <w:t xml:space="preserve"> ULA bylaws and Utah Code § 52-4-2.</w:t>
      </w:r>
    </w:p>
    <w:p w:rsidRPr="00992E5A" w:rsidR="007F7B76" w:rsidP="3440C9E3" w:rsidRDefault="00BA36C4" w14:paraId="5C41E648" w14:noSpellErr="1" w14:textId="4F7EA067">
      <w:pPr>
        <w:pStyle w:val="Heading4"/>
        <w:rPr>
          <w:rStyle w:val="Bodytext10"/>
          <w:rFonts w:ascii="League Spartan" w:hAnsi="League Spartan"/>
          <w:i w:val="0"/>
          <w:iCs w:val="0"/>
          <w:sz w:val="24"/>
          <w:szCs w:val="24"/>
        </w:rPr>
      </w:pPr>
      <w:r w:rsidRPr="3440C9E3" w:rsidR="3440C9E3">
        <w:rPr>
          <w:rStyle w:val="Bodytext10"/>
          <w:rFonts w:ascii="League Spartan" w:hAnsi="League Spartan"/>
          <w:i w:val="0"/>
          <w:iCs w:val="0"/>
          <w:sz w:val="24"/>
          <w:szCs w:val="24"/>
        </w:rPr>
        <w:t>Section 5. Expiration of Delegation.</w:t>
      </w:r>
    </w:p>
    <w:p w:rsidRPr="00992E5A" w:rsidR="007F7B76" w:rsidRDefault="0754DD07" w14:paraId="22562C82" w14:noSpellErr="1" w14:textId="3D53BB0B">
      <w:pPr>
        <w:rPr>
          <w:rStyle w:val="Bodytext10"/>
          <w:rFonts w:ascii="League Spartan" w:hAnsi="League Spartan"/>
          <w:sz w:val="24"/>
          <w:szCs w:val="24"/>
        </w:rPr>
      </w:pPr>
      <w:r w:rsidRPr="3440C9E3" w:rsidR="3440C9E3">
        <w:rPr>
          <w:rStyle w:val="Bodytext10"/>
          <w:rFonts w:ascii="League Spartan" w:hAnsi="League Spartan"/>
          <w:sz w:val="24"/>
          <w:szCs w:val="24"/>
        </w:rPr>
        <w:t>This delegation of authority shall expire one-</w:t>
      </w:r>
      <w:r w:rsidRPr="3440C9E3" w:rsidR="3440C9E3">
        <w:rPr>
          <w:rStyle w:val="Bodytext10"/>
          <w:rFonts w:ascii="League Spartan" w:hAnsi="League Spartan"/>
          <w:sz w:val="24"/>
          <w:szCs w:val="24"/>
        </w:rPr>
        <w:t>hundred</w:t>
      </w:r>
      <w:r w:rsidRPr="3440C9E3" w:rsidR="3440C9E3">
        <w:rPr>
          <w:rStyle w:val="Bodytext10"/>
          <w:rFonts w:ascii="League Spartan" w:hAnsi="League Spartan"/>
          <w:sz w:val="24"/>
          <w:szCs w:val="24"/>
        </w:rPr>
        <w:t xml:space="preserve"> and eighty (180) days from the date of adoption unless extended by </w:t>
      </w:r>
      <w:r w:rsidRPr="3440C9E3" w:rsidR="3440C9E3">
        <w:rPr>
          <w:rStyle w:val="Bodytext10"/>
          <w:rFonts w:ascii="League Spartan" w:hAnsi="League Spartan"/>
          <w:sz w:val="24"/>
          <w:szCs w:val="24"/>
        </w:rPr>
        <w:t>subsequent</w:t>
      </w:r>
      <w:r w:rsidRPr="3440C9E3" w:rsidR="3440C9E3">
        <w:rPr>
          <w:rStyle w:val="Bodytext10"/>
          <w:rFonts w:ascii="League Spartan" w:hAnsi="League Spartan"/>
          <w:sz w:val="24"/>
          <w:szCs w:val="24"/>
        </w:rPr>
        <w:t xml:space="preserve"> </w:t>
      </w:r>
      <w:r w:rsidRPr="3440C9E3" w:rsidR="3440C9E3">
        <w:rPr>
          <w:rStyle w:val="Bodytext10"/>
          <w:rFonts w:ascii="League Spartan" w:hAnsi="League Spartan"/>
          <w:sz w:val="24"/>
          <w:szCs w:val="24"/>
        </w:rPr>
        <w:t>Board</w:t>
      </w:r>
      <w:r w:rsidRPr="3440C9E3" w:rsidR="3440C9E3">
        <w:rPr>
          <w:rStyle w:val="Bodytext10"/>
          <w:rFonts w:ascii="League Spartan" w:hAnsi="League Spartan"/>
          <w:sz w:val="24"/>
          <w:szCs w:val="24"/>
        </w:rPr>
        <w:t xml:space="preserve"> action.</w:t>
      </w:r>
    </w:p>
    <w:p w:rsidRPr="00992E5A" w:rsidR="007F7B76" w:rsidRDefault="00BA36C4" w14:paraId="3A9B4045" w14:textId="77777777">
      <w:pPr>
        <w:pStyle w:val="Heading4"/>
        <w:rPr>
          <w:rStyle w:val="Bodytext10"/>
          <w:rFonts w:ascii="League Spartan" w:hAnsi="League Spartan"/>
          <w:i w:val="0"/>
          <w:iCs w:val="0"/>
          <w:sz w:val="24"/>
          <w:szCs w:val="24"/>
        </w:rPr>
      </w:pPr>
      <w:r w:rsidRPr="00992E5A">
        <w:rPr>
          <w:rStyle w:val="Bodytext10"/>
          <w:rFonts w:ascii="League Spartan" w:hAnsi="League Spartan"/>
          <w:i w:val="0"/>
          <w:iCs w:val="0"/>
          <w:sz w:val="24"/>
          <w:szCs w:val="24"/>
        </w:rPr>
        <w:t>Section 7. Effective Date.</w:t>
      </w:r>
    </w:p>
    <w:p w:rsidRPr="00992E5A" w:rsidR="007F7B76" w:rsidRDefault="00BA36C4" w14:paraId="7DA82F75" w14:textId="77777777">
      <w:pPr>
        <w:rPr>
          <w:rStyle w:val="Bodytext10"/>
          <w:rFonts w:ascii="League Spartan" w:hAnsi="League Spartan"/>
          <w:sz w:val="24"/>
          <w:szCs w:val="24"/>
        </w:rPr>
      </w:pPr>
      <w:r w:rsidRPr="00992E5A">
        <w:rPr>
          <w:rStyle w:val="Bodytext10"/>
          <w:rFonts w:ascii="League Spartan" w:hAnsi="League Spartan"/>
          <w:sz w:val="24"/>
          <w:szCs w:val="24"/>
        </w:rPr>
        <w:t>This Resolution shall take effect immediately upon its adoption.</w:t>
      </w:r>
    </w:p>
    <w:p w:rsidR="007F7B76" w:rsidRDefault="0754DD07" w14:paraId="5C86F280" w14:noSpellErr="1" w14:textId="0324A3D5">
      <w:r w:rsidRPr="3440C9E3" w:rsidR="3440C9E3">
        <w:rPr>
          <w:rStyle w:val="Bodytext10"/>
          <w:rFonts w:ascii="League Spartan" w:hAnsi="League Spartan"/>
          <w:b w:val="1"/>
          <w:bCs w:val="1"/>
          <w:sz w:val="24"/>
          <w:szCs w:val="24"/>
        </w:rPr>
        <w:t>PASSED AND ADOPTED</w:t>
      </w:r>
      <w:r w:rsidR="3440C9E3">
        <w:rPr/>
        <w:t xml:space="preserve"> </w:t>
      </w:r>
      <w:r w:rsidRPr="3440C9E3" w:rsidR="3440C9E3">
        <w:rPr>
          <w:rStyle w:val="Bodytext10"/>
          <w:rFonts w:ascii="League Spartan" w:hAnsi="League Spartan"/>
          <w:sz w:val="24"/>
          <w:szCs w:val="24"/>
        </w:rPr>
        <w:t xml:space="preserve">by the Board of the Utah Lake </w:t>
      </w:r>
      <w:r w:rsidRPr="3440C9E3" w:rsidR="3440C9E3">
        <w:rPr>
          <w:rStyle w:val="Bodytext10"/>
          <w:rFonts w:ascii="League Spartan" w:hAnsi="League Spartan"/>
          <w:sz w:val="24"/>
          <w:szCs w:val="24"/>
        </w:rPr>
        <w:t>Authority,</w:t>
      </w:r>
      <w:r w:rsidRPr="3440C9E3" w:rsidR="3440C9E3">
        <w:rPr>
          <w:rStyle w:val="Bodytext10"/>
          <w:rFonts w:ascii="League Spartan" w:hAnsi="League Spartan"/>
          <w:sz w:val="24"/>
          <w:szCs w:val="24"/>
        </w:rPr>
        <w:t xml:space="preserve"> </w:t>
      </w:r>
      <w:r w:rsidRPr="3440C9E3" w:rsidR="3440C9E3">
        <w:rPr>
          <w:rStyle w:val="Bodytext10"/>
          <w:rFonts w:ascii="League Spartan" w:hAnsi="League Spartan"/>
          <w:sz w:val="24"/>
          <w:szCs w:val="24"/>
        </w:rPr>
        <w:t>this</w:t>
      </w:r>
      <w:r w:rsidRPr="3440C9E3" w:rsidR="3440C9E3">
        <w:rPr>
          <w:rStyle w:val="Bodytext10"/>
          <w:rFonts w:ascii="League Spartan" w:hAnsi="League Spartan"/>
          <w:sz w:val="24"/>
          <w:szCs w:val="24"/>
        </w:rPr>
        <w:t xml:space="preserve"> 27th day of </w:t>
      </w:r>
      <w:r w:rsidRPr="3440C9E3" w:rsidR="3440C9E3">
        <w:rPr>
          <w:rStyle w:val="Bodytext10"/>
          <w:rFonts w:ascii="League Spartan" w:hAnsi="League Spartan"/>
          <w:sz w:val="24"/>
          <w:szCs w:val="24"/>
        </w:rPr>
        <w:t>October</w:t>
      </w:r>
      <w:r w:rsidRPr="3440C9E3" w:rsidR="3440C9E3">
        <w:rPr>
          <w:rStyle w:val="Bodytext10"/>
          <w:rFonts w:ascii="League Spartan" w:hAnsi="League Spartan"/>
          <w:sz w:val="24"/>
          <w:szCs w:val="24"/>
        </w:rPr>
        <w:t>,</w:t>
      </w:r>
      <w:r w:rsidRPr="3440C9E3" w:rsidR="3440C9E3">
        <w:rPr>
          <w:rStyle w:val="Bodytext10"/>
          <w:rFonts w:ascii="League Spartan" w:hAnsi="League Spartan"/>
          <w:sz w:val="24"/>
          <w:szCs w:val="24"/>
        </w:rPr>
        <w:t xml:space="preserve"> 2025.</w:t>
      </w:r>
      <w:r>
        <w:br/>
      </w:r>
    </w:p>
    <w:p w:rsidR="0754DD07" w:rsidRDefault="0754DD07" w14:paraId="72E84944" w14:textId="03CE1935"/>
    <w:p w:rsidRPr="00992E5A" w:rsidR="007F7B76" w:rsidRDefault="0754DD07" w14:paraId="765326EB" w14:textId="78D0510A">
      <w:pPr>
        <w:rPr>
          <w:rStyle w:val="Bodytext10"/>
          <w:rFonts w:ascii="League Spartan" w:hAnsi="League Spartan"/>
          <w:sz w:val="24"/>
          <w:szCs w:val="24"/>
        </w:rPr>
      </w:pPr>
      <w:r w:rsidRPr="00992E5A">
        <w:rPr>
          <w:rStyle w:val="Bodytext10"/>
          <w:rFonts w:ascii="League Spartan" w:hAnsi="League Spartan"/>
          <w:sz w:val="24"/>
          <w:szCs w:val="24"/>
        </w:rPr>
        <w:t>Chair</w:t>
      </w:r>
      <w:r w:rsidR="00992E5A">
        <w:rPr>
          <w:rStyle w:val="Bodytext10"/>
          <w:rFonts w:ascii="League Spartan" w:hAnsi="League Spartan"/>
          <w:sz w:val="24"/>
          <w:szCs w:val="24"/>
        </w:rPr>
        <w:t xml:space="preserve"> or Vice-Chair</w:t>
      </w:r>
      <w:r w:rsidRPr="00992E5A">
        <w:rPr>
          <w:rStyle w:val="Bodytext10"/>
          <w:rFonts w:ascii="League Spartan" w:hAnsi="League Spartan"/>
          <w:sz w:val="24"/>
          <w:szCs w:val="24"/>
        </w:rPr>
        <w:t>, Utah Lake Authority Board _________________________</w:t>
      </w:r>
    </w:p>
    <w:p w:rsidR="0754DD07" w:rsidRDefault="0754DD07" w14:paraId="2B49687D" w14:textId="75E8932D"/>
    <w:p w:rsidR="0754DD07" w:rsidRDefault="0754DD07" w14:paraId="6B8C36EE" w14:textId="16532CFA"/>
    <w:p w:rsidRPr="00992E5A" w:rsidR="007F7B76" w:rsidRDefault="0754DD07" w14:paraId="1A641263" w14:textId="5B878A77">
      <w:pPr>
        <w:rPr>
          <w:rStyle w:val="Bodytext10"/>
          <w:rFonts w:ascii="League Spartan" w:hAnsi="League Spartan"/>
          <w:sz w:val="24"/>
          <w:szCs w:val="24"/>
        </w:rPr>
      </w:pPr>
      <w:r w:rsidRPr="00992E5A">
        <w:rPr>
          <w:rStyle w:val="Bodytext10"/>
          <w:rFonts w:ascii="League Spartan" w:hAnsi="League Spartan"/>
          <w:sz w:val="24"/>
          <w:szCs w:val="24"/>
        </w:rPr>
        <w:t>Executive Director, Utah Lake Authority _________________________</w:t>
      </w:r>
    </w:p>
    <w:sectPr w:rsidRPr="00992E5A" w:rsidR="007F7B76"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Liberation Sans">
    <w:altName w:val="Arial"/>
    <w:panose1 w:val="00000000000000000000"/>
    <w:charset w:val="00"/>
    <w:family w:val="roman"/>
    <w:notTrueType/>
    <w:pitch w:val="default"/>
  </w:font>
  <w:font w:name="Geologica Black">
    <w:charset w:val="00"/>
    <w:family w:val="auto"/>
    <w:pitch w:val="variable"/>
    <w:sig w:usb0="A00002FF" w:usb1="4000206B" w:usb2="00000000" w:usb3="00000000" w:csb0="0000019F" w:csb1="00000000"/>
  </w:font>
  <w:font w:name="Geologica SemiBold">
    <w:charset w:val="00"/>
    <w:family w:val="auto"/>
    <w:pitch w:val="variable"/>
    <w:sig w:usb0="A00002FF" w:usb1="4000206B" w:usb2="00000000" w:usb3="00000000" w:csb0="0000019F" w:csb1="00000000"/>
  </w:font>
  <w:font w:name="League Spartan">
    <w:charset w:val="00"/>
    <w:family w:val="auto"/>
    <w:pitch w:val="variable"/>
    <w:sig w:usb0="A000007F" w:usb1="4000004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957026807">
    <w:abstractNumId w:val="8"/>
  </w:num>
  <w:num w:numId="2" w16cid:durableId="1767114890">
    <w:abstractNumId w:val="6"/>
  </w:num>
  <w:num w:numId="3" w16cid:durableId="1577395898">
    <w:abstractNumId w:val="5"/>
  </w:num>
  <w:num w:numId="4" w16cid:durableId="1789012101">
    <w:abstractNumId w:val="4"/>
  </w:num>
  <w:num w:numId="5" w16cid:durableId="771164667">
    <w:abstractNumId w:val="7"/>
  </w:num>
  <w:num w:numId="6" w16cid:durableId="1612203786">
    <w:abstractNumId w:val="3"/>
  </w:num>
  <w:num w:numId="7" w16cid:durableId="104354269">
    <w:abstractNumId w:val="2"/>
  </w:num>
  <w:num w:numId="8" w16cid:durableId="1279525926">
    <w:abstractNumId w:val="1"/>
  </w:num>
  <w:num w:numId="9" w16cid:durableId="140498341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F7B76"/>
    <w:rsid w:val="00992E5A"/>
    <w:rsid w:val="00AA1D8D"/>
    <w:rsid w:val="00B47730"/>
    <w:rsid w:val="00CB0068"/>
    <w:rsid w:val="00CB0664"/>
    <w:rsid w:val="00D05A75"/>
    <w:rsid w:val="00FC693F"/>
    <w:rsid w:val="0754DD07"/>
    <w:rsid w:val="0C8B4855"/>
    <w:rsid w:val="3440C9E3"/>
    <w:rsid w:val="41795DA5"/>
    <w:rsid w:val="42C49222"/>
    <w:rsid w:val="4BCEB6B5"/>
    <w:rsid w:val="4CA018A6"/>
    <w:rsid w:val="6A403ACD"/>
    <w:rsid w:val="6ED5C54E"/>
    <w:rsid w:val="79A523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386DCB49-9F3A-4874-B84A-4328224833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odytext1" w:customStyle="1">
    <w:name w:val="Body text|1"/>
    <w:basedOn w:val="Normal"/>
    <w:link w:val="Bodytext10"/>
    <w:rsid w:val="00992E5A"/>
    <w:pPr>
      <w:widowControl w:val="0"/>
      <w:spacing w:after="230" w:line="317" w:lineRule="auto"/>
    </w:pPr>
    <w:rPr>
      <w:rFonts w:ascii="Liberation Sans" w:hAnsi="Liberation Sans" w:eastAsia="Liberation Sans" w:cs="Liberation Sans"/>
      <w:color w:val="000000"/>
      <w:sz w:val="20"/>
      <w:szCs w:val="20"/>
      <w:lang w:bidi="en-US"/>
    </w:rPr>
  </w:style>
  <w:style w:type="character" w:styleId="Bodytext10" w:customStyle="1">
    <w:name w:val="Body text|1_"/>
    <w:basedOn w:val="DefaultParagraphFont"/>
    <w:link w:val="Bodytext1"/>
    <w:rsid w:val="00992E5A"/>
    <w:rPr>
      <w:rFonts w:ascii="Liberation Sans" w:hAnsi="Liberation Sans" w:eastAsia="Liberation Sans" w:cs="Liberation Sans"/>
      <w:color w:val="000000"/>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Sam Braegger</lastModifiedBy>
  <revision>6</revision>
  <dcterms:created xsi:type="dcterms:W3CDTF">2025-10-22T17:41:00.0000000Z</dcterms:created>
  <dcterms:modified xsi:type="dcterms:W3CDTF">2025-11-05T22:14:21.8239871Z</dcterms:modified>
  <category/>
</coreProperties>
</file>