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94C11" w14:textId="77777777" w:rsidR="005B5F93" w:rsidRDefault="00000000">
      <w:pPr>
        <w:spacing w:after="0" w:line="240" w:lineRule="auto"/>
        <w:rPr>
          <w:rFonts w:ascii="Libre Baskerville" w:eastAsia="Libre Baskerville" w:hAnsi="Libre Baskerville" w:cs="Libre Baskerville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AB2D4AA" wp14:editId="7995520D">
            <wp:simplePos x="0" y="0"/>
            <wp:positionH relativeFrom="column">
              <wp:posOffset>2428663</wp:posOffset>
            </wp:positionH>
            <wp:positionV relativeFrom="paragraph">
              <wp:posOffset>0</wp:posOffset>
            </wp:positionV>
            <wp:extent cx="1090315" cy="1359323"/>
            <wp:effectExtent l="0" t="0" r="0" b="0"/>
            <wp:wrapSquare wrapText="bothSides" distT="0" distB="0" distL="114300" distR="114300"/>
            <wp:docPr id="2044221551" name="image6.jpg" descr="A rock on a hill with a sunset behind i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 rock on a hill with a sunset behind it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0315" cy="1359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079A3D2" wp14:editId="058EAD19">
            <wp:simplePos x="0" y="0"/>
            <wp:positionH relativeFrom="column">
              <wp:posOffset>245322</wp:posOffset>
            </wp:positionH>
            <wp:positionV relativeFrom="paragraph">
              <wp:posOffset>177800</wp:posOffset>
            </wp:positionV>
            <wp:extent cx="1464310" cy="1083945"/>
            <wp:effectExtent l="0" t="0" r="0" b="0"/>
            <wp:wrapSquare wrapText="bothSides" distT="0" distB="0" distL="114300" distR="114300"/>
            <wp:docPr id="2044221554" name="image2.png" descr="A close-up of a addres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close-up of a address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083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87E685" w14:textId="77777777" w:rsidR="005B5F93" w:rsidRDefault="00000000">
      <w:pPr>
        <w:rPr>
          <w:rFonts w:ascii="Libre Baskerville" w:eastAsia="Libre Baskerville" w:hAnsi="Libre Baskerville" w:cs="Libre Baskerville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4D934AA8" wp14:editId="26A4002D">
            <wp:simplePos x="0" y="0"/>
            <wp:positionH relativeFrom="column">
              <wp:posOffset>4072254</wp:posOffset>
            </wp:positionH>
            <wp:positionV relativeFrom="paragraph">
              <wp:posOffset>87206</wp:posOffset>
            </wp:positionV>
            <wp:extent cx="1794510" cy="716280"/>
            <wp:effectExtent l="0" t="0" r="0" b="0"/>
            <wp:wrapSquare wrapText="bothSides" distT="0" distB="0" distL="114300" distR="114300"/>
            <wp:docPr id="2044221553" name="image3.png" descr="A close-up of a phone numb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close-up of a phone number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716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A33497" w14:textId="77777777" w:rsidR="005B5F93" w:rsidRDefault="005B5F93">
      <w:pPr>
        <w:ind w:firstLine="720"/>
        <w:rPr>
          <w:rFonts w:ascii="Arial" w:eastAsia="Arial" w:hAnsi="Arial" w:cs="Arial"/>
          <w:color w:val="000000"/>
          <w:sz w:val="22"/>
          <w:szCs w:val="22"/>
        </w:rPr>
      </w:pPr>
    </w:p>
    <w:p w14:paraId="7F255F24" w14:textId="77777777" w:rsidR="005B5F93" w:rsidRDefault="005B5F93">
      <w:pPr>
        <w:ind w:firstLine="720"/>
        <w:rPr>
          <w:rFonts w:ascii="Arial" w:eastAsia="Arial" w:hAnsi="Arial" w:cs="Arial"/>
          <w:color w:val="000000"/>
          <w:sz w:val="22"/>
          <w:szCs w:val="22"/>
        </w:rPr>
      </w:pPr>
    </w:p>
    <w:p w14:paraId="57BFE38F" w14:textId="77777777" w:rsidR="005B5F93" w:rsidRDefault="005B5F93">
      <w:pPr>
        <w:rPr>
          <w:rFonts w:ascii="Arial" w:eastAsia="Arial" w:hAnsi="Arial" w:cs="Arial"/>
          <w:color w:val="000000"/>
          <w:sz w:val="22"/>
          <w:szCs w:val="22"/>
        </w:rPr>
      </w:pPr>
    </w:p>
    <w:p w14:paraId="7789CBF9" w14:textId="77777777" w:rsidR="005B5F93" w:rsidRDefault="005B5F93">
      <w:pPr>
        <w:rPr>
          <w:rFonts w:ascii="Arial" w:eastAsia="Arial" w:hAnsi="Arial" w:cs="Arial"/>
          <w:color w:val="000000"/>
          <w:sz w:val="22"/>
          <w:szCs w:val="22"/>
        </w:rPr>
      </w:pPr>
    </w:p>
    <w:p w14:paraId="7C63064A" w14:textId="77777777" w:rsidR="005B5F93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  <w:color w:val="12501A"/>
          <w:sz w:val="28"/>
          <w:szCs w:val="28"/>
        </w:rPr>
      </w:pPr>
      <w:r>
        <w:rPr>
          <w:rFonts w:ascii="Arial" w:eastAsia="Arial" w:hAnsi="Arial" w:cs="Arial"/>
          <w:b/>
          <w:bCs/>
          <w:color w:val="12501A"/>
          <w:sz w:val="28"/>
          <w:szCs w:val="28"/>
        </w:rPr>
        <w:t>Site Plan Review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CA77C76" wp14:editId="405EAAF6">
                <wp:simplePos x="0" y="0"/>
                <wp:positionH relativeFrom="column">
                  <wp:posOffset>-349248</wp:posOffset>
                </wp:positionH>
                <wp:positionV relativeFrom="paragraph">
                  <wp:posOffset>215900</wp:posOffset>
                </wp:positionV>
                <wp:extent cx="0" cy="12700"/>
                <wp:effectExtent l="0" t="0" r="0" b="0"/>
                <wp:wrapNone/>
                <wp:docPr id="2044221544" name="Straight Arrow Connector 204422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97434" y="3780000"/>
                          <a:ext cx="6697133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-349248</wp:posOffset>
                </wp:positionH>
                <wp:positionV relativeFrom="paragraph">
                  <wp:posOffset>215900</wp:posOffset>
                </wp:positionV>
                <wp:extent cx="0" cy="12700"/>
                <wp:effectExtent b="0" l="0" r="0" t="0"/>
                <wp:wrapNone/>
                <wp:docPr id="2044221544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F5483B" w14:textId="77777777" w:rsidR="005B5F93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  <w:color w:val="134F5C"/>
          <w:sz w:val="28"/>
          <w:szCs w:val="28"/>
        </w:rPr>
      </w:pPr>
      <w:r>
        <w:rPr>
          <w:rFonts w:ascii="Arial" w:eastAsia="Arial" w:hAnsi="Arial" w:cs="Arial"/>
          <w:b/>
          <w:bCs/>
          <w:color w:val="134F5C"/>
          <w:sz w:val="28"/>
          <w:szCs w:val="28"/>
        </w:rPr>
        <w:t>1605 Saddleback Blvd.</w:t>
      </w:r>
    </w:p>
    <w:p w14:paraId="45E0E94F" w14:textId="77777777" w:rsidR="005B5F93" w:rsidRDefault="005B5F93">
      <w:pPr>
        <w:spacing w:after="0" w:line="240" w:lineRule="auto"/>
        <w:jc w:val="center"/>
        <w:rPr>
          <w:rFonts w:ascii="Arial" w:eastAsia="Arial" w:hAnsi="Arial" w:cs="Arial"/>
          <w:b/>
          <w:bCs/>
          <w:color w:val="134F5C"/>
          <w:sz w:val="28"/>
          <w:szCs w:val="28"/>
        </w:rPr>
      </w:pPr>
    </w:p>
    <w:p w14:paraId="60634880" w14:textId="4FBDF046" w:rsidR="005B5F93" w:rsidRDefault="00000000">
      <w:pP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Meeting Date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2025 12.</w:t>
      </w:r>
      <w:r w:rsidR="00613962"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202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="00613962">
        <w:rPr>
          <w:rFonts w:ascii="Arial" w:eastAsia="Arial" w:hAnsi="Arial" w:cs="Arial"/>
          <w:color w:val="000000"/>
          <w:sz w:val="22"/>
          <w:szCs w:val="22"/>
        </w:rPr>
        <w:t xml:space="preserve">6:00 </w:t>
      </w:r>
      <w:r>
        <w:rPr>
          <w:rFonts w:ascii="Arial" w:eastAsia="Arial" w:hAnsi="Arial" w:cs="Arial"/>
          <w:color w:val="000000"/>
          <w:sz w:val="22"/>
          <w:szCs w:val="22"/>
        </w:rPr>
        <w:t>pm 1528 Sunset Road, Lake Point, UT 84074</w:t>
      </w:r>
    </w:p>
    <w:p w14:paraId="5BE1374E" w14:textId="77777777" w:rsidR="005B5F93" w:rsidRDefault="00000000">
      <w:pP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Applicant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Phil Johnson</w:t>
      </w:r>
    </w:p>
    <w:p w14:paraId="6A139F3F" w14:textId="77777777" w:rsidR="005B5F93" w:rsidRDefault="00000000">
      <w:pPr>
        <w:spacing w:after="0"/>
        <w:ind w:right="-63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Request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Commercial Site Plan Review for a </w:t>
      </w:r>
      <w:r>
        <w:rPr>
          <w:rFonts w:ascii="Arial" w:eastAsia="Arial" w:hAnsi="Arial" w:cs="Arial"/>
          <w:sz w:val="22"/>
          <w:szCs w:val="22"/>
        </w:rPr>
        <w:t>4-stall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Electric Vehicle Charging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Station</w:t>
      </w:r>
    </w:p>
    <w:p w14:paraId="0DD13404" w14:textId="77777777" w:rsidR="005B5F93" w:rsidRDefault="00000000">
      <w:pP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Property Address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  <w:highlight w:val="white"/>
        </w:rPr>
        <w:t xml:space="preserve">1605 Saddleback Blvd., 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Lake Point</w:t>
      </w:r>
      <w:r>
        <w:rPr>
          <w:rFonts w:ascii="Arial" w:eastAsia="Arial" w:hAnsi="Arial" w:cs="Arial"/>
          <w:sz w:val="22"/>
          <w:szCs w:val="22"/>
          <w:highlight w:val="white"/>
        </w:rPr>
        <w:t>,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Utah 84074</w:t>
      </w:r>
    </w:p>
    <w:p w14:paraId="2DC54828" w14:textId="77777777" w:rsidR="005B5F93" w:rsidRDefault="00000000">
      <w:pPr>
        <w:spacing w:after="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color w:val="000000"/>
          <w:sz w:val="22"/>
          <w:szCs w:val="22"/>
        </w:rPr>
        <w:t>Parcel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13-032-0-0005</w:t>
      </w:r>
    </w:p>
    <w:p w14:paraId="046E040C" w14:textId="77777777" w:rsidR="005B5F93" w:rsidRDefault="00000000">
      <w:pP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Acreage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  <w:highlight w:val="white"/>
        </w:rPr>
        <w:t>13.21 Acres</w:t>
      </w:r>
    </w:p>
    <w:p w14:paraId="0B9DE7DA" w14:textId="77777777" w:rsidR="005B5F93" w:rsidRDefault="00000000">
      <w:pP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Zone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>Commerc</w:t>
      </w:r>
      <w:r>
        <w:rPr>
          <w:rFonts w:ascii="Arial" w:eastAsia="Arial" w:hAnsi="Arial" w:cs="Arial"/>
          <w:sz w:val="22"/>
          <w:szCs w:val="22"/>
        </w:rPr>
        <w:t>ial Highway</w:t>
      </w:r>
    </w:p>
    <w:p w14:paraId="43D43F1B" w14:textId="77777777" w:rsidR="005B5F93" w:rsidRDefault="00000000">
      <w:pP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Prepared by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>Jamie Olson</w:t>
      </w:r>
    </w:p>
    <w:p w14:paraId="4085CF64" w14:textId="77777777" w:rsidR="005B5F93" w:rsidRDefault="00000000">
      <w:pP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Presented by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>Jamie Olson</w:t>
      </w:r>
    </w:p>
    <w:p w14:paraId="68720E56" w14:textId="77777777" w:rsidR="005B5F93" w:rsidRDefault="005B5F93">
      <w:pPr>
        <w:spacing w:after="0"/>
        <w:rPr>
          <w:rFonts w:ascii="Arial" w:eastAsia="Arial" w:hAnsi="Arial" w:cs="Arial"/>
          <w:color w:val="000000"/>
          <w:sz w:val="22"/>
          <w:szCs w:val="22"/>
        </w:rPr>
      </w:pPr>
    </w:p>
    <w:p w14:paraId="7A9CDF5E" w14:textId="77777777" w:rsidR="005B5F93" w:rsidRDefault="00000000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Scope of Decision- This is a legislative matter to be decided by the land use authority, Lake Point City Council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upon receiving a recommendation from the Planning and Zoning Commission and a review from the DRT Committee. </w:t>
      </w:r>
    </w:p>
    <w:p w14:paraId="1D65568E" w14:textId="6460817F" w:rsidR="00167607" w:rsidRDefault="00167607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Planning and Zoning recommended the approval of this Site Plan application on </w:t>
      </w:r>
      <w:r>
        <w:rPr>
          <w:rFonts w:ascii="Arial" w:hAnsi="Arial" w:cs="Arial"/>
          <w:color w:val="000000"/>
          <w:sz w:val="22"/>
          <w:szCs w:val="22"/>
        </w:rPr>
        <w:t>December 1, 2025.</w:t>
      </w:r>
    </w:p>
    <w:p w14:paraId="6F320917" w14:textId="77777777" w:rsidR="005B5F93" w:rsidRDefault="00000000">
      <w:pPr>
        <w:rPr>
          <w:rFonts w:ascii="Arial" w:eastAsia="Arial" w:hAnsi="Arial" w:cs="Arial"/>
          <w:b/>
          <w:bCs/>
          <w:color w:val="12501A"/>
          <w:sz w:val="22"/>
          <w:szCs w:val="22"/>
        </w:rPr>
      </w:pPr>
      <w:r>
        <w:rPr>
          <w:rFonts w:ascii="Arial" w:eastAsia="Arial" w:hAnsi="Arial" w:cs="Arial"/>
          <w:b/>
          <w:bCs/>
          <w:color w:val="12501A"/>
          <w:sz w:val="22"/>
          <w:szCs w:val="22"/>
        </w:rPr>
        <w:t>Request Summary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AD16F05" wp14:editId="1F9CC984">
                <wp:simplePos x="0" y="0"/>
                <wp:positionH relativeFrom="column">
                  <wp:posOffset>-400048</wp:posOffset>
                </wp:positionH>
                <wp:positionV relativeFrom="paragraph">
                  <wp:posOffset>177800</wp:posOffset>
                </wp:positionV>
                <wp:extent cx="0" cy="12700"/>
                <wp:effectExtent l="0" t="0" r="0" b="0"/>
                <wp:wrapNone/>
                <wp:docPr id="2044221543" name="Straight Arrow Connector 2044221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97434" y="3780000"/>
                          <a:ext cx="6697133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-400048</wp:posOffset>
                </wp:positionH>
                <wp:positionV relativeFrom="paragraph">
                  <wp:posOffset>177800</wp:posOffset>
                </wp:positionV>
                <wp:extent cx="0" cy="12700"/>
                <wp:effectExtent b="0" l="0" r="0" t="0"/>
                <wp:wrapNone/>
                <wp:docPr id="2044221543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D939F6E" w14:textId="77777777" w:rsidR="005B5F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The applicant requests a Site Plan Review for a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color w:val="000000"/>
          <w:sz w:val="22"/>
          <w:szCs w:val="22"/>
        </w:rPr>
        <w:t>ommercial buil</w:t>
      </w:r>
      <w:r>
        <w:rPr>
          <w:rFonts w:ascii="Arial" w:eastAsia="Arial" w:hAnsi="Arial" w:cs="Arial"/>
          <w:sz w:val="22"/>
          <w:szCs w:val="22"/>
        </w:rPr>
        <w:t>d, adding a 4-stall Electric Vehicle Charging Station to the already existing parcel where Flying J is located.</w:t>
      </w:r>
    </w:p>
    <w:p w14:paraId="53582457" w14:textId="77777777" w:rsidR="005B5F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The Zoning is 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- Commercial </w:t>
      </w:r>
      <w:r>
        <w:rPr>
          <w:rFonts w:ascii="Arial" w:eastAsia="Arial" w:hAnsi="Arial" w:cs="Arial"/>
          <w:sz w:val="22"/>
          <w:szCs w:val="22"/>
        </w:rPr>
        <w:t>Highway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and is an allowed use under </w:t>
      </w:r>
      <w:r>
        <w:rPr>
          <w:rFonts w:ascii="Arial" w:eastAsia="Arial" w:hAnsi="Arial" w:cs="Arial"/>
          <w:sz w:val="22"/>
          <w:szCs w:val="22"/>
        </w:rPr>
        <w:t>Chapter 13.5.2. through 13.5.3.</w:t>
      </w:r>
    </w:p>
    <w:p w14:paraId="7776EE4D" w14:textId="6DACC7F5" w:rsidR="005B5F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Canopy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Size is </w:t>
      </w:r>
      <w:r>
        <w:rPr>
          <w:rFonts w:ascii="Arial" w:eastAsia="Arial" w:hAnsi="Arial" w:cs="Arial"/>
          <w:sz w:val="22"/>
          <w:szCs w:val="22"/>
        </w:rPr>
        <w:t>56’ x</w:t>
      </w:r>
      <w:r w:rsidR="00AD1A0C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32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’ covering the 4 charging </w:t>
      </w:r>
      <w:r>
        <w:rPr>
          <w:rFonts w:ascii="Arial" w:eastAsia="Arial" w:hAnsi="Arial" w:cs="Arial"/>
          <w:sz w:val="22"/>
          <w:szCs w:val="22"/>
        </w:rPr>
        <w:t>station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stalls</w:t>
      </w:r>
    </w:p>
    <w:p w14:paraId="28A0F1DE" w14:textId="77777777" w:rsidR="005B5F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Canopy </w:t>
      </w:r>
      <w:r>
        <w:rPr>
          <w:rFonts w:ascii="Arial" w:eastAsia="Arial" w:hAnsi="Arial" w:cs="Arial"/>
          <w:color w:val="000000"/>
          <w:sz w:val="22"/>
          <w:szCs w:val="22"/>
        </w:rPr>
        <w:t>Height</w:t>
      </w:r>
      <w:r>
        <w:rPr>
          <w:rFonts w:ascii="Arial" w:eastAsia="Arial" w:hAnsi="Arial" w:cs="Arial"/>
          <w:sz w:val="22"/>
          <w:szCs w:val="22"/>
        </w:rPr>
        <w:t xml:space="preserve"> is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19’</w:t>
      </w:r>
    </w:p>
    <w:p w14:paraId="416B88B9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</w:p>
    <w:p w14:paraId="5568E817" w14:textId="77777777" w:rsidR="005B5F93" w:rsidRDefault="00000000">
      <w:pPr>
        <w:rPr>
          <w:rFonts w:ascii="Arial" w:eastAsia="Arial" w:hAnsi="Arial" w:cs="Arial"/>
          <w:b/>
          <w:bCs/>
          <w:color w:val="12501A"/>
          <w:sz w:val="22"/>
          <w:szCs w:val="22"/>
        </w:rPr>
      </w:pPr>
      <w:r>
        <w:rPr>
          <w:rFonts w:ascii="Arial" w:eastAsia="Arial" w:hAnsi="Arial" w:cs="Arial"/>
          <w:b/>
          <w:bCs/>
          <w:color w:val="12501A"/>
          <w:sz w:val="22"/>
          <w:szCs w:val="22"/>
        </w:rPr>
        <w:t xml:space="preserve">General Plan Considerations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CEB975B" wp14:editId="551A660F">
                <wp:simplePos x="0" y="0"/>
                <wp:positionH relativeFrom="column">
                  <wp:posOffset>-400048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2044221546" name="Straight Arrow Connector 2044221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97434" y="3780000"/>
                          <a:ext cx="6697133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-400048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2044221546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49C8DC0" w14:textId="77777777" w:rsidR="005B5F93" w:rsidRDefault="00000000">
      <w:pP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After review, staff finds that this application does not conflict with the goals, policies, or land-use directives contained in the Lake Point General Plan adopted on April 10, 2024.</w:t>
      </w:r>
    </w:p>
    <w:p w14:paraId="74F6DEF4" w14:textId="77777777" w:rsidR="005B5F93" w:rsidRDefault="005B5F93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3DD43F89" w14:textId="77777777" w:rsidR="005B5F93" w:rsidRDefault="005B5F93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12963F38" w14:textId="77777777" w:rsidR="005B5F93" w:rsidRDefault="00000000">
      <w:pPr>
        <w:rPr>
          <w:rFonts w:ascii="Arial" w:eastAsia="Arial" w:hAnsi="Arial" w:cs="Arial"/>
          <w:b/>
          <w:bCs/>
          <w:color w:val="12501A"/>
          <w:sz w:val="22"/>
          <w:szCs w:val="22"/>
        </w:rPr>
      </w:pPr>
      <w:r>
        <w:rPr>
          <w:rFonts w:ascii="Arial" w:eastAsia="Arial" w:hAnsi="Arial" w:cs="Arial"/>
          <w:b/>
          <w:bCs/>
          <w:color w:val="12501A"/>
          <w:sz w:val="22"/>
          <w:szCs w:val="22"/>
        </w:rPr>
        <w:t xml:space="preserve">DRT Committee Review and Findings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70CA2BC8" wp14:editId="16FE8BCC">
                <wp:simplePos x="0" y="0"/>
                <wp:positionH relativeFrom="column">
                  <wp:posOffset>-400048</wp:posOffset>
                </wp:positionH>
                <wp:positionV relativeFrom="paragraph">
                  <wp:posOffset>177800</wp:posOffset>
                </wp:positionV>
                <wp:extent cx="0" cy="12700"/>
                <wp:effectExtent l="0" t="0" r="0" b="0"/>
                <wp:wrapNone/>
                <wp:docPr id="2044221545" name="Straight Arrow Connector 204422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97434" y="3780000"/>
                          <a:ext cx="6697133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-400048</wp:posOffset>
                </wp:positionH>
                <wp:positionV relativeFrom="paragraph">
                  <wp:posOffset>177800</wp:posOffset>
                </wp:positionV>
                <wp:extent cx="0" cy="12700"/>
                <wp:effectExtent b="0" l="0" r="0" t="0"/>
                <wp:wrapNone/>
                <wp:docPr id="2044221545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03EFA8" w14:textId="77777777" w:rsidR="005B5F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Building Official approved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and </w:t>
      </w:r>
      <w:r>
        <w:rPr>
          <w:rFonts w:ascii="Arial" w:eastAsia="Arial" w:hAnsi="Arial" w:cs="Arial"/>
          <w:sz w:val="22"/>
          <w:szCs w:val="22"/>
        </w:rPr>
        <w:t>had no comments or corrections</w:t>
      </w:r>
    </w:p>
    <w:p w14:paraId="170DCF3C" w14:textId="77777777" w:rsidR="005B5F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Engineering approved and </w:t>
      </w:r>
      <w:r>
        <w:rPr>
          <w:rFonts w:ascii="Arial" w:eastAsia="Arial" w:hAnsi="Arial" w:cs="Arial"/>
          <w:sz w:val="22"/>
          <w:szCs w:val="22"/>
        </w:rPr>
        <w:t>had no corrections.</w:t>
      </w:r>
    </w:p>
    <w:p w14:paraId="07D3E40D" w14:textId="77777777" w:rsidR="005B5F9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There were items waived as they were not applicable to the project. (See checklist for details)</w:t>
      </w:r>
    </w:p>
    <w:p w14:paraId="66E0837D" w14:textId="77777777" w:rsidR="005B5F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Fire Marshal approved and </w:t>
      </w:r>
      <w:r>
        <w:rPr>
          <w:rFonts w:ascii="Arial" w:eastAsia="Arial" w:hAnsi="Arial" w:cs="Arial"/>
          <w:sz w:val="22"/>
          <w:szCs w:val="22"/>
        </w:rPr>
        <w:t>had no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comments or corrections made</w:t>
      </w:r>
    </w:p>
    <w:p w14:paraId="4E21382A" w14:textId="77777777" w:rsidR="005B5F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Zoning Official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approved and</w:t>
      </w:r>
      <w:r>
        <w:rPr>
          <w:rFonts w:ascii="Arial" w:eastAsia="Arial" w:hAnsi="Arial" w:cs="Arial"/>
          <w:sz w:val="22"/>
          <w:szCs w:val="22"/>
        </w:rPr>
        <w:t xml:space="preserve"> had </w:t>
      </w:r>
      <w:r>
        <w:rPr>
          <w:rFonts w:ascii="Arial" w:eastAsia="Arial" w:hAnsi="Arial" w:cs="Arial"/>
          <w:color w:val="000000"/>
          <w:sz w:val="22"/>
          <w:szCs w:val="22"/>
        </w:rPr>
        <w:t>comments or corrections</w:t>
      </w:r>
    </w:p>
    <w:p w14:paraId="6B74705B" w14:textId="77777777" w:rsidR="005B5F9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Mostly requesting missing application items and reviewing requested waivers and items waived. (See checklist for details)</w:t>
      </w:r>
    </w:p>
    <w:p w14:paraId="6D074FBD" w14:textId="77777777" w:rsidR="005B5F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Any public feedback</w:t>
      </w:r>
    </w:p>
    <w:p w14:paraId="4C8AE917" w14:textId="77777777" w:rsidR="005B5F9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No public feedback to report</w:t>
      </w:r>
    </w:p>
    <w:p w14:paraId="081CF2B2" w14:textId="77777777" w:rsidR="005B5F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Complies with proposed use under current zoning -state ordinance and use</w:t>
      </w:r>
    </w:p>
    <w:p w14:paraId="59975A40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color w:val="000000"/>
          <w:sz w:val="22"/>
          <w:szCs w:val="22"/>
        </w:rPr>
      </w:pPr>
    </w:p>
    <w:p w14:paraId="1E6E1CF3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15945A3" w14:textId="77777777" w:rsidR="005B5F9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12501A"/>
          <w:sz w:val="22"/>
          <w:szCs w:val="22"/>
        </w:rPr>
      </w:pPr>
      <w:r>
        <w:rPr>
          <w:rFonts w:ascii="Arial" w:eastAsia="Arial" w:hAnsi="Arial" w:cs="Arial"/>
          <w:b/>
          <w:bCs/>
          <w:color w:val="12501A"/>
          <w:sz w:val="22"/>
          <w:szCs w:val="22"/>
        </w:rPr>
        <w:t>Development Review Team (DRT) Approvals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3E45D96A" wp14:editId="18B29C37">
                <wp:simplePos x="0" y="0"/>
                <wp:positionH relativeFrom="column">
                  <wp:posOffset>-400048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2044221540" name="Straight Arrow Connector 2044221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97434" y="3780000"/>
                          <a:ext cx="6697133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-400048</wp:posOffset>
                </wp:positionH>
                <wp:positionV relativeFrom="paragraph">
                  <wp:posOffset>190500</wp:posOffset>
                </wp:positionV>
                <wp:extent cx="0" cy="12700"/>
                <wp:effectExtent b="0" l="0" r="0" t="0"/>
                <wp:wrapNone/>
                <wp:docPr id="204422154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D129E6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6B41326C" w14:textId="77777777" w:rsidR="005B5F9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The following departments have reviewed the site plan application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which provides the subject for this staff report, and it has been found to be appropriate for review by the Lake Point City Planning Commission</w:t>
      </w:r>
      <w:r>
        <w:rPr>
          <w:rFonts w:ascii="Arial" w:eastAsia="Arial" w:hAnsi="Arial" w:cs="Arial"/>
          <w:sz w:val="22"/>
          <w:szCs w:val="22"/>
        </w:rPr>
        <w:t>.</w:t>
      </w:r>
    </w:p>
    <w:p w14:paraId="3F3844AF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ind w:left="90"/>
        <w:rPr>
          <w:rFonts w:ascii="Arial" w:eastAsia="Arial" w:hAnsi="Arial" w:cs="Arial"/>
          <w:color w:val="000000"/>
          <w:sz w:val="22"/>
          <w:szCs w:val="22"/>
        </w:rPr>
      </w:pPr>
    </w:p>
    <w:p w14:paraId="6CAFB32E" w14:textId="77777777" w:rsidR="005B5F9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9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Fire Marshal (Buck Peck)</w:t>
      </w:r>
    </w:p>
    <w:p w14:paraId="2B79E219" w14:textId="77777777" w:rsidR="005B5F9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9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Recorder (Jamie Olson)</w:t>
      </w:r>
    </w:p>
    <w:p w14:paraId="7DE3B29E" w14:textId="77777777" w:rsidR="005B5F9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9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Engineering (Dan Fechner)</w:t>
      </w:r>
    </w:p>
    <w:p w14:paraId="234859ED" w14:textId="77777777" w:rsidR="005B5F9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9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Building Official (Kelly Brown)</w:t>
      </w:r>
    </w:p>
    <w:p w14:paraId="29AE9C9C" w14:textId="77777777" w:rsidR="005B5F9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9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Rocky Mountain Power (Foster</w:t>
      </w:r>
      <w:r>
        <w:rPr>
          <w:rFonts w:ascii="Arial" w:eastAsia="Arial" w:hAnsi="Arial" w:cs="Arial"/>
          <w:sz w:val="22"/>
          <w:szCs w:val="22"/>
        </w:rPr>
        <w:t xml:space="preserve"> Greenwood)</w:t>
      </w:r>
    </w:p>
    <w:p w14:paraId="2ABAD966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5D32F7E4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75CDDDE" w14:textId="77777777" w:rsidR="005B5F9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12501A"/>
          <w:sz w:val="22"/>
          <w:szCs w:val="22"/>
        </w:rPr>
        <w:t>Recommendation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171FA241" wp14:editId="33A05AE6">
                <wp:simplePos x="0" y="0"/>
                <wp:positionH relativeFrom="column">
                  <wp:posOffset>-400048</wp:posOffset>
                </wp:positionH>
                <wp:positionV relativeFrom="paragraph">
                  <wp:posOffset>177800</wp:posOffset>
                </wp:positionV>
                <wp:extent cx="0" cy="12700"/>
                <wp:effectExtent l="0" t="0" r="0" b="0"/>
                <wp:wrapNone/>
                <wp:docPr id="2044221542" name="Straight Arrow Connector 2044221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97434" y="3780000"/>
                          <a:ext cx="6697133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-400048</wp:posOffset>
                </wp:positionH>
                <wp:positionV relativeFrom="paragraph">
                  <wp:posOffset>177800</wp:posOffset>
                </wp:positionV>
                <wp:extent cx="0" cy="12700"/>
                <wp:effectExtent b="0" l="0" r="0" t="0"/>
                <wp:wrapNone/>
                <wp:docPr id="204422154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0B840AE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795FB14" w14:textId="40E89F8F" w:rsidR="005B5F9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 consideration of the findings and conclusions detailed in this report, staff recommends that the </w:t>
      </w:r>
      <w:r w:rsidR="00AD1A0C">
        <w:rPr>
          <w:rFonts w:ascii="Arial" w:eastAsia="Arial" w:hAnsi="Arial" w:cs="Arial"/>
          <w:sz w:val="22"/>
          <w:szCs w:val="22"/>
        </w:rPr>
        <w:t>Council</w:t>
      </w:r>
      <w:r>
        <w:rPr>
          <w:rFonts w:ascii="Arial" w:eastAsia="Arial" w:hAnsi="Arial" w:cs="Arial"/>
          <w:sz w:val="22"/>
          <w:szCs w:val="22"/>
        </w:rPr>
        <w:t xml:space="preserve"> grant approval for the Site Plan Review Application submitted by Phil Johnson.</w:t>
      </w:r>
    </w:p>
    <w:p w14:paraId="1FCDD3A8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</w:p>
    <w:p w14:paraId="363DA002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</w:p>
    <w:p w14:paraId="75304D9B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</w:p>
    <w:p w14:paraId="591E2E31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2"/>
          <w:szCs w:val="22"/>
        </w:rPr>
      </w:pPr>
    </w:p>
    <w:p w14:paraId="75DEE371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2"/>
          <w:szCs w:val="22"/>
        </w:rPr>
      </w:pPr>
    </w:p>
    <w:p w14:paraId="02C8577F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2"/>
          <w:szCs w:val="22"/>
        </w:rPr>
      </w:pPr>
    </w:p>
    <w:p w14:paraId="5AD156C3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2"/>
          <w:szCs w:val="22"/>
        </w:rPr>
      </w:pPr>
    </w:p>
    <w:p w14:paraId="2BFA5674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2"/>
          <w:szCs w:val="22"/>
        </w:rPr>
      </w:pPr>
    </w:p>
    <w:p w14:paraId="3DD361EE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2"/>
          <w:szCs w:val="22"/>
        </w:rPr>
      </w:pPr>
    </w:p>
    <w:p w14:paraId="7160AD5E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2"/>
          <w:szCs w:val="22"/>
        </w:rPr>
      </w:pPr>
    </w:p>
    <w:p w14:paraId="24E7DB0C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2"/>
          <w:szCs w:val="22"/>
        </w:rPr>
      </w:pPr>
    </w:p>
    <w:p w14:paraId="6DCB2469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2"/>
          <w:szCs w:val="22"/>
        </w:rPr>
      </w:pPr>
    </w:p>
    <w:p w14:paraId="2540D42C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2"/>
          <w:szCs w:val="22"/>
        </w:rPr>
      </w:pPr>
    </w:p>
    <w:p w14:paraId="43185169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2"/>
          <w:szCs w:val="22"/>
        </w:rPr>
      </w:pPr>
    </w:p>
    <w:p w14:paraId="16F7F02E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2"/>
          <w:szCs w:val="22"/>
        </w:rPr>
      </w:pPr>
    </w:p>
    <w:p w14:paraId="40C5CFAE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2"/>
          <w:szCs w:val="22"/>
        </w:rPr>
      </w:pPr>
    </w:p>
    <w:p w14:paraId="7FBD1E2C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2"/>
          <w:szCs w:val="22"/>
        </w:rPr>
      </w:pPr>
    </w:p>
    <w:p w14:paraId="153B87A1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2"/>
          <w:szCs w:val="22"/>
        </w:rPr>
      </w:pPr>
    </w:p>
    <w:p w14:paraId="27CEF8E4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2"/>
          <w:szCs w:val="22"/>
        </w:rPr>
        <w:sectPr w:rsidR="005B5F93">
          <w:pgSz w:w="12240" w:h="15840"/>
          <w:pgMar w:top="693" w:right="1440" w:bottom="1440" w:left="1440" w:header="720" w:footer="720" w:gutter="0"/>
          <w:pgNumType w:start="1"/>
          <w:cols w:space="720"/>
        </w:sectPr>
      </w:pPr>
    </w:p>
    <w:p w14:paraId="4A2F0EA8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12501A"/>
          <w:sz w:val="22"/>
          <w:szCs w:val="22"/>
        </w:rPr>
      </w:pPr>
    </w:p>
    <w:p w14:paraId="0A5215FB" w14:textId="77777777" w:rsidR="005B5F9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12501A"/>
          <w:sz w:val="22"/>
          <w:szCs w:val="22"/>
        </w:rPr>
      </w:pPr>
      <w:r>
        <w:rPr>
          <w:rFonts w:ascii="Arial" w:eastAsia="Arial" w:hAnsi="Arial" w:cs="Arial"/>
          <w:b/>
          <w:bCs/>
          <w:color w:val="12501A"/>
          <w:sz w:val="22"/>
          <w:szCs w:val="22"/>
        </w:rPr>
        <w:t>Supporting Document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9CC07BE" wp14:editId="1351C3DE">
                <wp:simplePos x="0" y="0"/>
                <wp:positionH relativeFrom="column">
                  <wp:posOffset>-400048</wp:posOffset>
                </wp:positionH>
                <wp:positionV relativeFrom="paragraph">
                  <wp:posOffset>203200</wp:posOffset>
                </wp:positionV>
                <wp:extent cx="0" cy="12700"/>
                <wp:effectExtent l="0" t="0" r="0" b="0"/>
                <wp:wrapNone/>
                <wp:docPr id="2044221541" name="Straight Arrow Connector 2044221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97645" y="3780000"/>
                          <a:ext cx="669671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-400048</wp:posOffset>
                </wp:positionH>
                <wp:positionV relativeFrom="paragraph">
                  <wp:posOffset>203200</wp:posOffset>
                </wp:positionV>
                <wp:extent cx="0" cy="12700"/>
                <wp:effectExtent b="0" l="0" r="0" t="0"/>
                <wp:wrapNone/>
                <wp:docPr id="204422154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A21F496" w14:textId="77777777" w:rsidR="005B5F93" w:rsidRDefault="005B5F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12501A"/>
          <w:sz w:val="22"/>
          <w:szCs w:val="22"/>
        </w:rPr>
      </w:pPr>
    </w:p>
    <w:p w14:paraId="53B0CD06" w14:textId="77777777" w:rsidR="005B5F93" w:rsidRDefault="005B5F93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40B6314D" w14:textId="77777777" w:rsidR="005B5F93" w:rsidRDefault="00000000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Site Plan of Building</w:t>
      </w:r>
    </w:p>
    <w:p w14:paraId="288E33D0" w14:textId="77777777" w:rsidR="005B5F93" w:rsidRDefault="00000000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noProof/>
          <w:sz w:val="22"/>
          <w:szCs w:val="22"/>
        </w:rPr>
        <w:drawing>
          <wp:inline distT="114300" distB="114300" distL="114300" distR="114300" wp14:anchorId="42D3C5D5" wp14:editId="51596055">
            <wp:extent cx="5943600" cy="5041900"/>
            <wp:effectExtent l="0" t="0" r="0" b="0"/>
            <wp:docPr id="204422154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66680F" w14:textId="77777777" w:rsidR="005B5F93" w:rsidRDefault="005B5F93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5DB2FBD0" w14:textId="77777777" w:rsidR="005B5F93" w:rsidRDefault="005B5F93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367337D9" w14:textId="77777777" w:rsidR="005B5F93" w:rsidRDefault="005B5F93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7D325F23" w14:textId="77777777" w:rsidR="005B5F93" w:rsidRDefault="005B5F93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1078C3B8" w14:textId="77777777" w:rsidR="005B5F93" w:rsidRDefault="005B5F93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3F92305" w14:textId="77777777" w:rsidR="005B5F93" w:rsidRDefault="005B5F93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7C11AA3" w14:textId="77777777" w:rsidR="005B5F93" w:rsidRDefault="005B5F93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16278BF3" w14:textId="77777777" w:rsidR="005B5F93" w:rsidRDefault="005B5F93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630AD9E" w14:textId="77777777" w:rsidR="005B5F93" w:rsidRDefault="005B5F93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14812CB1" w14:textId="77777777" w:rsidR="005B5F93" w:rsidRDefault="005B5F93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3A9C2ECF" w14:textId="77777777" w:rsidR="005B5F93" w:rsidRDefault="005B5F93">
      <w:pPr>
        <w:rPr>
          <w:rFonts w:ascii="Arial" w:eastAsia="Arial" w:hAnsi="Arial" w:cs="Arial"/>
          <w:b/>
          <w:bCs/>
          <w:sz w:val="22"/>
          <w:szCs w:val="22"/>
        </w:rPr>
      </w:pPr>
    </w:p>
    <w:p w14:paraId="14BC90FF" w14:textId="77777777" w:rsidR="005B5F93" w:rsidRDefault="005B5F93">
      <w:pPr>
        <w:rPr>
          <w:rFonts w:ascii="Arial" w:eastAsia="Arial" w:hAnsi="Arial" w:cs="Arial"/>
          <w:b/>
          <w:bCs/>
          <w:sz w:val="22"/>
          <w:szCs w:val="22"/>
        </w:rPr>
      </w:pPr>
    </w:p>
    <w:p w14:paraId="2113394A" w14:textId="77777777" w:rsidR="005B5F93" w:rsidRDefault="00000000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Utility Plan and Overview layout of the lot</w:t>
      </w:r>
    </w:p>
    <w:p w14:paraId="79899DA0" w14:textId="77777777" w:rsidR="005B5F93" w:rsidRDefault="00000000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6CD1828E" wp14:editId="3C8A6E15">
            <wp:extent cx="5943600" cy="5321300"/>
            <wp:effectExtent l="0" t="0" r="0" b="0"/>
            <wp:docPr id="204422154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2F7109D9" w14:textId="77777777" w:rsidR="005B5F93" w:rsidRDefault="005B5F93">
      <w:pPr>
        <w:rPr>
          <w:rFonts w:ascii="Arial" w:eastAsia="Arial" w:hAnsi="Arial" w:cs="Arial"/>
          <w:sz w:val="22"/>
          <w:szCs w:val="22"/>
        </w:rPr>
      </w:pPr>
    </w:p>
    <w:p w14:paraId="1E9393F0" w14:textId="77777777" w:rsidR="005B5F93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114300" distB="114300" distL="114300" distR="114300" wp14:anchorId="25ADF612" wp14:editId="1DC5CD3C">
            <wp:extent cx="3643313" cy="3328988"/>
            <wp:effectExtent l="0" t="0" r="0" b="0"/>
            <wp:docPr id="20442215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3313" cy="3328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9F2A51" w14:textId="77777777" w:rsidR="005B5F93" w:rsidRDefault="005B5F93">
      <w:pPr>
        <w:rPr>
          <w:rFonts w:ascii="Arial" w:eastAsia="Arial" w:hAnsi="Arial" w:cs="Arial"/>
          <w:sz w:val="22"/>
          <w:szCs w:val="22"/>
        </w:rPr>
      </w:pPr>
    </w:p>
    <w:p w14:paraId="5B272DE1" w14:textId="77777777" w:rsidR="005B5F93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Canopy Overview</w:t>
      </w:r>
    </w:p>
    <w:p w14:paraId="09180362" w14:textId="77777777" w:rsidR="005B5F93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485F2F38" wp14:editId="06A34892">
            <wp:extent cx="5943600" cy="4495800"/>
            <wp:effectExtent l="0" t="0" r="0" b="0"/>
            <wp:docPr id="204422154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4676A1" w14:textId="77777777" w:rsidR="005B5F93" w:rsidRDefault="005B5F93">
      <w:pPr>
        <w:rPr>
          <w:rFonts w:ascii="Arial" w:eastAsia="Arial" w:hAnsi="Arial" w:cs="Arial"/>
          <w:sz w:val="22"/>
          <w:szCs w:val="22"/>
        </w:rPr>
      </w:pPr>
    </w:p>
    <w:p w14:paraId="1F41E8E4" w14:textId="77777777" w:rsidR="005B5F93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Lighting Information</w:t>
      </w:r>
    </w:p>
    <w:p w14:paraId="3E90239B" w14:textId="77777777" w:rsidR="005B5F93" w:rsidRDefault="00000000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4123B89E" wp14:editId="126E6C5A">
            <wp:extent cx="5943600" cy="4025900"/>
            <wp:effectExtent l="0" t="0" r="0" b="0"/>
            <wp:docPr id="204422155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B5F93">
      <w:type w:val="continuous"/>
      <w:pgSz w:w="12240" w:h="15840"/>
      <w:pgMar w:top="693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74643137-30B1-0B4E-A971-42D8EE2AE9F4}"/>
    <w:embedItalic r:id="rId2" w:fontKey="{07926733-8D6C-7D42-870F-21FCE57326FE}"/>
  </w:font>
  <w:font w:name="Play">
    <w:charset w:val="00"/>
    <w:family w:val="auto"/>
    <w:pitch w:val="default"/>
    <w:embedRegular r:id="rId3" w:fontKey="{F4915832-5A38-BD44-89EE-4E6F2DD3AC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8B417CE-636A-CF42-976A-CE8954CCE1D1}"/>
    <w:embedBold r:id="rId5" w:fontKey="{C132C6A6-116C-F641-AFAF-8EF49A55D820}"/>
    <w:embedItalic r:id="rId6" w:fontKey="{187FD00A-C346-9D4D-80A2-31041872843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391D1324-0E7E-D343-B08A-E749635D3148}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2A7A3AE-C4EA-7145-8D33-4A021D74B1B0}"/>
    <w:embedBold r:id="rId9" w:fontKey="{C54275E8-34C3-1149-99E8-6FC7BC4575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2E530D"/>
    <w:multiLevelType w:val="multilevel"/>
    <w:tmpl w:val="AD5067AC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727F3D3F"/>
    <w:multiLevelType w:val="multilevel"/>
    <w:tmpl w:val="ABCA00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371224611">
    <w:abstractNumId w:val="0"/>
  </w:num>
  <w:num w:numId="2" w16cid:durableId="7605619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F93"/>
    <w:rsid w:val="00167607"/>
    <w:rsid w:val="005B0858"/>
    <w:rsid w:val="005B5F93"/>
    <w:rsid w:val="00613962"/>
    <w:rsid w:val="00AD1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D4D425"/>
  <w15:docId w15:val="{2F23D4B9-6510-BC4C-A2BD-7E4A6D2DB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2E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2E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2E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2E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2E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2E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2E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2E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2E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2E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2E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2EB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82E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A82E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2E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2E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2E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2E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2E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2E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2EB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2203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203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D6F3C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5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C01"/>
  </w:style>
  <w:style w:type="paragraph" w:styleId="Footer">
    <w:name w:val="footer"/>
    <w:basedOn w:val="Normal"/>
    <w:link w:val="FooterChar"/>
    <w:uiPriority w:val="99"/>
    <w:unhideWhenUsed/>
    <w:rsid w:val="00465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C01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settings" Target="settings.xml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RySuh8FP/oZKKX3hreew+7x1VQ==">CgMxLjA4AHIhMWpqT2c4QWFxRnRWM21udmc4aEVtdkYyeV90enVtSEZM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 Lakepoint</dc:creator>
  <cp:lastModifiedBy>Info Lakepoint</cp:lastModifiedBy>
  <cp:revision>2</cp:revision>
  <dcterms:created xsi:type="dcterms:W3CDTF">2024-05-01T04:02:00Z</dcterms:created>
  <dcterms:modified xsi:type="dcterms:W3CDTF">2025-12-03T17:50:00Z</dcterms:modified>
</cp:coreProperties>
</file>