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48F00" w14:textId="798BAEEA" w:rsidR="00456E50" w:rsidRDefault="00456E50" w:rsidP="00456E50">
      <w:pPr>
        <w:pStyle w:val="NoSpacing"/>
        <w:jc w:val="center"/>
        <w:rPr>
          <w:rFonts w:ascii="Century Schoolbook" w:hAnsi="Century Schoolbook"/>
        </w:rPr>
      </w:pPr>
      <w:r>
        <w:rPr>
          <w:rFonts w:ascii="Century Schoolbook" w:hAnsi="Century Schoolbook"/>
        </w:rPr>
        <w:t>DELTA SUTHERLAND OASIS CEMETERY MAINTENANCE DISTRICT</w:t>
      </w:r>
    </w:p>
    <w:p w14:paraId="5EE459FA" w14:textId="77777777" w:rsidR="00456E50" w:rsidRDefault="00456E50" w:rsidP="00456E50">
      <w:pPr>
        <w:pStyle w:val="NoSpacing"/>
        <w:jc w:val="center"/>
        <w:rPr>
          <w:rFonts w:ascii="Century Schoolbook" w:hAnsi="Century Schoolbook"/>
        </w:rPr>
      </w:pPr>
    </w:p>
    <w:p w14:paraId="7BAED154" w14:textId="74218910" w:rsidR="00456E50" w:rsidRDefault="00456E50" w:rsidP="00456E50">
      <w:pPr>
        <w:pStyle w:val="NoSpacing"/>
        <w:jc w:val="center"/>
        <w:rPr>
          <w:rFonts w:ascii="Century Schoolbook" w:hAnsi="Century Schoolbook"/>
        </w:rPr>
      </w:pPr>
      <w:r>
        <w:rPr>
          <w:rFonts w:ascii="Century Schoolbook" w:hAnsi="Century Schoolbook"/>
        </w:rPr>
        <w:t>Truth -In-Taxation Public Hearing</w:t>
      </w:r>
    </w:p>
    <w:p w14:paraId="73E163D4" w14:textId="18C28A28" w:rsidR="00456E50" w:rsidRDefault="00456E50" w:rsidP="00456E50">
      <w:pPr>
        <w:pStyle w:val="NoSpacing"/>
        <w:jc w:val="center"/>
        <w:rPr>
          <w:rFonts w:ascii="Century Schoolbook" w:hAnsi="Century Schoolbook"/>
        </w:rPr>
      </w:pPr>
      <w:r>
        <w:rPr>
          <w:rFonts w:ascii="Century Schoolbook" w:hAnsi="Century Schoolbook"/>
        </w:rPr>
        <w:t>Minutes</w:t>
      </w:r>
    </w:p>
    <w:p w14:paraId="4192F7FB" w14:textId="7EF76680" w:rsidR="00456E50" w:rsidRDefault="00456E50" w:rsidP="00456E50">
      <w:pPr>
        <w:pStyle w:val="NoSpacing"/>
        <w:jc w:val="center"/>
        <w:rPr>
          <w:rFonts w:ascii="Century Schoolbook" w:hAnsi="Century Schoolbook"/>
        </w:rPr>
      </w:pPr>
      <w:r>
        <w:rPr>
          <w:rFonts w:ascii="Century Schoolbook" w:hAnsi="Century Schoolbook"/>
        </w:rPr>
        <w:t>November 17, 2025, 6:00 pm</w:t>
      </w:r>
    </w:p>
    <w:p w14:paraId="2E0B6DA0" w14:textId="109999F8" w:rsidR="00456E50" w:rsidRDefault="00456E50" w:rsidP="00456E50">
      <w:pPr>
        <w:pStyle w:val="NoSpacing"/>
        <w:jc w:val="center"/>
        <w:rPr>
          <w:rFonts w:ascii="Century Schoolbook" w:hAnsi="Century Schoolbook"/>
        </w:rPr>
      </w:pPr>
      <w:r>
        <w:rPr>
          <w:rFonts w:ascii="Century Schoolbook" w:hAnsi="Century Schoolbook"/>
        </w:rPr>
        <w:t>Millard County Courtroom- Delta, Utah 71 South 200 West</w:t>
      </w:r>
    </w:p>
    <w:p w14:paraId="77EFA478" w14:textId="77777777" w:rsidR="00456E50" w:rsidRDefault="00456E50" w:rsidP="00456E50">
      <w:pPr>
        <w:pStyle w:val="NoSpacing"/>
        <w:jc w:val="center"/>
        <w:rPr>
          <w:rFonts w:ascii="Century Schoolbook" w:hAnsi="Century Schoolbook"/>
        </w:rPr>
      </w:pPr>
    </w:p>
    <w:p w14:paraId="3304271C" w14:textId="77777777" w:rsidR="00456E50" w:rsidRDefault="00456E50" w:rsidP="00456E50">
      <w:pPr>
        <w:pStyle w:val="NoSpacing"/>
        <w:rPr>
          <w:rFonts w:ascii="Century Schoolbook" w:hAnsi="Century Schoolbook"/>
        </w:rPr>
      </w:pPr>
      <w:r>
        <w:rPr>
          <w:rFonts w:ascii="Century Schoolbook" w:hAnsi="Century Schoolbook"/>
        </w:rPr>
        <w:t>In attendance:</w:t>
      </w:r>
    </w:p>
    <w:p w14:paraId="34642414" w14:textId="3247BD3B" w:rsidR="00456E50" w:rsidRDefault="00456E50" w:rsidP="00456E50">
      <w:pPr>
        <w:pStyle w:val="NoSpacing"/>
        <w:rPr>
          <w:rFonts w:ascii="Century Schoolbook" w:hAnsi="Century Schoolbook"/>
        </w:rPr>
      </w:pPr>
      <w:r>
        <w:rPr>
          <w:rFonts w:ascii="Century Schoolbook" w:hAnsi="Century Schoolbook"/>
        </w:rPr>
        <w:t xml:space="preserve">Delta Sutherland Oasis Cemetery:  </w:t>
      </w:r>
    </w:p>
    <w:p w14:paraId="5DD49878" w14:textId="757F6C21" w:rsidR="00456E50" w:rsidRDefault="00456E50" w:rsidP="00456E50">
      <w:pPr>
        <w:pStyle w:val="NoSpacing"/>
        <w:rPr>
          <w:rFonts w:ascii="Century Schoolbook" w:hAnsi="Century Schoolbook"/>
        </w:rPr>
      </w:pPr>
      <w:r>
        <w:rPr>
          <w:rFonts w:ascii="Century Schoolbook" w:hAnsi="Century Schoolbook"/>
        </w:rPr>
        <w:t>Christina Stanworth, Chair/Oasis Caretaker; Marci Jackson, Vice-Chair; Tony Stanworth, Treasurer/Oasis Sexton; Carol Meinhardt, Secretary to the Board; Denise Dennison, Delta Sexton/Caretaker; Matthew Bassett, Sutherland Sexton/Caretaker.</w:t>
      </w:r>
    </w:p>
    <w:p w14:paraId="1D1E0C7C" w14:textId="19D85D10" w:rsidR="00456E50" w:rsidRDefault="00456E50" w:rsidP="00456E50">
      <w:pPr>
        <w:pStyle w:val="NoSpacing"/>
        <w:rPr>
          <w:rFonts w:ascii="Century Schoolbook" w:hAnsi="Century Schoolbook"/>
        </w:rPr>
      </w:pPr>
      <w:r>
        <w:rPr>
          <w:rFonts w:ascii="Century Schoolbook" w:hAnsi="Century Schoolbook"/>
        </w:rPr>
        <w:t>Public: See attached sign in sheet</w:t>
      </w:r>
    </w:p>
    <w:p w14:paraId="1BFB92B5" w14:textId="77777777" w:rsidR="00456E50" w:rsidRDefault="00456E50" w:rsidP="00456E50">
      <w:pPr>
        <w:pStyle w:val="NoSpacing"/>
        <w:rPr>
          <w:rFonts w:ascii="Century Schoolbook" w:hAnsi="Century Schoolbook"/>
        </w:rPr>
      </w:pPr>
    </w:p>
    <w:p w14:paraId="04936213" w14:textId="1890C086" w:rsidR="00456E50" w:rsidRDefault="00456E50" w:rsidP="00456E50">
      <w:pPr>
        <w:pStyle w:val="NoSpacing"/>
        <w:rPr>
          <w:rFonts w:ascii="Century Schoolbook" w:hAnsi="Century Schoolbook"/>
        </w:rPr>
      </w:pPr>
      <w:r w:rsidRPr="004C0C30">
        <w:rPr>
          <w:rFonts w:ascii="Century Schoolbook" w:hAnsi="Century Schoolbook"/>
          <w:u w:val="single"/>
        </w:rPr>
        <w:t>Christina</w:t>
      </w:r>
      <w:r>
        <w:rPr>
          <w:rFonts w:ascii="Century Schoolbook" w:hAnsi="Century Schoolbook"/>
        </w:rPr>
        <w:t xml:space="preserve"> opened the meeting for the purpose of the public hearing for Truth-In-Taxation for Delta Sutherland Oasis Cemetery Maintenance District November 17, 2025. She stated</w:t>
      </w:r>
      <w:r w:rsidR="00E65736">
        <w:rPr>
          <w:rFonts w:ascii="Century Schoolbook" w:hAnsi="Century Schoolbook"/>
        </w:rPr>
        <w:t xml:space="preserve"> that there will be</w:t>
      </w:r>
      <w:r>
        <w:rPr>
          <w:rFonts w:ascii="Century Schoolbook" w:hAnsi="Century Schoolbook"/>
        </w:rPr>
        <w:t xml:space="preserve"> a comment period </w:t>
      </w:r>
      <w:r w:rsidR="00E65736">
        <w:rPr>
          <w:rFonts w:ascii="Century Schoolbook" w:hAnsi="Century Schoolbook"/>
        </w:rPr>
        <w:t>a</w:t>
      </w:r>
      <w:r>
        <w:rPr>
          <w:rFonts w:ascii="Century Schoolbook" w:hAnsi="Century Schoolbook"/>
        </w:rPr>
        <w:t>vailable</w:t>
      </w:r>
      <w:r w:rsidR="00E65736">
        <w:rPr>
          <w:rFonts w:ascii="Century Schoolbook" w:hAnsi="Century Schoolbook"/>
        </w:rPr>
        <w:t xml:space="preserve"> during the public hearing to indiv</w:t>
      </w:r>
      <w:r w:rsidR="000918E7">
        <w:rPr>
          <w:rFonts w:ascii="Century Schoolbook" w:hAnsi="Century Schoolbook"/>
        </w:rPr>
        <w:t>i</w:t>
      </w:r>
      <w:r w:rsidR="00E65736">
        <w:rPr>
          <w:rFonts w:ascii="Century Schoolbook" w:hAnsi="Century Schoolbook"/>
        </w:rPr>
        <w:t xml:space="preserve">duals to attend or participate either in person or remotely through electronic means, the virtual meeting link is </w:t>
      </w:r>
      <w:hyperlink r:id="rId4" w:history="1">
        <w:r w:rsidR="00E65736" w:rsidRPr="00EF6582">
          <w:rPr>
            <w:rStyle w:val="Hyperlink"/>
            <w:rFonts w:ascii="Century Schoolbook" w:hAnsi="Century Schoolbook"/>
          </w:rPr>
          <w:t>https://bit.ly/3kmo3cw</w:t>
        </w:r>
      </w:hyperlink>
      <w:r w:rsidR="00E65736">
        <w:rPr>
          <w:rFonts w:ascii="Century Schoolbook" w:hAnsi="Century Schoolbook"/>
        </w:rPr>
        <w:t>.  Marci Jackson will read the comment</w:t>
      </w:r>
      <w:r w:rsidR="000918E7">
        <w:rPr>
          <w:rFonts w:ascii="Century Schoolbook" w:hAnsi="Century Schoolbook"/>
        </w:rPr>
        <w:t>s</w:t>
      </w:r>
      <w:r w:rsidR="00E65736">
        <w:rPr>
          <w:rFonts w:ascii="Century Schoolbook" w:hAnsi="Century Schoolbook"/>
        </w:rPr>
        <w:t xml:space="preserve"> as they are received during the comment period</w:t>
      </w:r>
      <w:r>
        <w:rPr>
          <w:rFonts w:ascii="Century Schoolbook" w:hAnsi="Century Schoolbook"/>
        </w:rPr>
        <w:t>.</w:t>
      </w:r>
    </w:p>
    <w:p w14:paraId="3F34089D" w14:textId="77777777" w:rsidR="000918E7" w:rsidRDefault="000918E7" w:rsidP="00456E50">
      <w:pPr>
        <w:pStyle w:val="NoSpacing"/>
        <w:rPr>
          <w:rFonts w:ascii="Century Schoolbook" w:hAnsi="Century Schoolbook"/>
        </w:rPr>
      </w:pPr>
    </w:p>
    <w:p w14:paraId="5C486EFF" w14:textId="708A7DEA" w:rsidR="000918E7" w:rsidRDefault="000918E7" w:rsidP="00456E50">
      <w:pPr>
        <w:pStyle w:val="NoSpacing"/>
        <w:rPr>
          <w:rFonts w:ascii="Century Schoolbook" w:hAnsi="Century Schoolbook"/>
        </w:rPr>
      </w:pPr>
      <w:r w:rsidRPr="004C0C30">
        <w:rPr>
          <w:rFonts w:ascii="Century Schoolbook" w:hAnsi="Century Schoolbook"/>
          <w:u w:val="single"/>
        </w:rPr>
        <w:t xml:space="preserve">Christina </w:t>
      </w:r>
      <w:r>
        <w:rPr>
          <w:rFonts w:ascii="Century Schoolbook" w:hAnsi="Century Schoolbook"/>
        </w:rPr>
        <w:t>asked those in attendance to stand and recite the Pledge of Allegiance.</w:t>
      </w:r>
    </w:p>
    <w:p w14:paraId="6518593D" w14:textId="77777777" w:rsidR="000918E7" w:rsidRDefault="000918E7" w:rsidP="00456E50">
      <w:pPr>
        <w:pStyle w:val="NoSpacing"/>
        <w:rPr>
          <w:rFonts w:ascii="Century Schoolbook" w:hAnsi="Century Schoolbook"/>
        </w:rPr>
      </w:pPr>
    </w:p>
    <w:p w14:paraId="79A1B55D" w14:textId="4930CF19" w:rsidR="000918E7" w:rsidRDefault="000918E7" w:rsidP="00456E50">
      <w:pPr>
        <w:pStyle w:val="NoSpacing"/>
        <w:rPr>
          <w:rFonts w:ascii="Century Schoolbook" w:hAnsi="Century Schoolbook"/>
        </w:rPr>
      </w:pPr>
      <w:r w:rsidRPr="004C0C30">
        <w:rPr>
          <w:rFonts w:ascii="Century Schoolbook" w:hAnsi="Century Schoolbook"/>
          <w:u w:val="single"/>
        </w:rPr>
        <w:t xml:space="preserve">Christina </w:t>
      </w:r>
      <w:r>
        <w:rPr>
          <w:rFonts w:ascii="Century Schoolbook" w:hAnsi="Century Schoolbook"/>
        </w:rPr>
        <w:t xml:space="preserve">addressed the reason for the hearing referring to the public hearing advertisement: Delta Sutherland Oasis Cemetery Maintenance District would increase its property tax budget revenue by 35.1% the additional </w:t>
      </w:r>
      <w:r w:rsidR="000C414E">
        <w:rPr>
          <w:rFonts w:ascii="Century Schoolbook" w:hAnsi="Century Schoolbook"/>
        </w:rPr>
        <w:t>ad</w:t>
      </w:r>
      <w:r>
        <w:rPr>
          <w:rFonts w:ascii="Century Schoolbook" w:hAnsi="Century Schoolbook"/>
        </w:rPr>
        <w:t xml:space="preserve"> valorem tax revenue generated would be $40,000 by the proposed increase.  For example: a $306,000 residence would increase from $30.13 to $40.83, which is $10.</w:t>
      </w:r>
      <w:r w:rsidR="000C414E">
        <w:rPr>
          <w:rFonts w:ascii="Century Schoolbook" w:hAnsi="Century Schoolbook"/>
        </w:rPr>
        <w:t xml:space="preserve">70 per year. A $306,000 business would increase from $54.77 to $74.22, which is $19.45 per year.  The purpose of the additional ad valorem tax revenue will be needed to provide monies for general operating and maintenance expense increase with annexation of Hinckley Deseret Cemetery Maintenance District into the Delta Sutherland Oasis </w:t>
      </w:r>
      <w:proofErr w:type="gramStart"/>
      <w:r w:rsidR="000C414E">
        <w:rPr>
          <w:rFonts w:ascii="Century Schoolbook" w:hAnsi="Century Schoolbook"/>
        </w:rPr>
        <w:t>Cemetery Maintenance</w:t>
      </w:r>
      <w:proofErr w:type="gramEnd"/>
      <w:r w:rsidR="000C414E">
        <w:rPr>
          <w:rFonts w:ascii="Century Schoolbook" w:hAnsi="Century Schoolbook"/>
        </w:rPr>
        <w:t xml:space="preserve"> District.  This annexation will take place on or before January 2027.  At the conclusion of the public hearing the Cemetery Board has the option of adopting the resolution to adopt final tax rates and budgets and proceed with budgeting $40,000 additional tax revenue.</w:t>
      </w:r>
    </w:p>
    <w:p w14:paraId="3D4E4275" w14:textId="77777777" w:rsidR="000C414E" w:rsidRDefault="000C414E" w:rsidP="00456E50">
      <w:pPr>
        <w:pStyle w:val="NoSpacing"/>
        <w:rPr>
          <w:rFonts w:ascii="Century Schoolbook" w:hAnsi="Century Schoolbook"/>
        </w:rPr>
      </w:pPr>
    </w:p>
    <w:p w14:paraId="1C070E3C" w14:textId="1ABED641" w:rsidR="000C414E" w:rsidRDefault="000C414E" w:rsidP="00456E50">
      <w:pPr>
        <w:pStyle w:val="NoSpacing"/>
        <w:rPr>
          <w:rFonts w:ascii="Century Schoolbook" w:hAnsi="Century Schoolbook"/>
        </w:rPr>
      </w:pPr>
      <w:r w:rsidRPr="004C0C30">
        <w:rPr>
          <w:rFonts w:ascii="Century Schoolbook" w:hAnsi="Century Schoolbook"/>
          <w:u w:val="single"/>
        </w:rPr>
        <w:t>Christina</w:t>
      </w:r>
      <w:r>
        <w:rPr>
          <w:rFonts w:ascii="Century Schoolbook" w:hAnsi="Century Schoolbook"/>
        </w:rPr>
        <w:t xml:space="preserve"> made a motion to </w:t>
      </w:r>
      <w:proofErr w:type="gramStart"/>
      <w:r>
        <w:rPr>
          <w:rFonts w:ascii="Century Schoolbook" w:hAnsi="Century Schoolbook"/>
        </w:rPr>
        <w:t>enter into</w:t>
      </w:r>
      <w:proofErr w:type="gramEnd"/>
      <w:r>
        <w:rPr>
          <w:rFonts w:ascii="Century Schoolbook" w:hAnsi="Century Schoolbook"/>
        </w:rPr>
        <w:t xml:space="preserve"> a public hearing for the purpose of receiving public comment on Truth-In-Taxation, increase of property tax budget revenue.  </w:t>
      </w:r>
      <w:r w:rsidRPr="004C0C30">
        <w:rPr>
          <w:rFonts w:ascii="Century Schoolbook" w:hAnsi="Century Schoolbook"/>
          <w:u w:val="single"/>
        </w:rPr>
        <w:t>Tony Stanworth</w:t>
      </w:r>
      <w:r>
        <w:rPr>
          <w:rFonts w:ascii="Century Schoolbook" w:hAnsi="Century Schoolbook"/>
        </w:rPr>
        <w:t xml:space="preserve"> seconded the motion.  All in favor, no one opposed. The voting was unanimous and the motion carried.  The public hearing began at 6:03. </w:t>
      </w:r>
    </w:p>
    <w:p w14:paraId="74EA6801" w14:textId="77777777" w:rsidR="000C414E" w:rsidRDefault="000C414E" w:rsidP="00456E50">
      <w:pPr>
        <w:pStyle w:val="NoSpacing"/>
        <w:rPr>
          <w:rFonts w:ascii="Century Schoolbook" w:hAnsi="Century Schoolbook"/>
        </w:rPr>
      </w:pPr>
    </w:p>
    <w:p w14:paraId="52DA3F98" w14:textId="12578E42" w:rsidR="000C414E" w:rsidRDefault="003A6364" w:rsidP="00456E50">
      <w:pPr>
        <w:pStyle w:val="NoSpacing"/>
        <w:rPr>
          <w:rFonts w:ascii="Century Schoolbook" w:hAnsi="Century Schoolbook"/>
        </w:rPr>
      </w:pPr>
      <w:r w:rsidRPr="004C0C30">
        <w:rPr>
          <w:rFonts w:ascii="Century Schoolbook" w:hAnsi="Century Schoolbook"/>
          <w:u w:val="single"/>
        </w:rPr>
        <w:lastRenderedPageBreak/>
        <w:t>Christina stated</w:t>
      </w:r>
      <w:r>
        <w:rPr>
          <w:rFonts w:ascii="Century Schoolbook" w:hAnsi="Century Schoolbook"/>
        </w:rPr>
        <w:t>: At this time</w:t>
      </w:r>
      <w:r w:rsidR="003B3B6A">
        <w:rPr>
          <w:rFonts w:ascii="Century Schoolbook" w:hAnsi="Century Schoolbook"/>
        </w:rPr>
        <w:t>,</w:t>
      </w:r>
      <w:r>
        <w:rPr>
          <w:rFonts w:ascii="Century Schoolbook" w:hAnsi="Century Schoolbook"/>
        </w:rPr>
        <w:t xml:space="preserve"> we will open the public comment period. This will be a 5-minute comment period per comment, Carol Meinhardt will be monitoring public comment time. </w:t>
      </w:r>
    </w:p>
    <w:p w14:paraId="0BBC2672" w14:textId="77777777" w:rsidR="003A6364" w:rsidRDefault="003A6364" w:rsidP="00456E50">
      <w:pPr>
        <w:pStyle w:val="NoSpacing"/>
        <w:rPr>
          <w:rFonts w:ascii="Century Schoolbook" w:hAnsi="Century Schoolbook"/>
        </w:rPr>
      </w:pPr>
    </w:p>
    <w:p w14:paraId="5A5B9048" w14:textId="22BE00DD" w:rsidR="003A6364" w:rsidRDefault="003A6364" w:rsidP="00456E50">
      <w:pPr>
        <w:pStyle w:val="NoSpacing"/>
        <w:rPr>
          <w:rFonts w:ascii="Century Schoolbook" w:hAnsi="Century Schoolbook"/>
        </w:rPr>
      </w:pPr>
      <w:r>
        <w:rPr>
          <w:rFonts w:ascii="Century Schoolbook" w:hAnsi="Century Schoolbook"/>
        </w:rPr>
        <w:t>Comments online – no</w:t>
      </w:r>
    </w:p>
    <w:p w14:paraId="5536B52F" w14:textId="77777777" w:rsidR="003A6364" w:rsidRDefault="003A6364" w:rsidP="00456E50">
      <w:pPr>
        <w:pStyle w:val="NoSpacing"/>
        <w:rPr>
          <w:rFonts w:ascii="Century Schoolbook" w:hAnsi="Century Schoolbook"/>
        </w:rPr>
      </w:pPr>
    </w:p>
    <w:p w14:paraId="3C27500F" w14:textId="037BD302" w:rsidR="003A6364" w:rsidRDefault="007C2EFC" w:rsidP="00456E50">
      <w:pPr>
        <w:pStyle w:val="NoSpacing"/>
        <w:rPr>
          <w:rFonts w:ascii="Century Schoolbook" w:hAnsi="Century Schoolbook"/>
        </w:rPr>
      </w:pPr>
      <w:r w:rsidRPr="004C0C30">
        <w:rPr>
          <w:rFonts w:ascii="Century Schoolbook" w:hAnsi="Century Schoolbook"/>
          <w:u w:val="single"/>
        </w:rPr>
        <w:t xml:space="preserve">Celena </w:t>
      </w:r>
      <w:r w:rsidR="003A6364" w:rsidRPr="004C0C30">
        <w:rPr>
          <w:rFonts w:ascii="Century Schoolbook" w:hAnsi="Century Schoolbook"/>
          <w:u w:val="single"/>
        </w:rPr>
        <w:t>Thayne</w:t>
      </w:r>
      <w:r w:rsidR="003A6364">
        <w:rPr>
          <w:rFonts w:ascii="Century Schoolbook" w:hAnsi="Century Schoolbook"/>
        </w:rPr>
        <w:t xml:space="preserve">: My question concerns the annexation of Hinckley Deseret into Delta Sutherland Oasis. I don’t know what they pay in the line of taxes.  Do they pay </w:t>
      </w:r>
      <w:proofErr w:type="gramStart"/>
      <w:r w:rsidR="003A6364">
        <w:rPr>
          <w:rFonts w:ascii="Century Schoolbook" w:hAnsi="Century Schoolbook"/>
        </w:rPr>
        <w:t>sewer</w:t>
      </w:r>
      <w:proofErr w:type="gramEnd"/>
      <w:r>
        <w:rPr>
          <w:rFonts w:ascii="Century Schoolbook" w:hAnsi="Century Schoolbook"/>
        </w:rPr>
        <w:t>?</w:t>
      </w:r>
      <w:r w:rsidR="003A6364">
        <w:rPr>
          <w:rFonts w:ascii="Century Schoolbook" w:hAnsi="Century Schoolbook"/>
        </w:rPr>
        <w:t xml:space="preserve"> </w:t>
      </w:r>
      <w:r>
        <w:rPr>
          <w:rFonts w:ascii="Century Schoolbook" w:hAnsi="Century Schoolbook"/>
        </w:rPr>
        <w:t>G</w:t>
      </w:r>
      <w:r w:rsidR="003A6364">
        <w:rPr>
          <w:rFonts w:ascii="Century Schoolbook" w:hAnsi="Century Schoolbook"/>
        </w:rPr>
        <w:t>arbage</w:t>
      </w:r>
      <w:r>
        <w:rPr>
          <w:rFonts w:ascii="Century Schoolbook" w:hAnsi="Century Schoolbook"/>
        </w:rPr>
        <w:t>?</w:t>
      </w:r>
      <w:r w:rsidR="003A6364">
        <w:rPr>
          <w:rFonts w:ascii="Century Schoolbook" w:hAnsi="Century Schoolbook"/>
        </w:rPr>
        <w:t xml:space="preserve"> </w:t>
      </w:r>
      <w:r w:rsidR="004C0C30">
        <w:rPr>
          <w:rFonts w:ascii="Century Schoolbook" w:hAnsi="Century Schoolbook"/>
        </w:rPr>
        <w:t>O</w:t>
      </w:r>
      <w:r w:rsidR="003A6364">
        <w:rPr>
          <w:rFonts w:ascii="Century Schoolbook" w:hAnsi="Century Schoolbook"/>
        </w:rPr>
        <w:t>r</w:t>
      </w:r>
      <w:r w:rsidR="004C0C30">
        <w:rPr>
          <w:rFonts w:ascii="Century Schoolbook" w:hAnsi="Century Schoolbook"/>
        </w:rPr>
        <w:t>,</w:t>
      </w:r>
      <w:r w:rsidR="003A6364">
        <w:rPr>
          <w:rFonts w:ascii="Century Schoolbook" w:hAnsi="Century Schoolbook"/>
        </w:rPr>
        <w:t xml:space="preserve"> other than county what else do they pay?  I feel like as a Delta resident we get taxed for everything and now</w:t>
      </w:r>
      <w:r>
        <w:rPr>
          <w:rFonts w:ascii="Century Schoolbook" w:hAnsi="Century Schoolbook"/>
        </w:rPr>
        <w:t>,</w:t>
      </w:r>
      <w:r w:rsidR="003A6364">
        <w:rPr>
          <w:rFonts w:ascii="Century Schoolbook" w:hAnsi="Century Schoolbook"/>
        </w:rPr>
        <w:t xml:space="preserve"> we are getting </w:t>
      </w:r>
      <w:r>
        <w:rPr>
          <w:rFonts w:ascii="Century Schoolbook" w:hAnsi="Century Schoolbook"/>
        </w:rPr>
        <w:t>t</w:t>
      </w:r>
      <w:r w:rsidR="003A6364">
        <w:rPr>
          <w:rFonts w:ascii="Century Schoolbook" w:hAnsi="Century Schoolbook"/>
        </w:rPr>
        <w:t>axe</w:t>
      </w:r>
      <w:r>
        <w:rPr>
          <w:rFonts w:ascii="Century Schoolbook" w:hAnsi="Century Schoolbook"/>
        </w:rPr>
        <w:t>d</w:t>
      </w:r>
      <w:r w:rsidR="003A6364">
        <w:rPr>
          <w:rFonts w:ascii="Century Schoolbook" w:hAnsi="Century Schoolbook"/>
        </w:rPr>
        <w:t xml:space="preserve"> for those things outside of Delta. We don’t use the Hinckley Deseret Cemetery so it would be fair</w:t>
      </w:r>
      <w:r>
        <w:rPr>
          <w:rFonts w:ascii="Century Schoolbook" w:hAnsi="Century Schoolbook"/>
        </w:rPr>
        <w:t>er</w:t>
      </w:r>
      <w:r w:rsidR="003A6364">
        <w:rPr>
          <w:rFonts w:ascii="Century Schoolbook" w:hAnsi="Century Schoolbook"/>
        </w:rPr>
        <w:t xml:space="preserve"> for them to pay the bulk </w:t>
      </w:r>
      <w:proofErr w:type="gramStart"/>
      <w:r w:rsidR="003A6364">
        <w:rPr>
          <w:rFonts w:ascii="Century Schoolbook" w:hAnsi="Century Schoolbook"/>
        </w:rPr>
        <w:t>of</w:t>
      </w:r>
      <w:proofErr w:type="gramEnd"/>
      <w:r w:rsidR="003A6364">
        <w:rPr>
          <w:rFonts w:ascii="Century Schoolbook" w:hAnsi="Century Schoolbook"/>
        </w:rPr>
        <w:t xml:space="preserve"> it and those that use the cemetery pay more.  We pay more taxes than some because we have a home and business.</w:t>
      </w:r>
      <w:r w:rsidR="0076712E">
        <w:rPr>
          <w:rFonts w:ascii="Century Schoolbook" w:hAnsi="Century Schoolbook"/>
        </w:rPr>
        <w:t xml:space="preserve"> </w:t>
      </w:r>
    </w:p>
    <w:p w14:paraId="4C1A6CBD" w14:textId="77777777" w:rsidR="003B3B6A" w:rsidRDefault="0076712E" w:rsidP="00456E50">
      <w:pPr>
        <w:pStyle w:val="NoSpacing"/>
        <w:rPr>
          <w:rFonts w:ascii="Century Schoolbook" w:hAnsi="Century Schoolbook"/>
        </w:rPr>
      </w:pPr>
      <w:r>
        <w:rPr>
          <w:rFonts w:ascii="Century Schoolbook" w:hAnsi="Century Schoolbook"/>
        </w:rPr>
        <w:tab/>
      </w:r>
    </w:p>
    <w:p w14:paraId="7A240B97" w14:textId="0652E60D" w:rsidR="0076712E" w:rsidRDefault="0076712E" w:rsidP="00456E50">
      <w:pPr>
        <w:pStyle w:val="NoSpacing"/>
        <w:rPr>
          <w:rFonts w:ascii="Century Schoolbook" w:hAnsi="Century Schoolbook"/>
        </w:rPr>
      </w:pPr>
      <w:r w:rsidRPr="004C0C30">
        <w:rPr>
          <w:rFonts w:ascii="Century Schoolbook" w:hAnsi="Century Schoolbook"/>
          <w:u w:val="single"/>
        </w:rPr>
        <w:t>Christina’s response</w:t>
      </w:r>
      <w:r>
        <w:rPr>
          <w:rFonts w:ascii="Century Schoolbook" w:hAnsi="Century Schoolbook"/>
        </w:rPr>
        <w:t xml:space="preserve">: The cemeteries are special districts set up by the county.  We do receive money from all property owners within the taxing district. Hinckley and Deseret have been running on a limited budget for quite some time and have depleted their savings and will run out of money next year.  </w:t>
      </w:r>
      <w:r w:rsidR="003B3B6A">
        <w:rPr>
          <w:rFonts w:ascii="Century Schoolbook" w:hAnsi="Century Schoolbook"/>
        </w:rPr>
        <w:t xml:space="preserve">The only way for this to work is to combine resources. </w:t>
      </w:r>
      <w:r>
        <w:rPr>
          <w:rFonts w:ascii="Century Schoolbook" w:hAnsi="Century Schoolbook"/>
        </w:rPr>
        <w:t>The County Commissioner have asked Delta Sutherland Oasis Cemetery to combine resources with Hinckley Deseret.  We figured that we would need $50,000 more to run the two districts as one. For it to be fair</w:t>
      </w:r>
      <w:r w:rsidR="003B3B6A">
        <w:rPr>
          <w:rFonts w:ascii="Century Schoolbook" w:hAnsi="Century Schoolbook"/>
        </w:rPr>
        <w:t>,</w:t>
      </w:r>
      <w:r>
        <w:rPr>
          <w:rFonts w:ascii="Century Schoolbook" w:hAnsi="Century Schoolbook"/>
        </w:rPr>
        <w:t xml:space="preserve"> it was based on the amount of taxing properties. Delta Sutherland Oasis Cemetery increased </w:t>
      </w:r>
      <w:r w:rsidR="004C0C30">
        <w:rPr>
          <w:rFonts w:ascii="Century Schoolbook" w:hAnsi="Century Schoolbook"/>
        </w:rPr>
        <w:t>by</w:t>
      </w:r>
      <w:r>
        <w:rPr>
          <w:rFonts w:ascii="Century Schoolbook" w:hAnsi="Century Schoolbook"/>
        </w:rPr>
        <w:t xml:space="preserve"> 35.1%, Hinckley Deseret increased by </w:t>
      </w:r>
      <w:r w:rsidR="00B01F03">
        <w:rPr>
          <w:rFonts w:ascii="Century Schoolbook" w:hAnsi="Century Schoolbook"/>
        </w:rPr>
        <w:t xml:space="preserve">38.47%. </w:t>
      </w:r>
      <w:r>
        <w:rPr>
          <w:rFonts w:ascii="Century Schoolbook" w:hAnsi="Century Schoolbook"/>
        </w:rPr>
        <w:t xml:space="preserve">  </w:t>
      </w:r>
      <w:r w:rsidR="00B01F03">
        <w:rPr>
          <w:rFonts w:ascii="Century Schoolbook" w:hAnsi="Century Schoolbook"/>
        </w:rPr>
        <w:t>Delta Sutherland Oasis Cemetery has a lot more taxing properties</w:t>
      </w:r>
      <w:r w:rsidR="003B3B6A">
        <w:rPr>
          <w:rFonts w:ascii="Century Schoolbook" w:hAnsi="Century Schoolbook"/>
        </w:rPr>
        <w:t xml:space="preserve"> than Hinckley Deseret</w:t>
      </w:r>
      <w:r w:rsidR="00B01F03">
        <w:rPr>
          <w:rFonts w:ascii="Century Schoolbook" w:hAnsi="Century Schoolbook"/>
        </w:rPr>
        <w:t>.</w:t>
      </w:r>
      <w:r w:rsidR="00E472A2">
        <w:rPr>
          <w:rFonts w:ascii="Century Schoolbook" w:hAnsi="Century Schoolbook"/>
        </w:rPr>
        <w:t xml:space="preserve"> They will be </w:t>
      </w:r>
      <w:r w:rsidR="003B3B6A">
        <w:rPr>
          <w:rFonts w:ascii="Century Schoolbook" w:hAnsi="Century Schoolbook"/>
        </w:rPr>
        <w:t>annexed</w:t>
      </w:r>
      <w:r w:rsidR="00E472A2">
        <w:rPr>
          <w:rFonts w:ascii="Century Schoolbook" w:hAnsi="Century Schoolbook"/>
        </w:rPr>
        <w:t xml:space="preserve"> no later than January 2027.</w:t>
      </w:r>
    </w:p>
    <w:p w14:paraId="256BDAFE" w14:textId="77777777" w:rsidR="00E472A2" w:rsidRDefault="00E472A2" w:rsidP="00456E50">
      <w:pPr>
        <w:pStyle w:val="NoSpacing"/>
        <w:rPr>
          <w:rFonts w:ascii="Century Schoolbook" w:hAnsi="Century Schoolbook"/>
        </w:rPr>
      </w:pPr>
    </w:p>
    <w:p w14:paraId="656B54E0" w14:textId="418E8D95" w:rsidR="00E472A2" w:rsidRDefault="00E472A2" w:rsidP="00456E50">
      <w:pPr>
        <w:pStyle w:val="NoSpacing"/>
        <w:rPr>
          <w:rFonts w:ascii="Century Schoolbook" w:hAnsi="Century Schoolbook"/>
        </w:rPr>
      </w:pPr>
      <w:r w:rsidRPr="004C0C30">
        <w:rPr>
          <w:rFonts w:ascii="Century Schoolbook" w:hAnsi="Century Schoolbook"/>
          <w:u w:val="single"/>
        </w:rPr>
        <w:t>Trevor Johnson</w:t>
      </w:r>
      <w:r w:rsidR="004C0C30">
        <w:rPr>
          <w:rFonts w:ascii="Century Schoolbook" w:hAnsi="Century Schoolbook"/>
        </w:rPr>
        <w:t>, County Commissioner</w:t>
      </w:r>
      <w:r>
        <w:rPr>
          <w:rFonts w:ascii="Century Schoolbook" w:hAnsi="Century Schoolbook"/>
        </w:rPr>
        <w:t xml:space="preserve">: </w:t>
      </w:r>
      <w:r w:rsidR="00A11A5C">
        <w:rPr>
          <w:rFonts w:ascii="Century Schoolbook" w:hAnsi="Century Schoolbook"/>
        </w:rPr>
        <w:t xml:space="preserve">You are already subsiding Sutherland and Oasis </w:t>
      </w:r>
      <w:r w:rsidR="0007652C">
        <w:rPr>
          <w:rFonts w:ascii="Century Schoolbook" w:hAnsi="Century Schoolbook"/>
        </w:rPr>
        <w:t>so you will just be subsidizing Deseret.</w:t>
      </w:r>
      <w:r w:rsidR="002B722B">
        <w:rPr>
          <w:rFonts w:ascii="Century Schoolbook" w:hAnsi="Century Schoolbook"/>
        </w:rPr>
        <w:t xml:space="preserve"> Hinckley is the same as Delta; they have their own tax base.</w:t>
      </w:r>
    </w:p>
    <w:p w14:paraId="3AF40DB5" w14:textId="77777777" w:rsidR="0007652C" w:rsidRDefault="0007652C" w:rsidP="00456E50">
      <w:pPr>
        <w:pStyle w:val="NoSpacing"/>
        <w:rPr>
          <w:rFonts w:ascii="Century Schoolbook" w:hAnsi="Century Schoolbook"/>
        </w:rPr>
      </w:pPr>
    </w:p>
    <w:p w14:paraId="2D51F6BE" w14:textId="33A23701" w:rsidR="00E472A2" w:rsidRDefault="00E472A2" w:rsidP="00456E50">
      <w:pPr>
        <w:pStyle w:val="NoSpacing"/>
        <w:rPr>
          <w:rFonts w:ascii="Century Schoolbook" w:hAnsi="Century Schoolbook"/>
        </w:rPr>
      </w:pPr>
      <w:r w:rsidRPr="004C0C30">
        <w:rPr>
          <w:rFonts w:ascii="Century Schoolbook" w:hAnsi="Century Schoolbook"/>
          <w:u w:val="single"/>
        </w:rPr>
        <w:t>Scott Bassett</w:t>
      </w:r>
      <w:r>
        <w:rPr>
          <w:rFonts w:ascii="Century Schoolbook" w:hAnsi="Century Schoolbook"/>
        </w:rPr>
        <w:t xml:space="preserve">:  </w:t>
      </w:r>
      <w:r w:rsidR="0007652C">
        <w:rPr>
          <w:rFonts w:ascii="Century Schoolbook" w:hAnsi="Century Schoolbook"/>
        </w:rPr>
        <w:t xml:space="preserve">To help clarify the question – when the cemetery districts were organized in 1947 Hinckley and Deseret had a good tax base because they had businesses in their taxing area. But what has happened is </w:t>
      </w:r>
      <w:proofErr w:type="gramStart"/>
      <w:r w:rsidR="0007652C">
        <w:rPr>
          <w:rFonts w:ascii="Century Schoolbook" w:hAnsi="Century Schoolbook"/>
        </w:rPr>
        <w:t>all of</w:t>
      </w:r>
      <w:proofErr w:type="gramEnd"/>
      <w:r w:rsidR="0007652C">
        <w:rPr>
          <w:rFonts w:ascii="Century Schoolbook" w:hAnsi="Century Schoolbook"/>
        </w:rPr>
        <w:t xml:space="preserve"> the growth and </w:t>
      </w:r>
      <w:proofErr w:type="gramStart"/>
      <w:r w:rsidR="0007652C">
        <w:rPr>
          <w:rFonts w:ascii="Century Schoolbook" w:hAnsi="Century Schoolbook"/>
        </w:rPr>
        <w:t>all of</w:t>
      </w:r>
      <w:proofErr w:type="gramEnd"/>
      <w:r w:rsidR="0007652C">
        <w:rPr>
          <w:rFonts w:ascii="Century Schoolbook" w:hAnsi="Century Schoolbook"/>
        </w:rPr>
        <w:t xml:space="preserve"> the businesses have come into the Delta Sutherland Oasis taxing area</w:t>
      </w:r>
      <w:r w:rsidR="004C0C30">
        <w:rPr>
          <w:rFonts w:ascii="Century Schoolbook" w:hAnsi="Century Schoolbook"/>
        </w:rPr>
        <w:t>,</w:t>
      </w:r>
      <w:r w:rsidR="0007652C">
        <w:rPr>
          <w:rFonts w:ascii="Century Schoolbook" w:hAnsi="Century Schoolbook"/>
        </w:rPr>
        <w:t xml:space="preserve"> and Hinckley and Deseret have been lost through the years. Having served on the Delta Sutherland Oasis Cemetery Board for several years, I feel it is just fair to annex the two and share the wealth; otherwise, Hinckley Deseret will not continue to be able functioning.  Most of us have family interred at all the cemeteries regardless of where the district is. </w:t>
      </w:r>
    </w:p>
    <w:p w14:paraId="3412192F" w14:textId="77777777" w:rsidR="0007652C" w:rsidRDefault="0007652C" w:rsidP="00456E50">
      <w:pPr>
        <w:pStyle w:val="NoSpacing"/>
        <w:rPr>
          <w:rFonts w:ascii="Century Schoolbook" w:hAnsi="Century Schoolbook"/>
        </w:rPr>
      </w:pPr>
    </w:p>
    <w:p w14:paraId="4C3408F0" w14:textId="0C6146DA" w:rsidR="0007652C" w:rsidRDefault="0007652C" w:rsidP="00456E50">
      <w:pPr>
        <w:pStyle w:val="NoSpacing"/>
        <w:rPr>
          <w:rFonts w:ascii="Century Schoolbook" w:hAnsi="Century Schoolbook"/>
        </w:rPr>
      </w:pPr>
      <w:r w:rsidRPr="004C0C30">
        <w:rPr>
          <w:rFonts w:ascii="Century Schoolbook" w:hAnsi="Century Schoolbook"/>
          <w:u w:val="single"/>
        </w:rPr>
        <w:t>Christina</w:t>
      </w:r>
      <w:r>
        <w:rPr>
          <w:rFonts w:ascii="Century Schoolbook" w:hAnsi="Century Schoolbook"/>
        </w:rPr>
        <w:t>: Are there any other comments? Are there any comments online? No online comments.</w:t>
      </w:r>
    </w:p>
    <w:p w14:paraId="11C72FE2" w14:textId="77777777" w:rsidR="007D0A54" w:rsidRDefault="007D0A54" w:rsidP="00456E50">
      <w:pPr>
        <w:pStyle w:val="NoSpacing"/>
        <w:rPr>
          <w:rFonts w:ascii="Century Schoolbook" w:hAnsi="Century Schoolbook"/>
        </w:rPr>
      </w:pPr>
    </w:p>
    <w:p w14:paraId="77AD9ED1" w14:textId="16B5811C" w:rsidR="007D0A54" w:rsidRDefault="007D0A54" w:rsidP="00456E50">
      <w:pPr>
        <w:pStyle w:val="NoSpacing"/>
        <w:rPr>
          <w:rFonts w:ascii="Century Schoolbook" w:hAnsi="Century Schoolbook"/>
        </w:rPr>
      </w:pPr>
      <w:r w:rsidRPr="004C0C30">
        <w:rPr>
          <w:rFonts w:ascii="Century Schoolbook" w:hAnsi="Century Schoolbook"/>
          <w:u w:val="single"/>
        </w:rPr>
        <w:lastRenderedPageBreak/>
        <w:t>Christin</w:t>
      </w:r>
      <w:r w:rsidR="005074B7" w:rsidRPr="004C0C30">
        <w:rPr>
          <w:rFonts w:ascii="Century Schoolbook" w:hAnsi="Century Schoolbook"/>
          <w:u w:val="single"/>
        </w:rPr>
        <w:t>a:</w:t>
      </w:r>
      <w:r w:rsidR="005074B7">
        <w:rPr>
          <w:rFonts w:ascii="Century Schoolbook" w:hAnsi="Century Schoolbook"/>
        </w:rPr>
        <w:t xml:space="preserve"> I call for a motion to close the Public Hearing and adopt the resolution adopting Final Tax rates and budgets and proceed with budgeting $40,000 additional tax revenue.</w:t>
      </w:r>
    </w:p>
    <w:p w14:paraId="45EDACFD" w14:textId="77777777" w:rsidR="005074B7" w:rsidRDefault="005074B7" w:rsidP="00456E50">
      <w:pPr>
        <w:pStyle w:val="NoSpacing"/>
        <w:rPr>
          <w:rFonts w:ascii="Century Schoolbook" w:hAnsi="Century Schoolbook"/>
        </w:rPr>
      </w:pPr>
    </w:p>
    <w:p w14:paraId="3BFE9993" w14:textId="72169763" w:rsidR="005074B7" w:rsidRDefault="005074B7" w:rsidP="00456E50">
      <w:pPr>
        <w:pStyle w:val="NoSpacing"/>
        <w:rPr>
          <w:rFonts w:ascii="Century Schoolbook" w:hAnsi="Century Schoolbook"/>
        </w:rPr>
      </w:pPr>
      <w:r w:rsidRPr="004C0C30">
        <w:rPr>
          <w:rFonts w:ascii="Century Schoolbook" w:hAnsi="Century Schoolbook"/>
          <w:u w:val="single"/>
        </w:rPr>
        <w:t xml:space="preserve">Tony </w:t>
      </w:r>
      <w:r>
        <w:rPr>
          <w:rFonts w:ascii="Century Schoolbook" w:hAnsi="Century Schoolbook"/>
        </w:rPr>
        <w:t>moved to ma</w:t>
      </w:r>
      <w:r w:rsidR="00516BCF">
        <w:rPr>
          <w:rFonts w:ascii="Century Schoolbook" w:hAnsi="Century Schoolbook"/>
        </w:rPr>
        <w:t>ke</w:t>
      </w:r>
      <w:r>
        <w:rPr>
          <w:rFonts w:ascii="Century Schoolbook" w:hAnsi="Century Schoolbook"/>
        </w:rPr>
        <w:t xml:space="preserve"> the motion</w:t>
      </w:r>
      <w:r w:rsidR="00516BCF">
        <w:rPr>
          <w:rFonts w:ascii="Century Schoolbook" w:hAnsi="Century Schoolbook"/>
        </w:rPr>
        <w:t>,</w:t>
      </w:r>
      <w:r>
        <w:rPr>
          <w:rFonts w:ascii="Century Schoolbook" w:hAnsi="Century Schoolbook"/>
        </w:rPr>
        <w:t xml:space="preserve"> </w:t>
      </w:r>
      <w:r w:rsidRPr="004C0C30">
        <w:rPr>
          <w:rFonts w:ascii="Century Schoolbook" w:hAnsi="Century Schoolbook"/>
          <w:u w:val="single"/>
        </w:rPr>
        <w:t>Marci</w:t>
      </w:r>
      <w:r>
        <w:rPr>
          <w:rFonts w:ascii="Century Schoolbook" w:hAnsi="Century Schoolbook"/>
        </w:rPr>
        <w:t xml:space="preserve"> seconded the motion.  </w:t>
      </w:r>
    </w:p>
    <w:p w14:paraId="6C7EE99A" w14:textId="275B1AD2" w:rsidR="005074B7" w:rsidRDefault="005074B7" w:rsidP="00456E50">
      <w:pPr>
        <w:pStyle w:val="NoSpacing"/>
        <w:rPr>
          <w:rFonts w:ascii="Century Schoolbook" w:hAnsi="Century Schoolbook"/>
        </w:rPr>
      </w:pPr>
      <w:r w:rsidRPr="004C0C30">
        <w:rPr>
          <w:rFonts w:ascii="Century Schoolbook" w:hAnsi="Century Schoolbook"/>
          <w:u w:val="single"/>
        </w:rPr>
        <w:t>Christina</w:t>
      </w:r>
      <w:r>
        <w:rPr>
          <w:rFonts w:ascii="Century Schoolbook" w:hAnsi="Century Schoolbook"/>
        </w:rPr>
        <w:t>: The voting was unanimous, and the motion carried</w:t>
      </w:r>
      <w:r w:rsidR="00516BCF">
        <w:rPr>
          <w:rFonts w:ascii="Century Schoolbook" w:hAnsi="Century Schoolbook"/>
        </w:rPr>
        <w:t xml:space="preserve"> at 6:12</w:t>
      </w:r>
      <w:r>
        <w:rPr>
          <w:rFonts w:ascii="Century Schoolbook" w:hAnsi="Century Schoolbook"/>
        </w:rPr>
        <w:t>.</w:t>
      </w:r>
      <w:r w:rsidR="00516BCF">
        <w:rPr>
          <w:rFonts w:ascii="Century Schoolbook" w:hAnsi="Century Schoolbook"/>
        </w:rPr>
        <w:t xml:space="preserve"> That concludes our meeting for tonight. Thank you for coming.</w:t>
      </w:r>
    </w:p>
    <w:p w14:paraId="0754B1E7" w14:textId="77777777" w:rsidR="00E27C5C" w:rsidRDefault="00E27C5C" w:rsidP="00456E50">
      <w:pPr>
        <w:pStyle w:val="NoSpacing"/>
        <w:rPr>
          <w:rFonts w:ascii="Century Schoolbook" w:hAnsi="Century Schoolbook"/>
        </w:rPr>
      </w:pPr>
    </w:p>
    <w:p w14:paraId="578A055B" w14:textId="0933A40E" w:rsidR="00E27C5C" w:rsidRDefault="00E27C5C" w:rsidP="00456E50">
      <w:pPr>
        <w:pStyle w:val="NoSpacing"/>
        <w:rPr>
          <w:rFonts w:ascii="Century Schoolbook" w:hAnsi="Century Schoolbook"/>
        </w:rPr>
      </w:pPr>
      <w:r>
        <w:rPr>
          <w:rFonts w:ascii="Century Schoolbook" w:hAnsi="Century Schoolbook"/>
        </w:rPr>
        <w:t xml:space="preserve">Form PT-800C resolution was signed and dated by Christina Stanworth on November 17, 2025, adopting for the </w:t>
      </w:r>
      <w:proofErr w:type="gramStart"/>
      <w:r>
        <w:rPr>
          <w:rFonts w:ascii="Century Schoolbook" w:hAnsi="Century Schoolbook"/>
        </w:rPr>
        <w:t>2026 year</w:t>
      </w:r>
      <w:proofErr w:type="gramEnd"/>
      <w:r>
        <w:rPr>
          <w:rFonts w:ascii="Century Schoolbook" w:hAnsi="Century Schoolbook"/>
        </w:rPr>
        <w:t xml:space="preserve"> a property tax revenue increase of $40,000 for General Operating and Maintenance Expenses.</w:t>
      </w:r>
    </w:p>
    <w:p w14:paraId="7AEE6A43" w14:textId="77777777" w:rsidR="005074B7" w:rsidRDefault="005074B7" w:rsidP="00456E50">
      <w:pPr>
        <w:pStyle w:val="NoSpacing"/>
        <w:rPr>
          <w:rFonts w:ascii="Century Schoolbook" w:hAnsi="Century Schoolbook"/>
        </w:rPr>
      </w:pPr>
    </w:p>
    <w:p w14:paraId="7D9AA060" w14:textId="77777777" w:rsidR="005074B7" w:rsidRDefault="005074B7" w:rsidP="00456E50">
      <w:pPr>
        <w:pStyle w:val="NoSpacing"/>
        <w:rPr>
          <w:rFonts w:ascii="Century Schoolbook" w:hAnsi="Century Schoolbook"/>
        </w:rPr>
      </w:pPr>
    </w:p>
    <w:p w14:paraId="2F7BE360" w14:textId="77777777" w:rsidR="007C2EFC" w:rsidRDefault="007C2EFC" w:rsidP="00456E50">
      <w:pPr>
        <w:pStyle w:val="NoSpacing"/>
        <w:rPr>
          <w:rFonts w:ascii="Century Schoolbook" w:hAnsi="Century Schoolbook"/>
        </w:rPr>
      </w:pPr>
    </w:p>
    <w:p w14:paraId="16FD1141" w14:textId="77777777" w:rsidR="007C2EFC" w:rsidRDefault="007C2EFC" w:rsidP="00456E50">
      <w:pPr>
        <w:pStyle w:val="NoSpacing"/>
        <w:rPr>
          <w:rFonts w:ascii="Century Schoolbook" w:hAnsi="Century Schoolbook"/>
        </w:rPr>
      </w:pPr>
    </w:p>
    <w:p w14:paraId="5366FCC5" w14:textId="77777777" w:rsidR="003A6364" w:rsidRDefault="003A6364" w:rsidP="00456E50">
      <w:pPr>
        <w:pStyle w:val="NoSpacing"/>
        <w:rPr>
          <w:rFonts w:ascii="Century Schoolbook" w:hAnsi="Century Schoolbook"/>
        </w:rPr>
      </w:pPr>
    </w:p>
    <w:p w14:paraId="276D2F58" w14:textId="77777777" w:rsidR="003A6364" w:rsidRDefault="003A6364" w:rsidP="00456E50">
      <w:pPr>
        <w:pStyle w:val="NoSpacing"/>
        <w:rPr>
          <w:rFonts w:ascii="Century Schoolbook" w:hAnsi="Century Schoolbook"/>
        </w:rPr>
      </w:pPr>
    </w:p>
    <w:p w14:paraId="599C1B02" w14:textId="77777777" w:rsidR="000C414E" w:rsidRDefault="000C414E" w:rsidP="00456E50">
      <w:pPr>
        <w:pStyle w:val="NoSpacing"/>
        <w:rPr>
          <w:rFonts w:ascii="Century Schoolbook" w:hAnsi="Century Schoolbook"/>
        </w:rPr>
      </w:pPr>
    </w:p>
    <w:p w14:paraId="225595A0" w14:textId="77777777" w:rsidR="000C414E" w:rsidRDefault="000C414E" w:rsidP="00456E50">
      <w:pPr>
        <w:pStyle w:val="NoSpacing"/>
        <w:rPr>
          <w:rFonts w:ascii="Century Schoolbook" w:hAnsi="Century Schoolbook"/>
        </w:rPr>
      </w:pPr>
    </w:p>
    <w:p w14:paraId="7861A60A" w14:textId="77777777" w:rsidR="000918E7" w:rsidRDefault="000918E7" w:rsidP="00456E50">
      <w:pPr>
        <w:pStyle w:val="NoSpacing"/>
        <w:rPr>
          <w:rFonts w:ascii="Century Schoolbook" w:hAnsi="Century Schoolbook"/>
        </w:rPr>
      </w:pPr>
    </w:p>
    <w:p w14:paraId="0A53D5A3" w14:textId="77777777" w:rsidR="000918E7" w:rsidRDefault="000918E7" w:rsidP="00456E50">
      <w:pPr>
        <w:pStyle w:val="NoSpacing"/>
        <w:rPr>
          <w:rFonts w:ascii="Century Schoolbook" w:hAnsi="Century Schoolbook"/>
        </w:rPr>
      </w:pPr>
    </w:p>
    <w:p w14:paraId="301EE4ED" w14:textId="77777777" w:rsidR="00456E50" w:rsidRDefault="00456E50" w:rsidP="00456E50">
      <w:pPr>
        <w:pStyle w:val="NoSpacing"/>
        <w:rPr>
          <w:rFonts w:ascii="Century Schoolbook" w:hAnsi="Century Schoolbook"/>
        </w:rPr>
      </w:pPr>
    </w:p>
    <w:p w14:paraId="5C2E40F9" w14:textId="77777777" w:rsidR="00456E50" w:rsidRPr="00456E50" w:rsidRDefault="00456E50" w:rsidP="00456E50">
      <w:pPr>
        <w:pStyle w:val="NoSpacing"/>
        <w:rPr>
          <w:rFonts w:ascii="Century Schoolbook" w:hAnsi="Century Schoolbook"/>
        </w:rPr>
      </w:pPr>
    </w:p>
    <w:sectPr w:rsidR="00456E50" w:rsidRPr="00456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50"/>
    <w:rsid w:val="0007652C"/>
    <w:rsid w:val="000918E7"/>
    <w:rsid w:val="000C414E"/>
    <w:rsid w:val="00141330"/>
    <w:rsid w:val="00215004"/>
    <w:rsid w:val="002B722B"/>
    <w:rsid w:val="003A6364"/>
    <w:rsid w:val="003B3B6A"/>
    <w:rsid w:val="00456E50"/>
    <w:rsid w:val="004C0C30"/>
    <w:rsid w:val="005074B7"/>
    <w:rsid w:val="00516BCF"/>
    <w:rsid w:val="005504CE"/>
    <w:rsid w:val="0076712E"/>
    <w:rsid w:val="007C2EFC"/>
    <w:rsid w:val="007D0A54"/>
    <w:rsid w:val="00841C39"/>
    <w:rsid w:val="00A11A5C"/>
    <w:rsid w:val="00A75767"/>
    <w:rsid w:val="00B01F03"/>
    <w:rsid w:val="00E27C5C"/>
    <w:rsid w:val="00E472A2"/>
    <w:rsid w:val="00E60E30"/>
    <w:rsid w:val="00E65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B51C"/>
  <w15:chartTrackingRefBased/>
  <w15:docId w15:val="{7F37A89F-678E-47CA-96AC-02A69728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E50"/>
    <w:rPr>
      <w:rFonts w:eastAsiaTheme="majorEastAsia" w:cstheme="majorBidi"/>
      <w:color w:val="272727" w:themeColor="text1" w:themeTint="D8"/>
    </w:rPr>
  </w:style>
  <w:style w:type="paragraph" w:styleId="Title">
    <w:name w:val="Title"/>
    <w:basedOn w:val="Normal"/>
    <w:next w:val="Normal"/>
    <w:link w:val="TitleChar"/>
    <w:uiPriority w:val="10"/>
    <w:qFormat/>
    <w:rsid w:val="00456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E50"/>
    <w:pPr>
      <w:spacing w:before="160"/>
      <w:jc w:val="center"/>
    </w:pPr>
    <w:rPr>
      <w:i/>
      <w:iCs/>
      <w:color w:val="404040" w:themeColor="text1" w:themeTint="BF"/>
    </w:rPr>
  </w:style>
  <w:style w:type="character" w:customStyle="1" w:styleId="QuoteChar">
    <w:name w:val="Quote Char"/>
    <w:basedOn w:val="DefaultParagraphFont"/>
    <w:link w:val="Quote"/>
    <w:uiPriority w:val="29"/>
    <w:rsid w:val="00456E50"/>
    <w:rPr>
      <w:i/>
      <w:iCs/>
      <w:color w:val="404040" w:themeColor="text1" w:themeTint="BF"/>
    </w:rPr>
  </w:style>
  <w:style w:type="paragraph" w:styleId="ListParagraph">
    <w:name w:val="List Paragraph"/>
    <w:basedOn w:val="Normal"/>
    <w:uiPriority w:val="34"/>
    <w:qFormat/>
    <w:rsid w:val="00456E50"/>
    <w:pPr>
      <w:ind w:left="720"/>
      <w:contextualSpacing/>
    </w:pPr>
  </w:style>
  <w:style w:type="character" w:styleId="IntenseEmphasis">
    <w:name w:val="Intense Emphasis"/>
    <w:basedOn w:val="DefaultParagraphFont"/>
    <w:uiPriority w:val="21"/>
    <w:qFormat/>
    <w:rsid w:val="00456E50"/>
    <w:rPr>
      <w:i/>
      <w:iCs/>
      <w:color w:val="0F4761" w:themeColor="accent1" w:themeShade="BF"/>
    </w:rPr>
  </w:style>
  <w:style w:type="paragraph" w:styleId="IntenseQuote">
    <w:name w:val="Intense Quote"/>
    <w:basedOn w:val="Normal"/>
    <w:next w:val="Normal"/>
    <w:link w:val="IntenseQuoteChar"/>
    <w:uiPriority w:val="30"/>
    <w:qFormat/>
    <w:rsid w:val="00456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E50"/>
    <w:rPr>
      <w:i/>
      <w:iCs/>
      <w:color w:val="0F4761" w:themeColor="accent1" w:themeShade="BF"/>
    </w:rPr>
  </w:style>
  <w:style w:type="character" w:styleId="IntenseReference">
    <w:name w:val="Intense Reference"/>
    <w:basedOn w:val="DefaultParagraphFont"/>
    <w:uiPriority w:val="32"/>
    <w:qFormat/>
    <w:rsid w:val="00456E50"/>
    <w:rPr>
      <w:b/>
      <w:bCs/>
      <w:smallCaps/>
      <w:color w:val="0F4761" w:themeColor="accent1" w:themeShade="BF"/>
      <w:spacing w:val="5"/>
    </w:rPr>
  </w:style>
  <w:style w:type="paragraph" w:styleId="NoSpacing">
    <w:name w:val="No Spacing"/>
    <w:uiPriority w:val="1"/>
    <w:qFormat/>
    <w:rsid w:val="00456E50"/>
    <w:pPr>
      <w:spacing w:after="0" w:line="240" w:lineRule="auto"/>
    </w:pPr>
  </w:style>
  <w:style w:type="character" w:styleId="Hyperlink">
    <w:name w:val="Hyperlink"/>
    <w:basedOn w:val="DefaultParagraphFont"/>
    <w:uiPriority w:val="99"/>
    <w:unhideWhenUsed/>
    <w:rsid w:val="00E65736"/>
    <w:rPr>
      <w:color w:val="467886" w:themeColor="hyperlink"/>
      <w:u w:val="single"/>
    </w:rPr>
  </w:style>
  <w:style w:type="character" w:styleId="UnresolvedMention">
    <w:name w:val="Unresolved Mention"/>
    <w:basedOn w:val="DefaultParagraphFont"/>
    <w:uiPriority w:val="99"/>
    <w:semiHidden/>
    <w:unhideWhenUsed/>
    <w:rsid w:val="00E65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it.ly/3kmo3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Meinhardt</dc:creator>
  <cp:keywords/>
  <dc:description/>
  <cp:lastModifiedBy>Carol Meinhardt</cp:lastModifiedBy>
  <cp:revision>2</cp:revision>
  <dcterms:created xsi:type="dcterms:W3CDTF">2025-12-06T16:32:00Z</dcterms:created>
  <dcterms:modified xsi:type="dcterms:W3CDTF">2025-12-06T16:32:00Z</dcterms:modified>
</cp:coreProperties>
</file>