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0912E" w14:textId="77777777" w:rsidR="00747DDC" w:rsidRPr="00845364" w:rsidRDefault="00747DDC" w:rsidP="00747DDC">
      <w:pPr>
        <w:spacing w:after="0"/>
        <w:jc w:val="center"/>
        <w:rPr>
          <w:b/>
          <w:bCs/>
          <w:sz w:val="28"/>
          <w:szCs w:val="28"/>
        </w:rPr>
      </w:pPr>
      <w:r w:rsidRPr="00845364">
        <w:rPr>
          <w:b/>
          <w:bCs/>
          <w:sz w:val="28"/>
          <w:szCs w:val="28"/>
        </w:rPr>
        <w:t>NOTICE OF PUBLIC HEARING</w:t>
      </w:r>
    </w:p>
    <w:p w14:paraId="08DE43D7" w14:textId="77777777" w:rsidR="00747DDC" w:rsidRPr="0075482D" w:rsidRDefault="00747DDC" w:rsidP="00747DDC">
      <w:pPr>
        <w:spacing w:after="0"/>
        <w:jc w:val="center"/>
        <w:rPr>
          <w:b/>
          <w:bCs/>
          <w:sz w:val="32"/>
          <w:szCs w:val="32"/>
        </w:rPr>
      </w:pPr>
      <w:r w:rsidRPr="00845364">
        <w:rPr>
          <w:b/>
          <w:bCs/>
          <w:sz w:val="28"/>
          <w:szCs w:val="28"/>
        </w:rPr>
        <w:t>NORTH OGDEN CITY</w:t>
      </w:r>
      <w:r>
        <w:rPr>
          <w:b/>
          <w:bCs/>
          <w:sz w:val="28"/>
          <w:szCs w:val="28"/>
        </w:rPr>
        <w:br/>
      </w:r>
    </w:p>
    <w:p w14:paraId="6E6EEB76" w14:textId="5E82B898" w:rsidR="00213A76" w:rsidRDefault="00747DDC" w:rsidP="00747DDC">
      <w:pPr>
        <w:spacing w:line="276" w:lineRule="auto"/>
        <w:rPr>
          <w:sz w:val="24"/>
          <w:szCs w:val="24"/>
        </w:rPr>
      </w:pPr>
      <w:r w:rsidRPr="0075482D">
        <w:rPr>
          <w:sz w:val="24"/>
          <w:szCs w:val="24"/>
        </w:rPr>
        <w:t xml:space="preserve">Notice is hereby given that the North Ogden Planning Commission will hold a public hearing on </w:t>
      </w:r>
      <w:r w:rsidRPr="0075482D">
        <w:rPr>
          <w:b/>
          <w:bCs/>
          <w:sz w:val="24"/>
          <w:szCs w:val="24"/>
        </w:rPr>
        <w:t xml:space="preserve">Wednesday, </w:t>
      </w:r>
      <w:r w:rsidR="00055A07">
        <w:rPr>
          <w:b/>
          <w:bCs/>
          <w:sz w:val="24"/>
          <w:szCs w:val="24"/>
        </w:rPr>
        <w:t xml:space="preserve">December </w:t>
      </w:r>
      <w:r w:rsidR="00E32BC6">
        <w:rPr>
          <w:b/>
          <w:bCs/>
          <w:sz w:val="24"/>
          <w:szCs w:val="24"/>
        </w:rPr>
        <w:t>17</w:t>
      </w:r>
      <w:r>
        <w:rPr>
          <w:b/>
          <w:bCs/>
          <w:sz w:val="24"/>
          <w:szCs w:val="24"/>
        </w:rPr>
        <w:t>, 202</w:t>
      </w:r>
      <w:r w:rsidR="008F3DB4">
        <w:rPr>
          <w:b/>
          <w:bCs/>
          <w:sz w:val="24"/>
          <w:szCs w:val="24"/>
        </w:rPr>
        <w:t>5</w:t>
      </w:r>
      <w:r w:rsidRPr="0075482D">
        <w:rPr>
          <w:b/>
          <w:bCs/>
          <w:sz w:val="24"/>
          <w:szCs w:val="24"/>
        </w:rPr>
        <w:t xml:space="preserve">, at their regularly scheduled meeting beginning at 6:00 pm. </w:t>
      </w:r>
      <w:r w:rsidRPr="0075482D">
        <w:rPr>
          <w:sz w:val="24"/>
          <w:szCs w:val="24"/>
        </w:rPr>
        <w:t xml:space="preserve">The hearing will be held to receive comments on </w:t>
      </w:r>
      <w:r>
        <w:rPr>
          <w:sz w:val="24"/>
          <w:szCs w:val="24"/>
        </w:rPr>
        <w:t xml:space="preserve">Zoning </w:t>
      </w:r>
      <w:r w:rsidR="005416E2">
        <w:rPr>
          <w:sz w:val="24"/>
          <w:szCs w:val="24"/>
        </w:rPr>
        <w:t xml:space="preserve">Map </w:t>
      </w:r>
      <w:r>
        <w:rPr>
          <w:sz w:val="24"/>
          <w:szCs w:val="24"/>
        </w:rPr>
        <w:t>Amendment 202</w:t>
      </w:r>
      <w:r w:rsidR="008F3DB4">
        <w:rPr>
          <w:sz w:val="24"/>
          <w:szCs w:val="24"/>
        </w:rPr>
        <w:t>5</w:t>
      </w:r>
      <w:r>
        <w:rPr>
          <w:sz w:val="24"/>
          <w:szCs w:val="24"/>
        </w:rPr>
        <w:t>-0</w:t>
      </w:r>
      <w:r w:rsidR="00055A07">
        <w:rPr>
          <w:sz w:val="24"/>
          <w:szCs w:val="24"/>
        </w:rPr>
        <w:t>3</w:t>
      </w:r>
      <w:r>
        <w:rPr>
          <w:sz w:val="24"/>
          <w:szCs w:val="24"/>
        </w:rPr>
        <w:t xml:space="preserve"> </w:t>
      </w:r>
      <w:r w:rsidR="005416E2">
        <w:rPr>
          <w:sz w:val="24"/>
          <w:szCs w:val="24"/>
        </w:rPr>
        <w:t xml:space="preserve">for the application to Rezone property located </w:t>
      </w:r>
      <w:r w:rsidR="003C1E1F">
        <w:rPr>
          <w:sz w:val="24"/>
          <w:szCs w:val="24"/>
        </w:rPr>
        <w:t xml:space="preserve">at </w:t>
      </w:r>
      <w:r w:rsidR="005416E2">
        <w:rPr>
          <w:sz w:val="24"/>
          <w:szCs w:val="24"/>
        </w:rPr>
        <w:t xml:space="preserve">approximately </w:t>
      </w:r>
      <w:r w:rsidR="00055A07">
        <w:rPr>
          <w:sz w:val="24"/>
          <w:szCs w:val="24"/>
        </w:rPr>
        <w:t>600 E</w:t>
      </w:r>
      <w:r w:rsidR="00CC0EFA">
        <w:rPr>
          <w:sz w:val="24"/>
          <w:szCs w:val="24"/>
        </w:rPr>
        <w:t>. 2100 N.,</w:t>
      </w:r>
      <w:r w:rsidR="005416E2">
        <w:rPr>
          <w:sz w:val="24"/>
          <w:szCs w:val="24"/>
        </w:rPr>
        <w:t xml:space="preserve"> parcel number 1</w:t>
      </w:r>
      <w:r w:rsidR="00CC0EFA">
        <w:rPr>
          <w:sz w:val="24"/>
          <w:szCs w:val="24"/>
        </w:rPr>
        <w:t>7</w:t>
      </w:r>
      <w:r w:rsidR="005416E2">
        <w:rPr>
          <w:sz w:val="24"/>
          <w:szCs w:val="24"/>
        </w:rPr>
        <w:t>-0</w:t>
      </w:r>
      <w:r w:rsidR="00CC0EFA">
        <w:rPr>
          <w:sz w:val="24"/>
          <w:szCs w:val="24"/>
        </w:rPr>
        <w:t>76</w:t>
      </w:r>
      <w:r w:rsidR="005416E2">
        <w:rPr>
          <w:sz w:val="24"/>
          <w:szCs w:val="24"/>
        </w:rPr>
        <w:t>-00</w:t>
      </w:r>
      <w:r w:rsidR="00055A07">
        <w:rPr>
          <w:sz w:val="24"/>
          <w:szCs w:val="24"/>
        </w:rPr>
        <w:t>47</w:t>
      </w:r>
      <w:r w:rsidR="005416E2">
        <w:rPr>
          <w:sz w:val="24"/>
          <w:szCs w:val="24"/>
        </w:rPr>
        <w:t xml:space="preserve">. The </w:t>
      </w:r>
      <w:proofErr w:type="gramStart"/>
      <w:r w:rsidR="005416E2">
        <w:rPr>
          <w:sz w:val="24"/>
          <w:szCs w:val="24"/>
        </w:rPr>
        <w:t>rezone request</w:t>
      </w:r>
      <w:proofErr w:type="gramEnd"/>
      <w:r w:rsidR="005416E2">
        <w:rPr>
          <w:sz w:val="24"/>
          <w:szCs w:val="24"/>
        </w:rPr>
        <w:t xml:space="preserve"> is to </w:t>
      </w:r>
      <w:r w:rsidR="00A3603B">
        <w:rPr>
          <w:sz w:val="24"/>
          <w:szCs w:val="24"/>
        </w:rPr>
        <w:t xml:space="preserve">change </w:t>
      </w:r>
      <w:r w:rsidR="003C1E1F">
        <w:rPr>
          <w:sz w:val="24"/>
          <w:szCs w:val="24"/>
        </w:rPr>
        <w:t>the zoning</w:t>
      </w:r>
      <w:r w:rsidR="005416E2">
        <w:rPr>
          <w:sz w:val="24"/>
          <w:szCs w:val="24"/>
        </w:rPr>
        <w:t xml:space="preserve"> from </w:t>
      </w:r>
      <w:r w:rsidR="00CC0EFA">
        <w:rPr>
          <w:sz w:val="24"/>
          <w:szCs w:val="24"/>
        </w:rPr>
        <w:t xml:space="preserve">Rural </w:t>
      </w:r>
      <w:r w:rsidR="008F3DB4">
        <w:rPr>
          <w:sz w:val="24"/>
          <w:szCs w:val="24"/>
        </w:rPr>
        <w:t>Residential</w:t>
      </w:r>
      <w:r w:rsidR="00CC0EFA">
        <w:rPr>
          <w:sz w:val="24"/>
          <w:szCs w:val="24"/>
        </w:rPr>
        <w:t xml:space="preserve"> (RE-20) to a mix of zones including Small Lot Residential (R-1-5) and Multi-Family Residential (R-4). </w:t>
      </w:r>
      <w:r w:rsidR="008F3DB4">
        <w:rPr>
          <w:sz w:val="24"/>
          <w:szCs w:val="24"/>
        </w:rPr>
        <w:t xml:space="preserve"> </w:t>
      </w:r>
    </w:p>
    <w:p w14:paraId="645AA325" w14:textId="4611CF19" w:rsidR="00AF564C" w:rsidRDefault="00055A07" w:rsidP="00AF564C">
      <w:pPr>
        <w:pStyle w:val="NormalWeb"/>
      </w:pPr>
      <w:r>
        <w:rPr>
          <w:noProof/>
        </w:rPr>
        <mc:AlternateContent>
          <mc:Choice Requires="wps">
            <w:drawing>
              <wp:anchor distT="0" distB="0" distL="114300" distR="114300" simplePos="0" relativeHeight="251659264" behindDoc="0" locked="0" layoutInCell="1" allowOverlap="1" wp14:anchorId="3442DAD5" wp14:editId="204867F6">
                <wp:simplePos x="0" y="0"/>
                <wp:positionH relativeFrom="column">
                  <wp:posOffset>1419225</wp:posOffset>
                </wp:positionH>
                <wp:positionV relativeFrom="paragraph">
                  <wp:posOffset>1021715</wp:posOffset>
                </wp:positionV>
                <wp:extent cx="657225" cy="1847850"/>
                <wp:effectExtent l="38100" t="38100" r="47625" b="38100"/>
                <wp:wrapNone/>
                <wp:docPr id="1613937813" name="Freeform: Shape 2"/>
                <wp:cNvGraphicFramePr/>
                <a:graphic xmlns:a="http://schemas.openxmlformats.org/drawingml/2006/main">
                  <a:graphicData uri="http://schemas.microsoft.com/office/word/2010/wordprocessingShape">
                    <wps:wsp>
                      <wps:cNvSpPr/>
                      <wps:spPr>
                        <a:xfrm>
                          <a:off x="0" y="0"/>
                          <a:ext cx="657225" cy="1847850"/>
                        </a:xfrm>
                        <a:custGeom>
                          <a:avLst/>
                          <a:gdLst>
                            <a:gd name="connsiteX0" fmla="*/ 19050 w 981075"/>
                            <a:gd name="connsiteY0" fmla="*/ 9525 h 2781300"/>
                            <a:gd name="connsiteX1" fmla="*/ 981075 w 981075"/>
                            <a:gd name="connsiteY1" fmla="*/ 0 h 2781300"/>
                            <a:gd name="connsiteX2" fmla="*/ 971550 w 981075"/>
                            <a:gd name="connsiteY2" fmla="*/ 2476500 h 2781300"/>
                            <a:gd name="connsiteX3" fmla="*/ 819150 w 981075"/>
                            <a:gd name="connsiteY3" fmla="*/ 2476500 h 2781300"/>
                            <a:gd name="connsiteX4" fmla="*/ 819150 w 981075"/>
                            <a:gd name="connsiteY4" fmla="*/ 2781300 h 2781300"/>
                            <a:gd name="connsiteX5" fmla="*/ 0 w 981075"/>
                            <a:gd name="connsiteY5" fmla="*/ 2762250 h 2781300"/>
                            <a:gd name="connsiteX6" fmla="*/ 19050 w 981075"/>
                            <a:gd name="connsiteY6" fmla="*/ 9525 h 2781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2781300">
                              <a:moveTo>
                                <a:pt x="19050" y="9525"/>
                              </a:moveTo>
                              <a:lnTo>
                                <a:pt x="981075" y="0"/>
                              </a:lnTo>
                              <a:lnTo>
                                <a:pt x="971550" y="2476500"/>
                              </a:lnTo>
                              <a:lnTo>
                                <a:pt x="819150" y="2476500"/>
                              </a:lnTo>
                              <a:lnTo>
                                <a:pt x="819150" y="2781300"/>
                              </a:lnTo>
                              <a:lnTo>
                                <a:pt x="0" y="2762250"/>
                              </a:lnTo>
                              <a:lnTo>
                                <a:pt x="19050" y="9525"/>
                              </a:lnTo>
                              <a:close/>
                            </a:path>
                          </a:pathLst>
                        </a:cu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98F3" id="Freeform: Shape 2" o:spid="_x0000_s1026" style="position:absolute;margin-left:111.75pt;margin-top:80.45pt;width:51.75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1075,278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" path="m19050,9525l981075,r-9525,2476500l819150,2476500r,304800l,2762250,19050,9525xe" filled="f" strokecolor="#e00" strokeweight="3pt">
                <v:stroke joinstyle="miter"/>
                <v:path arrowok="t" o:connecttype="custom" o:connectlocs="12762,6328;657225,0;650844,1645346;548751,1645346;548751,1847850;0,1835193;12762,6328" o:connectangles="0,0,0,0,0,0,0"/>
              </v:shape>
            </w:pict>
          </mc:Fallback>
        </mc:AlternateContent>
      </w:r>
      <w:r w:rsidR="00CC0EFA" w:rsidRPr="00CC0EFA">
        <w:rPr>
          <w:noProof/>
        </w:rPr>
        <w:drawing>
          <wp:inline distT="0" distB="0" distL="0" distR="0" wp14:anchorId="1743E723" wp14:editId="1075F137">
            <wp:extent cx="3946364" cy="3333750"/>
            <wp:effectExtent l="0" t="0" r="0" b="0"/>
            <wp:docPr id="148399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95756" name=""/>
                    <pic:cNvPicPr/>
                  </pic:nvPicPr>
                  <pic:blipFill>
                    <a:blip r:embed="rId5"/>
                    <a:stretch>
                      <a:fillRect/>
                    </a:stretch>
                  </pic:blipFill>
                  <pic:spPr>
                    <a:xfrm>
                      <a:off x="0" y="0"/>
                      <a:ext cx="3974371" cy="3357410"/>
                    </a:xfrm>
                    <a:prstGeom prst="rect">
                      <a:avLst/>
                    </a:prstGeom>
                  </pic:spPr>
                </pic:pic>
              </a:graphicData>
            </a:graphic>
          </wp:inline>
        </w:drawing>
      </w:r>
    </w:p>
    <w:p w14:paraId="51DD5670" w14:textId="377F9010" w:rsidR="00747DDC" w:rsidRPr="0075482D" w:rsidRDefault="00747DDC" w:rsidP="00747DDC">
      <w:pPr>
        <w:spacing w:line="276" w:lineRule="auto"/>
        <w:rPr>
          <w:sz w:val="24"/>
          <w:szCs w:val="24"/>
        </w:rPr>
      </w:pPr>
      <w:r w:rsidRPr="0075482D">
        <w:rPr>
          <w:sz w:val="24"/>
          <w:szCs w:val="24"/>
        </w:rPr>
        <w:t xml:space="preserve">Copies of materials and staff </w:t>
      </w:r>
      <w:r w:rsidR="00653AD5">
        <w:rPr>
          <w:sz w:val="24"/>
          <w:szCs w:val="24"/>
        </w:rPr>
        <w:t>reports</w:t>
      </w:r>
      <w:r w:rsidRPr="0075482D">
        <w:rPr>
          <w:sz w:val="24"/>
          <w:szCs w:val="24"/>
        </w:rPr>
        <w:t xml:space="preserve"> are available for public inspection at </w:t>
      </w:r>
      <w:hyperlink r:id="rId6" w:history="1">
        <w:r w:rsidR="00BE174B" w:rsidRPr="00E37F64">
          <w:rPr>
            <w:rStyle w:val="Hyperlink"/>
            <w:sz w:val="24"/>
            <w:szCs w:val="24"/>
          </w:rPr>
          <w:t>www.northogdencity.gov</w:t>
        </w:r>
      </w:hyperlink>
      <w:r w:rsidR="00BE174B">
        <w:rPr>
          <w:sz w:val="24"/>
          <w:szCs w:val="24"/>
        </w:rPr>
        <w:t xml:space="preserve"> </w:t>
      </w:r>
      <w:r w:rsidRPr="0075482D">
        <w:rPr>
          <w:sz w:val="24"/>
          <w:szCs w:val="24"/>
        </w:rPr>
        <w:t xml:space="preserve">or the North Ogden City Offices. This meeting will be held </w:t>
      </w:r>
      <w:r w:rsidR="002D7027">
        <w:rPr>
          <w:sz w:val="24"/>
          <w:szCs w:val="24"/>
        </w:rPr>
        <w:t>in</w:t>
      </w:r>
      <w:r w:rsidRPr="0075482D">
        <w:rPr>
          <w:sz w:val="24"/>
          <w:szCs w:val="24"/>
        </w:rPr>
        <w:t xml:space="preserve"> the</w:t>
      </w:r>
      <w:r w:rsidR="002D7027">
        <w:rPr>
          <w:sz w:val="24"/>
          <w:szCs w:val="24"/>
        </w:rPr>
        <w:t xml:space="preserve"> </w:t>
      </w:r>
      <w:r w:rsidRPr="0075482D">
        <w:rPr>
          <w:sz w:val="24"/>
          <w:szCs w:val="24"/>
        </w:rPr>
        <w:t xml:space="preserve">Council Chambers </w:t>
      </w:r>
      <w:r w:rsidR="002D7027">
        <w:rPr>
          <w:sz w:val="24"/>
          <w:szCs w:val="24"/>
        </w:rPr>
        <w:t xml:space="preserve">in the Public Safety Building </w:t>
      </w:r>
      <w:r w:rsidRPr="0075482D">
        <w:rPr>
          <w:sz w:val="24"/>
          <w:szCs w:val="24"/>
        </w:rPr>
        <w:t>at 5</w:t>
      </w:r>
      <w:r w:rsidR="002D7027">
        <w:rPr>
          <w:sz w:val="24"/>
          <w:szCs w:val="24"/>
        </w:rPr>
        <w:t>1</w:t>
      </w:r>
      <w:r w:rsidRPr="0075482D">
        <w:rPr>
          <w:sz w:val="24"/>
          <w:szCs w:val="24"/>
        </w:rPr>
        <w:t>5 East 2600 North, North Ogden, Utah.</w:t>
      </w:r>
    </w:p>
    <w:p w14:paraId="3349DD88" w14:textId="77777777" w:rsidR="00747DDC" w:rsidRDefault="00747DDC" w:rsidP="00747DDC">
      <w:pPr>
        <w:spacing w:line="276" w:lineRule="auto"/>
        <w:rPr>
          <w:sz w:val="24"/>
          <w:szCs w:val="24"/>
        </w:rPr>
      </w:pPr>
      <w:r w:rsidRPr="0075482D">
        <w:rPr>
          <w:sz w:val="24"/>
          <w:szCs w:val="24"/>
        </w:rPr>
        <w:t xml:space="preserve">All interested </w:t>
      </w:r>
      <w:proofErr w:type="gramStart"/>
      <w:r w:rsidRPr="0075482D">
        <w:rPr>
          <w:sz w:val="24"/>
          <w:szCs w:val="24"/>
        </w:rPr>
        <w:t>persons</w:t>
      </w:r>
      <w:proofErr w:type="gramEnd"/>
      <w:r w:rsidRPr="0075482D">
        <w:rPr>
          <w:sz w:val="24"/>
          <w:szCs w:val="24"/>
        </w:rPr>
        <w:t xml:space="preserve"> shall be given an opportunity to be heard. In compliance with the ADA, individuals needing special accommodation (including auxiliary communicative aids and services) during the meeting should notify the City Recorder at 801-737-9830 at least 48 hours prior to the meeting. </w:t>
      </w:r>
    </w:p>
    <w:p w14:paraId="3FFC1D5D" w14:textId="195BA971" w:rsidR="006B5D19" w:rsidRDefault="00747DDC" w:rsidP="00747DDC">
      <w:pPr>
        <w:spacing w:line="276" w:lineRule="auto"/>
      </w:pPr>
      <w:r>
        <w:rPr>
          <w:sz w:val="24"/>
          <w:szCs w:val="24"/>
        </w:rPr>
        <w:t>Rian Santoro</w:t>
      </w:r>
      <w:r w:rsidRPr="0075482D">
        <w:rPr>
          <w:sz w:val="24"/>
          <w:szCs w:val="24"/>
        </w:rPr>
        <w:br/>
        <w:t xml:space="preserve">City Recorder </w:t>
      </w:r>
      <w:r w:rsidRPr="0075482D">
        <w:rPr>
          <w:sz w:val="24"/>
          <w:szCs w:val="24"/>
        </w:rPr>
        <w:br/>
      </w:r>
      <w:r w:rsidRPr="0075482D">
        <w:rPr>
          <w:sz w:val="24"/>
          <w:szCs w:val="24"/>
        </w:rPr>
        <w:br/>
      </w:r>
    </w:p>
    <w:sectPr w:rsidR="006B5D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3217CA"/>
    <w:multiLevelType w:val="hybridMultilevel"/>
    <w:tmpl w:val="6E9CC156"/>
    <w:lvl w:ilvl="0" w:tplc="2960AE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6D416F"/>
    <w:multiLevelType w:val="hybridMultilevel"/>
    <w:tmpl w:val="4DDEBB5C"/>
    <w:lvl w:ilvl="0" w:tplc="D7E287D4">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4113230">
    <w:abstractNumId w:val="1"/>
  </w:num>
  <w:num w:numId="2" w16cid:durableId="1951617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4ED"/>
    <w:rsid w:val="00055A07"/>
    <w:rsid w:val="00075D1B"/>
    <w:rsid w:val="000E5DC6"/>
    <w:rsid w:val="001307D4"/>
    <w:rsid w:val="00131641"/>
    <w:rsid w:val="0020475C"/>
    <w:rsid w:val="0021192F"/>
    <w:rsid w:val="00213A76"/>
    <w:rsid w:val="00273FC4"/>
    <w:rsid w:val="002A3C7A"/>
    <w:rsid w:val="002D7027"/>
    <w:rsid w:val="003A37B7"/>
    <w:rsid w:val="003C1E1F"/>
    <w:rsid w:val="00430C33"/>
    <w:rsid w:val="004435A3"/>
    <w:rsid w:val="00511224"/>
    <w:rsid w:val="005416E2"/>
    <w:rsid w:val="00653AD5"/>
    <w:rsid w:val="006B5D19"/>
    <w:rsid w:val="00732285"/>
    <w:rsid w:val="00747DDC"/>
    <w:rsid w:val="007A705F"/>
    <w:rsid w:val="007A7581"/>
    <w:rsid w:val="0086090B"/>
    <w:rsid w:val="008C234D"/>
    <w:rsid w:val="008F3DB4"/>
    <w:rsid w:val="00933C34"/>
    <w:rsid w:val="0096657F"/>
    <w:rsid w:val="009B2E55"/>
    <w:rsid w:val="009C1402"/>
    <w:rsid w:val="00A3603B"/>
    <w:rsid w:val="00A52945"/>
    <w:rsid w:val="00AD6700"/>
    <w:rsid w:val="00AF24ED"/>
    <w:rsid w:val="00AF564C"/>
    <w:rsid w:val="00B333AC"/>
    <w:rsid w:val="00BE174B"/>
    <w:rsid w:val="00C1322D"/>
    <w:rsid w:val="00C449F4"/>
    <w:rsid w:val="00C66F15"/>
    <w:rsid w:val="00CC0EFA"/>
    <w:rsid w:val="00CF70F9"/>
    <w:rsid w:val="00D44E43"/>
    <w:rsid w:val="00DD0FF3"/>
    <w:rsid w:val="00E32BC6"/>
    <w:rsid w:val="00ED1884"/>
    <w:rsid w:val="00F050B7"/>
    <w:rsid w:val="00FF1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166F17"/>
  <w15:chartTrackingRefBased/>
  <w15:docId w15:val="{96A7662A-01CB-45C6-BD3D-F1790BBAA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475C"/>
    <w:rPr>
      <w:color w:val="0000FF"/>
      <w:u w:val="single"/>
    </w:rPr>
  </w:style>
  <w:style w:type="character" w:styleId="UnresolvedMention">
    <w:name w:val="Unresolved Mention"/>
    <w:basedOn w:val="DefaultParagraphFont"/>
    <w:uiPriority w:val="99"/>
    <w:semiHidden/>
    <w:unhideWhenUsed/>
    <w:rsid w:val="006B5D19"/>
    <w:rPr>
      <w:color w:val="605E5C"/>
      <w:shd w:val="clear" w:color="auto" w:fill="E1DFDD"/>
    </w:rPr>
  </w:style>
  <w:style w:type="paragraph" w:styleId="ListParagraph">
    <w:name w:val="List Paragraph"/>
    <w:basedOn w:val="Normal"/>
    <w:uiPriority w:val="34"/>
    <w:qFormat/>
    <w:rsid w:val="006B5D19"/>
    <w:pPr>
      <w:ind w:left="720"/>
      <w:contextualSpacing/>
    </w:pPr>
  </w:style>
  <w:style w:type="paragraph" w:styleId="NormalWeb">
    <w:name w:val="Normal (Web)"/>
    <w:basedOn w:val="Normal"/>
    <w:uiPriority w:val="99"/>
    <w:unhideWhenUsed/>
    <w:rsid w:val="00AF56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36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orthogdencity.gov"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180</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Hess</dc:creator>
  <cp:keywords/>
  <dc:description/>
  <cp:lastModifiedBy>Ryan  Nunn</cp:lastModifiedBy>
  <cp:revision>5</cp:revision>
  <dcterms:created xsi:type="dcterms:W3CDTF">2025-10-22T17:17:00Z</dcterms:created>
  <dcterms:modified xsi:type="dcterms:W3CDTF">2025-12-05T18:13:00Z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6b2ff82c9b7a36ace55223411d884a7327b1e78832293d6827f95d1151be6776</vt:lpwstr>
  </property>
</Properties>
</file>