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EA56" w14:textId="77777777" w:rsidR="0084019F" w:rsidRDefault="0084019F" w:rsidP="00CF3B6A">
      <w:pPr>
        <w:jc w:val="center"/>
      </w:pPr>
      <w:r>
        <w:t xml:space="preserve">INTERLOCAL </w:t>
      </w:r>
      <w:r w:rsidR="00C85834">
        <w:t xml:space="preserve">COOPERATION </w:t>
      </w:r>
      <w:r>
        <w:t>AGREEMENT</w:t>
      </w:r>
    </w:p>
    <w:p w14:paraId="7181C765" w14:textId="77777777" w:rsidR="0084019F" w:rsidRDefault="0084019F" w:rsidP="00CF3B6A">
      <w:pPr>
        <w:jc w:val="center"/>
      </w:pPr>
    </w:p>
    <w:p w14:paraId="1ACB6BF3" w14:textId="77777777" w:rsidR="00FE6D98" w:rsidRDefault="00FE6D98" w:rsidP="00CF3B6A">
      <w:pPr>
        <w:jc w:val="center"/>
      </w:pPr>
      <w:r>
        <w:t>Between</w:t>
      </w:r>
    </w:p>
    <w:p w14:paraId="08F8FF4E" w14:textId="77777777" w:rsidR="00FE6D98" w:rsidRPr="00CF3B6A" w:rsidRDefault="00FE6D98" w:rsidP="00CF3B6A">
      <w:pPr>
        <w:jc w:val="center"/>
      </w:pPr>
    </w:p>
    <w:p w14:paraId="0D93F046" w14:textId="46750AED" w:rsidR="008C6252" w:rsidRDefault="009B1757" w:rsidP="00CF3B6A">
      <w:pPr>
        <w:jc w:val="center"/>
      </w:pPr>
      <w:r>
        <w:t>WEBER COUNTY</w:t>
      </w:r>
      <w:r w:rsidR="0084019F" w:rsidRPr="00CF3B6A">
        <w:t xml:space="preserve"> and</w:t>
      </w:r>
    </w:p>
    <w:p w14:paraId="32468DB1" w14:textId="6F35EF98" w:rsidR="0084019F" w:rsidRPr="00CF3B6A" w:rsidRDefault="00543C40" w:rsidP="00CF3B6A">
      <w:pPr>
        <w:jc w:val="center"/>
      </w:pPr>
      <w:r>
        <w:t>PLAIN</w:t>
      </w:r>
      <w:r w:rsidR="0038283C">
        <w:t xml:space="preserve"> CITY</w:t>
      </w:r>
    </w:p>
    <w:p w14:paraId="57B69A43" w14:textId="77777777" w:rsidR="00761E8A" w:rsidRDefault="00761E8A" w:rsidP="00CF3B6A">
      <w:pPr>
        <w:jc w:val="center"/>
      </w:pPr>
    </w:p>
    <w:p w14:paraId="1348E9D0" w14:textId="77777777" w:rsidR="0084019F" w:rsidRPr="00CF3B6A" w:rsidRDefault="00FE6D98" w:rsidP="00CF3B6A">
      <w:pPr>
        <w:jc w:val="center"/>
      </w:pPr>
      <w:r>
        <w:t>For</w:t>
      </w:r>
    </w:p>
    <w:p w14:paraId="6F3E927F" w14:textId="77777777" w:rsidR="0084019F" w:rsidRPr="00CF3B6A" w:rsidRDefault="0084019F" w:rsidP="00CF3B6A">
      <w:pPr>
        <w:jc w:val="center"/>
      </w:pPr>
    </w:p>
    <w:p w14:paraId="4E870C58" w14:textId="440FD74F" w:rsidR="0084019F" w:rsidRPr="00CF3B6A" w:rsidRDefault="00543C40" w:rsidP="00CF3B6A">
      <w:pPr>
        <w:jc w:val="center"/>
      </w:pPr>
      <w:r>
        <w:t>ANNEXATION OF PROPERTY AND COMPLETION OF ROAD IMPROVEMENTS</w:t>
      </w:r>
    </w:p>
    <w:p w14:paraId="2DF16FB3" w14:textId="77777777" w:rsidR="0084019F" w:rsidRPr="00CF3B6A" w:rsidRDefault="0084019F" w:rsidP="00CF3B6A">
      <w:pPr>
        <w:jc w:val="both"/>
      </w:pPr>
    </w:p>
    <w:p w14:paraId="2256F6CD" w14:textId="77777777" w:rsidR="0084019F" w:rsidRPr="00CF3B6A" w:rsidRDefault="0084019F" w:rsidP="00CF3B6A">
      <w:pPr>
        <w:jc w:val="both"/>
      </w:pPr>
    </w:p>
    <w:p w14:paraId="7D46E8F7" w14:textId="429373F2" w:rsidR="0084019F" w:rsidRPr="00CF3B6A" w:rsidRDefault="00122F95" w:rsidP="0038283C">
      <w:pPr>
        <w:jc w:val="both"/>
      </w:pPr>
      <w:r>
        <w:t xml:space="preserve">This Agreement </w:t>
      </w:r>
      <w:r w:rsidR="0077204A">
        <w:t xml:space="preserve">is </w:t>
      </w:r>
      <w:r w:rsidR="00860FA4">
        <w:t>between</w:t>
      </w:r>
      <w:r w:rsidR="00342F9B">
        <w:t xml:space="preserve"> </w:t>
      </w:r>
      <w:r w:rsidR="009B1757">
        <w:t>Weber County</w:t>
      </w:r>
      <w:r w:rsidR="0084019F" w:rsidRPr="00CF3B6A">
        <w:t xml:space="preserve"> (</w:t>
      </w:r>
      <w:r w:rsidR="0043112E">
        <w:t>“</w:t>
      </w:r>
      <w:r w:rsidR="00AA0ADA">
        <w:t>County</w:t>
      </w:r>
      <w:r w:rsidR="0043112E">
        <w:t>”</w:t>
      </w:r>
      <w:r w:rsidR="0084019F" w:rsidRPr="00CF3B6A">
        <w:t>)</w:t>
      </w:r>
      <w:r w:rsidR="00DE150A">
        <w:t xml:space="preserve">, a </w:t>
      </w:r>
      <w:r>
        <w:t>political subdivision</w:t>
      </w:r>
      <w:r w:rsidR="00DE150A">
        <w:t xml:space="preserve"> of the </w:t>
      </w:r>
      <w:r w:rsidR="0077204A">
        <w:t>S</w:t>
      </w:r>
      <w:r w:rsidR="00DE150A">
        <w:t>tate of Utah,</w:t>
      </w:r>
      <w:r w:rsidR="0084019F" w:rsidRPr="00CF3B6A">
        <w:t xml:space="preserve"> and </w:t>
      </w:r>
      <w:r w:rsidR="00543C40">
        <w:t>Plain</w:t>
      </w:r>
      <w:r w:rsidR="0038283C">
        <w:t xml:space="preserve"> City (</w:t>
      </w:r>
      <w:r w:rsidR="0043112E">
        <w:t>“</w:t>
      </w:r>
      <w:r w:rsidR="0038283C">
        <w:t>City</w:t>
      </w:r>
      <w:r w:rsidR="0043112E">
        <w:t>”</w:t>
      </w:r>
      <w:r w:rsidR="0038283C">
        <w:t>), a political subdivision of the State of Utah</w:t>
      </w:r>
      <w:r w:rsidR="00DE150A">
        <w:t>. The County</w:t>
      </w:r>
      <w:r w:rsidR="00FE6D98">
        <w:t xml:space="preserve"> and </w:t>
      </w:r>
      <w:r w:rsidR="0038283C">
        <w:t>the City</w:t>
      </w:r>
      <w:r w:rsidR="00DE150A">
        <w:t xml:space="preserve"> are sometimes referred to herein as a “Party” or collectively as the “Parties.”</w:t>
      </w:r>
      <w:r>
        <w:t xml:space="preserve">  The intent of this A</w:t>
      </w:r>
      <w:r w:rsidR="0084019F" w:rsidRPr="00CF3B6A">
        <w:t xml:space="preserve">greement is to </w:t>
      </w:r>
      <w:r w:rsidR="001E6651">
        <w:t xml:space="preserve">describe </w:t>
      </w:r>
      <w:r>
        <w:t xml:space="preserve">and define the Parties’ cooperative </w:t>
      </w:r>
      <w:r w:rsidR="000E567B">
        <w:t>efforts</w:t>
      </w:r>
      <w:r>
        <w:t xml:space="preserve"> to </w:t>
      </w:r>
      <w:r w:rsidR="00543C40">
        <w:t>make improvements to 2200 North Street and to ensure that areas that make sense for annexation into Plain City get annexed into the City</w:t>
      </w:r>
      <w:r>
        <w:t>.</w:t>
      </w:r>
    </w:p>
    <w:p w14:paraId="24644B69" w14:textId="77777777" w:rsidR="00CF3B6A" w:rsidRPr="00CF3B6A" w:rsidRDefault="00CF3B6A" w:rsidP="00CF3B6A">
      <w:pPr>
        <w:pStyle w:val="Default"/>
        <w:jc w:val="both"/>
        <w:rPr>
          <w:rFonts w:ascii="Times New Roman" w:hAnsi="Times New Roman" w:cs="Times New Roman"/>
        </w:rPr>
      </w:pPr>
    </w:p>
    <w:p w14:paraId="36ADC267" w14:textId="77777777" w:rsidR="00CF3B6A" w:rsidRDefault="00CF3B6A" w:rsidP="00796FED">
      <w:pPr>
        <w:pStyle w:val="Default"/>
        <w:jc w:val="center"/>
        <w:rPr>
          <w:rFonts w:ascii="Times New Roman" w:hAnsi="Times New Roman" w:cs="Times New Roman"/>
          <w:b/>
          <w:bCs/>
        </w:rPr>
      </w:pPr>
      <w:r w:rsidRPr="00CF3B6A">
        <w:rPr>
          <w:rFonts w:ascii="Times New Roman" w:hAnsi="Times New Roman" w:cs="Times New Roman"/>
          <w:b/>
          <w:bCs/>
        </w:rPr>
        <w:t>RECITALS</w:t>
      </w:r>
    </w:p>
    <w:p w14:paraId="4307B94B" w14:textId="77777777" w:rsidR="00CF3B6A" w:rsidRPr="00CF3B6A" w:rsidRDefault="00CF3B6A" w:rsidP="00CF3B6A">
      <w:pPr>
        <w:pStyle w:val="Default"/>
        <w:jc w:val="both"/>
        <w:rPr>
          <w:rFonts w:ascii="Times New Roman" w:hAnsi="Times New Roman" w:cs="Times New Roman"/>
        </w:rPr>
      </w:pPr>
    </w:p>
    <w:p w14:paraId="3D618B4E" w14:textId="2BC62CE1" w:rsidR="00D90521" w:rsidRDefault="003876A4" w:rsidP="0038283C">
      <w:pPr>
        <w:pStyle w:val="Default"/>
        <w:jc w:val="both"/>
        <w:rPr>
          <w:rFonts w:ascii="Times New Roman" w:hAnsi="Times New Roman" w:cs="Times New Roman"/>
        </w:rPr>
      </w:pPr>
      <w:r w:rsidRPr="00CF3B6A">
        <w:rPr>
          <w:rFonts w:ascii="Times New Roman" w:hAnsi="Times New Roman" w:cs="Times New Roman"/>
        </w:rPr>
        <w:t>WHEREAS</w:t>
      </w:r>
      <w:r>
        <w:rPr>
          <w:rFonts w:ascii="Times New Roman" w:hAnsi="Times New Roman" w:cs="Times New Roman"/>
        </w:rPr>
        <w:t>,</w:t>
      </w:r>
      <w:r w:rsidR="00CF3B6A" w:rsidRPr="00CF3B6A">
        <w:rPr>
          <w:rFonts w:ascii="Times New Roman" w:hAnsi="Times New Roman" w:cs="Times New Roman"/>
        </w:rPr>
        <w:t xml:space="preserve"> </w:t>
      </w:r>
      <w:r w:rsidR="00D90521">
        <w:rPr>
          <w:rFonts w:ascii="Times New Roman" w:hAnsi="Times New Roman" w:cs="Times New Roman"/>
        </w:rPr>
        <w:t xml:space="preserve">there is currently an island of unincorporated area adjacent to the </w:t>
      </w:r>
      <w:proofErr w:type="gramStart"/>
      <w:r w:rsidR="00D90521">
        <w:rPr>
          <w:rFonts w:ascii="Times New Roman" w:hAnsi="Times New Roman" w:cs="Times New Roman"/>
        </w:rPr>
        <w:t>City</w:t>
      </w:r>
      <w:proofErr w:type="gramEnd"/>
      <w:r w:rsidR="00D90521">
        <w:rPr>
          <w:rFonts w:ascii="Times New Roman" w:hAnsi="Times New Roman" w:cs="Times New Roman"/>
        </w:rPr>
        <w:t xml:space="preserve"> on its east side, between the City and Farr West; and</w:t>
      </w:r>
    </w:p>
    <w:p w14:paraId="5FBD923C" w14:textId="77777777" w:rsidR="00CF3B6A" w:rsidRDefault="00CF3B6A" w:rsidP="0038283C">
      <w:pPr>
        <w:pStyle w:val="Default"/>
        <w:jc w:val="both"/>
        <w:rPr>
          <w:rFonts w:ascii="Times New Roman" w:hAnsi="Times New Roman" w:cs="Times New Roman"/>
        </w:rPr>
      </w:pPr>
    </w:p>
    <w:p w14:paraId="28B43E45" w14:textId="77777777" w:rsidR="00AF2A26" w:rsidRDefault="00AF2A26" w:rsidP="00AF2A26">
      <w:pPr>
        <w:pStyle w:val="Default"/>
        <w:jc w:val="both"/>
        <w:rPr>
          <w:rFonts w:ascii="Times New Roman" w:hAnsi="Times New Roman" w:cs="Times New Roman"/>
        </w:rPr>
      </w:pPr>
      <w:r>
        <w:rPr>
          <w:rFonts w:ascii="Times New Roman" w:hAnsi="Times New Roman" w:cs="Times New Roman"/>
        </w:rPr>
        <w:t>WHEREAS, the County has improved 2200 North Street through much of the unincorporated island but has been unable to complete the improvements because one property owner has not been willing to sell a strip of land that is needed for the improvements to occur along the frontage of that parcel; and</w:t>
      </w:r>
    </w:p>
    <w:p w14:paraId="25C5AF7D" w14:textId="77777777" w:rsidR="00AF2A26" w:rsidRDefault="00AF2A26" w:rsidP="00AF2A26">
      <w:pPr>
        <w:pStyle w:val="Default"/>
        <w:jc w:val="both"/>
        <w:rPr>
          <w:rFonts w:ascii="Times New Roman" w:hAnsi="Times New Roman" w:cs="Times New Roman"/>
        </w:rPr>
      </w:pPr>
    </w:p>
    <w:p w14:paraId="14FE7318" w14:textId="009229E7" w:rsidR="007364E8" w:rsidRDefault="003876A4" w:rsidP="0038283C">
      <w:pPr>
        <w:pStyle w:val="Default"/>
        <w:jc w:val="both"/>
        <w:rPr>
          <w:rFonts w:ascii="Times New Roman" w:hAnsi="Times New Roman" w:cs="Times New Roman"/>
        </w:rPr>
      </w:pPr>
      <w:r w:rsidRPr="00CF3B6A">
        <w:rPr>
          <w:rFonts w:ascii="Times New Roman" w:hAnsi="Times New Roman" w:cs="Times New Roman"/>
        </w:rPr>
        <w:t>WHEREAS</w:t>
      </w:r>
      <w:r>
        <w:rPr>
          <w:rFonts w:ascii="Times New Roman" w:hAnsi="Times New Roman" w:cs="Times New Roman"/>
        </w:rPr>
        <w:t>,</w:t>
      </w:r>
      <w:r w:rsidR="00CF3B6A" w:rsidRPr="00CF3B6A">
        <w:rPr>
          <w:rFonts w:ascii="Times New Roman" w:hAnsi="Times New Roman" w:cs="Times New Roman"/>
        </w:rPr>
        <w:t xml:space="preserve"> </w:t>
      </w:r>
      <w:r w:rsidR="00D90521">
        <w:rPr>
          <w:rFonts w:ascii="Times New Roman" w:hAnsi="Times New Roman" w:cs="Times New Roman"/>
        </w:rPr>
        <w:t xml:space="preserve">on September 30, 2025, the County adopted </w:t>
      </w:r>
      <w:r w:rsidR="009952F3">
        <w:rPr>
          <w:rFonts w:ascii="Times New Roman" w:hAnsi="Times New Roman" w:cs="Times New Roman"/>
        </w:rPr>
        <w:t>R</w:t>
      </w:r>
      <w:r w:rsidR="00D90521">
        <w:rPr>
          <w:rFonts w:ascii="Times New Roman" w:hAnsi="Times New Roman" w:cs="Times New Roman"/>
        </w:rPr>
        <w:t>esolution</w:t>
      </w:r>
      <w:r w:rsidR="009952F3">
        <w:rPr>
          <w:rFonts w:ascii="Times New Roman" w:hAnsi="Times New Roman" w:cs="Times New Roman"/>
        </w:rPr>
        <w:t xml:space="preserve"> 40-2025</w:t>
      </w:r>
      <w:r w:rsidR="00D90521">
        <w:rPr>
          <w:rFonts w:ascii="Times New Roman" w:hAnsi="Times New Roman" w:cs="Times New Roman"/>
        </w:rPr>
        <w:t xml:space="preserve">, </w:t>
      </w:r>
      <w:r w:rsidR="007F2660">
        <w:rPr>
          <w:rFonts w:ascii="Times New Roman" w:hAnsi="Times New Roman" w:cs="Times New Roman"/>
        </w:rPr>
        <w:t xml:space="preserve">a copy of which is </w:t>
      </w:r>
      <w:r w:rsidR="00D90521">
        <w:rPr>
          <w:rFonts w:ascii="Times New Roman" w:hAnsi="Times New Roman" w:cs="Times New Roman"/>
        </w:rPr>
        <w:t xml:space="preserve">attached as Exhibit 1, recommending </w:t>
      </w:r>
      <w:r w:rsidR="00AB61B0">
        <w:rPr>
          <w:rFonts w:ascii="Times New Roman" w:hAnsi="Times New Roman" w:cs="Times New Roman"/>
        </w:rPr>
        <w:t xml:space="preserve">the annexation into the City of </w:t>
      </w:r>
      <w:r w:rsidR="00D90521">
        <w:rPr>
          <w:rFonts w:ascii="Times New Roman" w:hAnsi="Times New Roman" w:cs="Times New Roman"/>
        </w:rPr>
        <w:t>numerous properties within the unincorporated island</w:t>
      </w:r>
      <w:r w:rsidR="00CF3B6A" w:rsidRPr="00CF3B6A">
        <w:rPr>
          <w:rFonts w:ascii="Times New Roman" w:hAnsi="Times New Roman" w:cs="Times New Roman"/>
        </w:rPr>
        <w:t>; and</w:t>
      </w:r>
    </w:p>
    <w:p w14:paraId="052B0A96" w14:textId="77777777" w:rsidR="007364E8" w:rsidRDefault="007364E8" w:rsidP="0038283C">
      <w:pPr>
        <w:pStyle w:val="Default"/>
        <w:jc w:val="both"/>
        <w:rPr>
          <w:rFonts w:ascii="Times New Roman" w:hAnsi="Times New Roman" w:cs="Times New Roman"/>
        </w:rPr>
      </w:pPr>
    </w:p>
    <w:p w14:paraId="3B439AC3" w14:textId="4B68AB1B" w:rsidR="007364E8" w:rsidRDefault="007364E8" w:rsidP="0038283C">
      <w:pPr>
        <w:pStyle w:val="Default"/>
        <w:jc w:val="both"/>
        <w:rPr>
          <w:rFonts w:ascii="Times New Roman" w:hAnsi="Times New Roman" w:cs="Times New Roman"/>
        </w:rPr>
      </w:pPr>
      <w:r>
        <w:rPr>
          <w:rFonts w:ascii="Times New Roman" w:hAnsi="Times New Roman" w:cs="Times New Roman"/>
        </w:rPr>
        <w:t>WHEREAS, on October 16, 2025, the City council passed a resolution declaring its intent to annex the properties recommended by the County; and</w:t>
      </w:r>
    </w:p>
    <w:p w14:paraId="5D3CA3E8" w14:textId="77777777" w:rsidR="007364E8" w:rsidRDefault="007364E8" w:rsidP="0038283C">
      <w:pPr>
        <w:pStyle w:val="Default"/>
        <w:jc w:val="both"/>
        <w:rPr>
          <w:rFonts w:ascii="Times New Roman" w:hAnsi="Times New Roman" w:cs="Times New Roman"/>
        </w:rPr>
      </w:pPr>
    </w:p>
    <w:p w14:paraId="2AAB1348" w14:textId="28EABB29" w:rsidR="007364E8" w:rsidRPr="007364E8" w:rsidRDefault="007364E8" w:rsidP="0038283C">
      <w:pPr>
        <w:pStyle w:val="Default"/>
        <w:jc w:val="both"/>
        <w:rPr>
          <w:rFonts w:ascii="Times New Roman" w:hAnsi="Times New Roman" w:cs="Times New Roman"/>
        </w:rPr>
      </w:pPr>
      <w:r>
        <w:rPr>
          <w:rFonts w:ascii="Times New Roman" w:hAnsi="Times New Roman" w:cs="Times New Roman"/>
        </w:rPr>
        <w:t>WHEREAS, on November 20, 2025, the City held a public hearing on this proposed annexation, and members of the public, including owners of the properties proposed for annexation, were given an opportunity to address the City council; and</w:t>
      </w:r>
    </w:p>
    <w:p w14:paraId="707DA74E" w14:textId="1F884822" w:rsidR="00840B6D" w:rsidRDefault="00840B6D" w:rsidP="0038283C">
      <w:pPr>
        <w:pStyle w:val="Default"/>
        <w:jc w:val="both"/>
        <w:rPr>
          <w:rFonts w:ascii="Times New Roman" w:hAnsi="Times New Roman" w:cs="Times New Roman"/>
        </w:rPr>
      </w:pPr>
    </w:p>
    <w:p w14:paraId="48FC0CEC" w14:textId="63F692DB" w:rsidR="0043112E" w:rsidRDefault="0043112E" w:rsidP="0038283C">
      <w:pPr>
        <w:pStyle w:val="Default"/>
        <w:jc w:val="both"/>
        <w:rPr>
          <w:rFonts w:ascii="Times New Roman" w:hAnsi="Times New Roman" w:cs="Times New Roman"/>
        </w:rPr>
      </w:pPr>
      <w:r>
        <w:rPr>
          <w:rFonts w:ascii="Times New Roman" w:hAnsi="Times New Roman" w:cs="Times New Roman"/>
        </w:rPr>
        <w:t xml:space="preserve">WHEREAS, the </w:t>
      </w:r>
      <w:r w:rsidR="00AF2A26">
        <w:rPr>
          <w:rFonts w:ascii="Times New Roman" w:hAnsi="Times New Roman" w:cs="Times New Roman"/>
        </w:rPr>
        <w:t>City is willing to annex the properties that were recommended for annexation</w:t>
      </w:r>
      <w:r w:rsidR="00AB61B0">
        <w:rPr>
          <w:rFonts w:ascii="Times New Roman" w:hAnsi="Times New Roman" w:cs="Times New Roman"/>
        </w:rPr>
        <w:t>, but only with</w:t>
      </w:r>
      <w:r w:rsidR="00AF2A26">
        <w:rPr>
          <w:rFonts w:ascii="Times New Roman" w:hAnsi="Times New Roman" w:cs="Times New Roman"/>
        </w:rPr>
        <w:t xml:space="preserve"> assurance that the County will pay for and complete the improvements to 2200 North Street, including paying for the acquisition of the necessary property</w:t>
      </w:r>
      <w:r>
        <w:rPr>
          <w:rFonts w:ascii="Times New Roman" w:hAnsi="Times New Roman" w:cs="Times New Roman"/>
        </w:rPr>
        <w:t>; and</w:t>
      </w:r>
    </w:p>
    <w:p w14:paraId="3FEAAF20" w14:textId="55F5348A" w:rsidR="0043112E" w:rsidRDefault="0043112E" w:rsidP="0038283C">
      <w:pPr>
        <w:pStyle w:val="Default"/>
        <w:jc w:val="both"/>
        <w:rPr>
          <w:rFonts w:ascii="Times New Roman" w:hAnsi="Times New Roman" w:cs="Times New Roman"/>
        </w:rPr>
      </w:pPr>
    </w:p>
    <w:p w14:paraId="3AED76B0" w14:textId="70A7533D" w:rsidR="0043112E" w:rsidRDefault="0043112E" w:rsidP="0038283C">
      <w:pPr>
        <w:pStyle w:val="Default"/>
        <w:jc w:val="both"/>
        <w:rPr>
          <w:rFonts w:ascii="Times New Roman" w:hAnsi="Times New Roman" w:cs="Times New Roman"/>
        </w:rPr>
      </w:pPr>
      <w:r>
        <w:rPr>
          <w:rFonts w:ascii="Times New Roman" w:hAnsi="Times New Roman" w:cs="Times New Roman"/>
        </w:rPr>
        <w:lastRenderedPageBreak/>
        <w:t>WHEREAS,</w:t>
      </w:r>
      <w:r w:rsidR="00AB61B0">
        <w:rPr>
          <w:rFonts w:ascii="Times New Roman" w:hAnsi="Times New Roman" w:cs="Times New Roman"/>
        </w:rPr>
        <w:t xml:space="preserve"> the County is willing to pay for and complete the improvements to 2200 North Street, including paying for the acquisition of the necessary property, but only with assurance that the City will annex the properties that were recommended for annexation</w:t>
      </w:r>
      <w:r>
        <w:rPr>
          <w:rFonts w:ascii="Times New Roman" w:hAnsi="Times New Roman" w:cs="Times New Roman"/>
        </w:rPr>
        <w:t>; and</w:t>
      </w:r>
    </w:p>
    <w:p w14:paraId="4E1D3890" w14:textId="3F2787B4" w:rsidR="0043112E" w:rsidRDefault="0043112E" w:rsidP="0038283C">
      <w:pPr>
        <w:pStyle w:val="Default"/>
        <w:jc w:val="both"/>
        <w:rPr>
          <w:rFonts w:ascii="Times New Roman" w:hAnsi="Times New Roman" w:cs="Times New Roman"/>
        </w:rPr>
      </w:pPr>
    </w:p>
    <w:p w14:paraId="6AB5FD9F" w14:textId="515D67C5" w:rsidR="00CB3E35" w:rsidRDefault="00CB3E35" w:rsidP="0038283C">
      <w:pPr>
        <w:pStyle w:val="Default"/>
        <w:jc w:val="both"/>
        <w:rPr>
          <w:rFonts w:ascii="Times New Roman" w:hAnsi="Times New Roman" w:cs="Times New Roman"/>
        </w:rPr>
      </w:pPr>
      <w:r>
        <w:rPr>
          <w:rFonts w:ascii="Times New Roman" w:hAnsi="Times New Roman" w:cs="Times New Roman"/>
        </w:rPr>
        <w:t xml:space="preserve">WHEREAS, the </w:t>
      </w:r>
      <w:r w:rsidR="00AB61B0">
        <w:rPr>
          <w:rFonts w:ascii="Times New Roman" w:hAnsi="Times New Roman" w:cs="Times New Roman"/>
        </w:rPr>
        <w:t>Parties find that the completion of the improvements to 2200 North Street and the annexation into the City of the properties recommended for annexation are in</w:t>
      </w:r>
      <w:r>
        <w:rPr>
          <w:rFonts w:ascii="Times New Roman" w:hAnsi="Times New Roman" w:cs="Times New Roman"/>
        </w:rPr>
        <w:t xml:space="preserve"> the best interest of the residents of the City and the County, and </w:t>
      </w:r>
      <w:r w:rsidR="00AB61B0">
        <w:rPr>
          <w:rFonts w:ascii="Times New Roman" w:hAnsi="Times New Roman" w:cs="Times New Roman"/>
        </w:rPr>
        <w:t>these actions</w:t>
      </w:r>
      <w:r>
        <w:rPr>
          <w:rFonts w:ascii="Times New Roman" w:hAnsi="Times New Roman" w:cs="Times New Roman"/>
        </w:rPr>
        <w:t xml:space="preserve"> will contribute positively to their health</w:t>
      </w:r>
      <w:r w:rsidR="00AB61B0">
        <w:rPr>
          <w:rFonts w:ascii="Times New Roman" w:hAnsi="Times New Roman" w:cs="Times New Roman"/>
        </w:rPr>
        <w:t>, safety,</w:t>
      </w:r>
      <w:r>
        <w:rPr>
          <w:rFonts w:ascii="Times New Roman" w:hAnsi="Times New Roman" w:cs="Times New Roman"/>
        </w:rPr>
        <w:t xml:space="preserve"> and welfare</w:t>
      </w:r>
      <w:r w:rsidR="00AB61B0">
        <w:rPr>
          <w:rFonts w:ascii="Times New Roman" w:hAnsi="Times New Roman" w:cs="Times New Roman"/>
        </w:rPr>
        <w:t xml:space="preserve"> for various reasons, including those listed in the findings in Exhibit 1</w:t>
      </w:r>
      <w:r>
        <w:rPr>
          <w:rFonts w:ascii="Times New Roman" w:hAnsi="Times New Roman" w:cs="Times New Roman"/>
        </w:rPr>
        <w:t>; and</w:t>
      </w:r>
    </w:p>
    <w:p w14:paraId="574B278B" w14:textId="42AD6D10" w:rsidR="00C24DC9" w:rsidRDefault="00C24DC9" w:rsidP="0038283C">
      <w:pPr>
        <w:pStyle w:val="Default"/>
        <w:jc w:val="both"/>
        <w:rPr>
          <w:rFonts w:ascii="Times New Roman" w:hAnsi="Times New Roman" w:cs="Times New Roman"/>
        </w:rPr>
      </w:pPr>
    </w:p>
    <w:p w14:paraId="72AFB90B" w14:textId="0CC0A3E4" w:rsidR="00611244" w:rsidRDefault="003876A4" w:rsidP="0038283C">
      <w:pPr>
        <w:pStyle w:val="Default"/>
        <w:jc w:val="both"/>
        <w:rPr>
          <w:rFonts w:ascii="Times New Roman" w:hAnsi="Times New Roman" w:cs="Times New Roman"/>
        </w:rPr>
      </w:pPr>
      <w:r w:rsidRPr="007E3E82">
        <w:rPr>
          <w:rFonts w:ascii="Times New Roman" w:hAnsi="Times New Roman" w:cs="Times New Roman"/>
        </w:rPr>
        <w:t>WHEREAS</w:t>
      </w:r>
      <w:r>
        <w:rPr>
          <w:rFonts w:ascii="Times New Roman" w:hAnsi="Times New Roman" w:cs="Times New Roman"/>
        </w:rPr>
        <w:t>,</w:t>
      </w:r>
      <w:r w:rsidRPr="007E3E82">
        <w:rPr>
          <w:rFonts w:ascii="Times New Roman" w:hAnsi="Times New Roman" w:cs="Times New Roman"/>
        </w:rPr>
        <w:t xml:space="preserve"> </w:t>
      </w:r>
      <w:r w:rsidR="0043112E">
        <w:rPr>
          <w:rFonts w:ascii="Times New Roman" w:hAnsi="Times New Roman" w:cs="Times New Roman"/>
        </w:rPr>
        <w:t xml:space="preserve">Title 11, Chapter 13 of the </w:t>
      </w:r>
      <w:r w:rsidR="008F07B4">
        <w:rPr>
          <w:rFonts w:ascii="Times New Roman" w:hAnsi="Times New Roman" w:cs="Times New Roman"/>
        </w:rPr>
        <w:t>Utah Code</w:t>
      </w:r>
      <w:r w:rsidR="0043112E">
        <w:rPr>
          <w:rFonts w:ascii="Times New Roman" w:hAnsi="Times New Roman" w:cs="Times New Roman"/>
        </w:rPr>
        <w:t>, the Interlocal Cooperation Act (the “Act”),</w:t>
      </w:r>
      <w:r w:rsidR="00F87065">
        <w:rPr>
          <w:rFonts w:ascii="Times New Roman" w:hAnsi="Times New Roman" w:cs="Times New Roman"/>
        </w:rPr>
        <w:t xml:space="preserve"> authorizes </w:t>
      </w:r>
      <w:r w:rsidR="00F07C6B">
        <w:rPr>
          <w:rFonts w:ascii="Times New Roman" w:hAnsi="Times New Roman" w:cs="Times New Roman"/>
        </w:rPr>
        <w:t xml:space="preserve">public agencies to </w:t>
      </w:r>
      <w:proofErr w:type="gramStart"/>
      <w:r w:rsidR="00F07C6B">
        <w:rPr>
          <w:rFonts w:ascii="Times New Roman" w:hAnsi="Times New Roman" w:cs="Times New Roman"/>
        </w:rPr>
        <w:t>enter into</w:t>
      </w:r>
      <w:proofErr w:type="gramEnd"/>
      <w:r w:rsidR="00F87065">
        <w:rPr>
          <w:rFonts w:ascii="Times New Roman" w:hAnsi="Times New Roman" w:cs="Times New Roman"/>
        </w:rPr>
        <w:t xml:space="preserve"> </w:t>
      </w:r>
      <w:r w:rsidR="0043112E">
        <w:rPr>
          <w:rFonts w:ascii="Times New Roman" w:hAnsi="Times New Roman" w:cs="Times New Roman"/>
        </w:rPr>
        <w:t>i</w:t>
      </w:r>
      <w:r w:rsidR="00EC1F2D">
        <w:rPr>
          <w:rFonts w:ascii="Times New Roman" w:hAnsi="Times New Roman" w:cs="Times New Roman"/>
        </w:rPr>
        <w:t xml:space="preserve">nterlocal </w:t>
      </w:r>
      <w:r w:rsidR="0043112E">
        <w:rPr>
          <w:rFonts w:ascii="Times New Roman" w:hAnsi="Times New Roman" w:cs="Times New Roman"/>
        </w:rPr>
        <w:t>c</w:t>
      </w:r>
      <w:r w:rsidR="00F87065">
        <w:rPr>
          <w:rFonts w:ascii="Times New Roman" w:hAnsi="Times New Roman" w:cs="Times New Roman"/>
        </w:rPr>
        <w:t xml:space="preserve">ooperation </w:t>
      </w:r>
      <w:r w:rsidR="0043112E">
        <w:rPr>
          <w:rFonts w:ascii="Times New Roman" w:hAnsi="Times New Roman" w:cs="Times New Roman"/>
        </w:rPr>
        <w:t>a</w:t>
      </w:r>
      <w:r w:rsidR="00F87065">
        <w:rPr>
          <w:rFonts w:ascii="Times New Roman" w:hAnsi="Times New Roman" w:cs="Times New Roman"/>
        </w:rPr>
        <w:t>greement</w:t>
      </w:r>
      <w:r w:rsidR="00F07C6B">
        <w:rPr>
          <w:rFonts w:ascii="Times New Roman" w:hAnsi="Times New Roman" w:cs="Times New Roman"/>
        </w:rPr>
        <w:t>s</w:t>
      </w:r>
      <w:r w:rsidR="0043112E">
        <w:rPr>
          <w:rFonts w:ascii="Times New Roman" w:hAnsi="Times New Roman" w:cs="Times New Roman"/>
        </w:rPr>
        <w:t xml:space="preserve"> for</w:t>
      </w:r>
      <w:r w:rsidR="00934B59">
        <w:rPr>
          <w:rFonts w:ascii="Times New Roman" w:hAnsi="Times New Roman" w:cs="Times New Roman"/>
        </w:rPr>
        <w:t xml:space="preserve"> </w:t>
      </w:r>
      <w:r w:rsidR="0043112E">
        <w:rPr>
          <w:rFonts w:ascii="Times New Roman" w:hAnsi="Times New Roman" w:cs="Times New Roman"/>
        </w:rPr>
        <w:t xml:space="preserve">joint or cooperative </w:t>
      </w:r>
      <w:r w:rsidR="00934B59">
        <w:rPr>
          <w:rFonts w:ascii="Times New Roman" w:hAnsi="Times New Roman" w:cs="Times New Roman"/>
        </w:rPr>
        <w:t>undertaking</w:t>
      </w:r>
      <w:r w:rsidR="00F07C6B">
        <w:rPr>
          <w:rFonts w:ascii="Times New Roman" w:hAnsi="Times New Roman" w:cs="Times New Roman"/>
        </w:rPr>
        <w:t>s</w:t>
      </w:r>
      <w:r w:rsidR="00E2277E">
        <w:rPr>
          <w:rFonts w:ascii="Times New Roman" w:hAnsi="Times New Roman" w:cs="Times New Roman"/>
        </w:rPr>
        <w:t xml:space="preserve"> involving services that they are each authorized by law to provide</w:t>
      </w:r>
      <w:r w:rsidR="00F87065">
        <w:rPr>
          <w:rFonts w:ascii="Times New Roman" w:hAnsi="Times New Roman" w:cs="Times New Roman"/>
        </w:rPr>
        <w:t>;</w:t>
      </w:r>
      <w:r w:rsidR="00934B59">
        <w:rPr>
          <w:rFonts w:ascii="Times New Roman" w:hAnsi="Times New Roman" w:cs="Times New Roman"/>
        </w:rPr>
        <w:t xml:space="preserve"> and</w:t>
      </w:r>
    </w:p>
    <w:p w14:paraId="16951E65" w14:textId="77777777" w:rsidR="00AB61B0" w:rsidRDefault="00AB61B0" w:rsidP="0038283C">
      <w:pPr>
        <w:pStyle w:val="Default"/>
        <w:jc w:val="both"/>
        <w:rPr>
          <w:rFonts w:ascii="Times New Roman" w:hAnsi="Times New Roman" w:cs="Times New Roman"/>
        </w:rPr>
      </w:pPr>
    </w:p>
    <w:p w14:paraId="4C6A958F" w14:textId="58857F3D" w:rsidR="00AB61B0" w:rsidRDefault="00AB61B0" w:rsidP="0038283C">
      <w:pPr>
        <w:pStyle w:val="Default"/>
        <w:jc w:val="both"/>
        <w:rPr>
          <w:rFonts w:ascii="Times New Roman" w:hAnsi="Times New Roman" w:cs="Times New Roman"/>
        </w:rPr>
      </w:pPr>
      <w:r>
        <w:rPr>
          <w:rFonts w:ascii="Times New Roman" w:hAnsi="Times New Roman" w:cs="Times New Roman"/>
        </w:rPr>
        <w:t xml:space="preserve">WHEREAS, the actions described in this </w:t>
      </w:r>
      <w:r w:rsidR="009F0E80">
        <w:rPr>
          <w:rFonts w:ascii="Times New Roman" w:hAnsi="Times New Roman" w:cs="Times New Roman"/>
        </w:rPr>
        <w:t>A</w:t>
      </w:r>
      <w:r>
        <w:rPr>
          <w:rFonts w:ascii="Times New Roman" w:hAnsi="Times New Roman" w:cs="Times New Roman"/>
        </w:rPr>
        <w:t>greement are within the respective powers of the Parties; and</w:t>
      </w:r>
    </w:p>
    <w:p w14:paraId="4972D944" w14:textId="70B0E34A" w:rsidR="00F07C6B" w:rsidRDefault="00F07C6B" w:rsidP="0038283C">
      <w:pPr>
        <w:pStyle w:val="Default"/>
        <w:jc w:val="both"/>
        <w:rPr>
          <w:rFonts w:ascii="Times New Roman" w:hAnsi="Times New Roman" w:cs="Times New Roman"/>
        </w:rPr>
      </w:pPr>
    </w:p>
    <w:p w14:paraId="4D0C7116" w14:textId="6B13A7CF" w:rsidR="00F07C6B" w:rsidRDefault="00F07C6B" w:rsidP="0038283C">
      <w:pPr>
        <w:pStyle w:val="Default"/>
        <w:jc w:val="both"/>
        <w:rPr>
          <w:rFonts w:ascii="Times New Roman" w:hAnsi="Times New Roman" w:cs="Times New Roman"/>
        </w:rPr>
      </w:pPr>
      <w:r>
        <w:rPr>
          <w:rFonts w:ascii="Times New Roman" w:hAnsi="Times New Roman" w:cs="Times New Roman"/>
        </w:rPr>
        <w:t>WHEREAS, a primary purpose of the Act, as stated in section 11-13-102, is “</w:t>
      </w:r>
      <w:r w:rsidRPr="00F07C6B">
        <w:rPr>
          <w:rFonts w:ascii="Times New Roman" w:hAnsi="Times New Roman" w:cs="Times New Roman"/>
        </w:rPr>
        <w:t>to permit local governmental units to make the most efficient use of their powers by enabling them to cooperate with other localities on a basis of mutual advantage and thereby to provide services and facilities</w:t>
      </w:r>
      <w:r w:rsidR="00C24DC9">
        <w:rPr>
          <w:rFonts w:ascii="Times New Roman" w:hAnsi="Times New Roman" w:cs="Times New Roman"/>
        </w:rPr>
        <w:t>” in ways that benefit local communities; and</w:t>
      </w:r>
    </w:p>
    <w:p w14:paraId="6C19B2CC" w14:textId="72676CEF" w:rsidR="005D741A" w:rsidRDefault="005D741A" w:rsidP="0038283C">
      <w:pPr>
        <w:pStyle w:val="Default"/>
        <w:jc w:val="both"/>
        <w:rPr>
          <w:rFonts w:ascii="Times New Roman" w:hAnsi="Times New Roman" w:cs="Times New Roman"/>
        </w:rPr>
      </w:pPr>
    </w:p>
    <w:p w14:paraId="5070056C" w14:textId="0796A010" w:rsidR="00D84D5F" w:rsidRDefault="00D84D5F" w:rsidP="0038283C">
      <w:pPr>
        <w:pStyle w:val="Default"/>
        <w:jc w:val="both"/>
        <w:rPr>
          <w:rFonts w:ascii="Times New Roman" w:hAnsi="Times New Roman" w:cs="Times New Roman"/>
        </w:rPr>
      </w:pPr>
      <w:r>
        <w:rPr>
          <w:rFonts w:ascii="Times New Roman" w:hAnsi="Times New Roman" w:cs="Times New Roman"/>
        </w:rPr>
        <w:t>WHEREAS,</w:t>
      </w:r>
      <w:r w:rsidR="002E37CB">
        <w:rPr>
          <w:rFonts w:ascii="Times New Roman" w:hAnsi="Times New Roman" w:cs="Times New Roman"/>
        </w:rPr>
        <w:t xml:space="preserve"> </w:t>
      </w:r>
      <w:r w:rsidR="00D82858">
        <w:rPr>
          <w:rFonts w:ascii="Times New Roman" w:hAnsi="Times New Roman" w:cs="Times New Roman"/>
        </w:rPr>
        <w:t>the Parties have</w:t>
      </w:r>
      <w:r w:rsidR="000E567B">
        <w:rPr>
          <w:rFonts w:ascii="Times New Roman" w:hAnsi="Times New Roman" w:cs="Times New Roman"/>
        </w:rPr>
        <w:t xml:space="preserve"> determined that this </w:t>
      </w:r>
      <w:r w:rsidR="009F0E80">
        <w:rPr>
          <w:rFonts w:ascii="Times New Roman" w:hAnsi="Times New Roman" w:cs="Times New Roman"/>
        </w:rPr>
        <w:t>A</w:t>
      </w:r>
      <w:r w:rsidR="0015616C">
        <w:rPr>
          <w:rFonts w:ascii="Times New Roman" w:hAnsi="Times New Roman" w:cs="Times New Roman"/>
        </w:rPr>
        <w:t>greement</w:t>
      </w:r>
      <w:r w:rsidR="00D82858">
        <w:rPr>
          <w:rFonts w:ascii="Times New Roman" w:hAnsi="Times New Roman" w:cs="Times New Roman"/>
        </w:rPr>
        <w:t xml:space="preserve"> is to their mutual advantage and </w:t>
      </w:r>
      <w:r w:rsidR="00987193">
        <w:rPr>
          <w:rFonts w:ascii="Times New Roman" w:hAnsi="Times New Roman" w:cs="Times New Roman"/>
        </w:rPr>
        <w:t>will</w:t>
      </w:r>
      <w:r w:rsidR="00D82858">
        <w:rPr>
          <w:rFonts w:ascii="Times New Roman" w:hAnsi="Times New Roman" w:cs="Times New Roman"/>
        </w:rPr>
        <w:t xml:space="preserve"> benefit their residents, and that </w:t>
      </w:r>
      <w:r w:rsidR="002C567B">
        <w:rPr>
          <w:rFonts w:ascii="Times New Roman" w:hAnsi="Times New Roman" w:cs="Times New Roman"/>
        </w:rPr>
        <w:t>it is authorized by the Act;</w:t>
      </w:r>
    </w:p>
    <w:p w14:paraId="78B288D4" w14:textId="77777777" w:rsidR="00CF3B6A" w:rsidRPr="007E3E82" w:rsidRDefault="00CF3B6A" w:rsidP="0038283C">
      <w:pPr>
        <w:pStyle w:val="Default"/>
        <w:jc w:val="both"/>
        <w:rPr>
          <w:rFonts w:ascii="Times New Roman" w:hAnsi="Times New Roman" w:cs="Times New Roman"/>
        </w:rPr>
      </w:pPr>
    </w:p>
    <w:p w14:paraId="7438269F" w14:textId="77777777" w:rsidR="00CF3B6A" w:rsidRDefault="00CF3B6A" w:rsidP="0038283C">
      <w:pPr>
        <w:jc w:val="both"/>
      </w:pPr>
      <w:r w:rsidRPr="007E3E82">
        <w:t>NOW THEREFORE, the Parties agree as follows:</w:t>
      </w:r>
    </w:p>
    <w:p w14:paraId="292E9A79" w14:textId="3008A88F" w:rsidR="00DE150A" w:rsidRDefault="00DE150A" w:rsidP="00DE150A">
      <w:pPr>
        <w:jc w:val="both"/>
      </w:pPr>
    </w:p>
    <w:p w14:paraId="57373F9A" w14:textId="77777777" w:rsidR="005B00B1" w:rsidRDefault="005B00B1" w:rsidP="00DE150A">
      <w:pPr>
        <w:jc w:val="both"/>
      </w:pPr>
    </w:p>
    <w:p w14:paraId="49AB7330" w14:textId="0A1C611D" w:rsidR="0084019F" w:rsidRDefault="00DE150A" w:rsidP="001305C5">
      <w:pPr>
        <w:jc w:val="center"/>
      </w:pPr>
      <w:r w:rsidRPr="00796FED">
        <w:rPr>
          <w:b/>
          <w:bCs/>
        </w:rPr>
        <w:t>AGREEMENT</w:t>
      </w:r>
    </w:p>
    <w:p w14:paraId="516ED965" w14:textId="77777777" w:rsidR="0084019F" w:rsidRDefault="0084019F" w:rsidP="00E10A5B">
      <w:pPr>
        <w:jc w:val="both"/>
      </w:pPr>
    </w:p>
    <w:p w14:paraId="49305D3C" w14:textId="0496DD53" w:rsidR="00DE150A" w:rsidRDefault="00DE150A" w:rsidP="001305C5">
      <w:pPr>
        <w:numPr>
          <w:ilvl w:val="0"/>
          <w:numId w:val="1"/>
        </w:numPr>
        <w:jc w:val="both"/>
      </w:pPr>
      <w:r>
        <w:t>The foregoing recitals are adopted by reference as part of this Agreement.</w:t>
      </w:r>
    </w:p>
    <w:p w14:paraId="09A12E95" w14:textId="77777777" w:rsidR="00EC1F2D" w:rsidRDefault="00EC1F2D" w:rsidP="00840B6D">
      <w:pPr>
        <w:ind w:left="1080"/>
        <w:jc w:val="both"/>
      </w:pPr>
    </w:p>
    <w:p w14:paraId="322F481D" w14:textId="71BEC82C" w:rsidR="009952F3" w:rsidRDefault="00A32A82" w:rsidP="00896FA3">
      <w:pPr>
        <w:numPr>
          <w:ilvl w:val="0"/>
          <w:numId w:val="1"/>
        </w:numPr>
        <w:jc w:val="both"/>
      </w:pPr>
      <w:r>
        <w:t>N</w:t>
      </w:r>
      <w:r w:rsidR="009952F3">
        <w:t xml:space="preserve">o later than January 31, 2026, the </w:t>
      </w:r>
      <w:proofErr w:type="gramStart"/>
      <w:r w:rsidR="009952F3">
        <w:t>City</w:t>
      </w:r>
      <w:proofErr w:type="gramEnd"/>
      <w:r w:rsidR="009952F3">
        <w:t xml:space="preserve"> will adopt an ordinance approving the annexation of the area proposed for annexation by the County in Resolution 40-2025, which is attached as Exhibit 1.</w:t>
      </w:r>
    </w:p>
    <w:p w14:paraId="5423E9A7" w14:textId="77777777" w:rsidR="00C26565" w:rsidRDefault="00C26565" w:rsidP="00C26565">
      <w:pPr>
        <w:pStyle w:val="ListParagraph"/>
      </w:pPr>
    </w:p>
    <w:p w14:paraId="38B78EFC" w14:textId="0046BBD9" w:rsidR="00CE0B88" w:rsidRDefault="009952F3" w:rsidP="008748FD">
      <w:pPr>
        <w:numPr>
          <w:ilvl w:val="0"/>
          <w:numId w:val="1"/>
        </w:numPr>
        <w:jc w:val="both"/>
      </w:pPr>
      <w:r>
        <w:t>Following the adoption of the ordinance approving the annexation, the City will proceed with all required steps to complete the annexation in a reasonably prompt manner, complying with all statutory timelines</w:t>
      </w:r>
      <w:r w:rsidR="009F632D">
        <w:t>, including the 60-day requirement in Utah Code § 10-2-813 for filing with the lieutenant governor’s office</w:t>
      </w:r>
      <w:r>
        <w:t>.</w:t>
      </w:r>
    </w:p>
    <w:p w14:paraId="7D75F01F" w14:textId="77777777" w:rsidR="00CE0B88" w:rsidRDefault="00CE0B88" w:rsidP="00CE0B88">
      <w:pPr>
        <w:pStyle w:val="ListParagraph"/>
      </w:pPr>
    </w:p>
    <w:p w14:paraId="360CCE45" w14:textId="29E04555" w:rsidR="00CE0B88" w:rsidRPr="00CE0B88" w:rsidRDefault="00E22927" w:rsidP="008748FD">
      <w:pPr>
        <w:numPr>
          <w:ilvl w:val="0"/>
          <w:numId w:val="1"/>
        </w:numPr>
        <w:jc w:val="both"/>
      </w:pPr>
      <w:r>
        <w:t>Following the annexation, the City will acquire the remaining property needed to complete the desired improvements on 2200 North Street</w:t>
      </w:r>
      <w:r w:rsidR="00896FA3">
        <w:t xml:space="preserve">.  This property </w:t>
      </w:r>
      <w:r w:rsidR="00896FA3">
        <w:lastRenderedPageBreak/>
        <w:t xml:space="preserve">consists of a portion of Weber County parcel number </w:t>
      </w:r>
      <w:r w:rsidR="00896FA3" w:rsidRPr="00896FA3">
        <w:t>19-038-0001</w:t>
      </w:r>
      <w:r w:rsidR="00896FA3">
        <w:t xml:space="preserve"> totaling approximately 2,775 square feet</w:t>
      </w:r>
      <w:r>
        <w:t>.</w:t>
      </w:r>
    </w:p>
    <w:p w14:paraId="76358CAF" w14:textId="77777777" w:rsidR="00CE0B88" w:rsidRDefault="00CE0B88" w:rsidP="00CE0B88">
      <w:pPr>
        <w:pStyle w:val="ListParagraph"/>
      </w:pPr>
    </w:p>
    <w:p w14:paraId="2135F26B" w14:textId="11D8D826" w:rsidR="00942017" w:rsidRDefault="00942017" w:rsidP="008748FD">
      <w:pPr>
        <w:numPr>
          <w:ilvl w:val="0"/>
          <w:numId w:val="1"/>
        </w:numPr>
        <w:jc w:val="both"/>
      </w:pPr>
      <w:r>
        <w:t>The County will reimburse the City for the reasonable costs incurred in acquiring the remaining property needed to complete the desired improvements on 2200 North Street, subject to the following provisions:</w:t>
      </w:r>
    </w:p>
    <w:p w14:paraId="33BFE6C8" w14:textId="77777777" w:rsidR="00942017" w:rsidRDefault="00942017" w:rsidP="00942017">
      <w:pPr>
        <w:pStyle w:val="ListParagraph"/>
      </w:pPr>
    </w:p>
    <w:p w14:paraId="6E0AEA00" w14:textId="1C4FA725" w:rsidR="00942017" w:rsidRDefault="0080211C" w:rsidP="00942017">
      <w:pPr>
        <w:numPr>
          <w:ilvl w:val="1"/>
          <w:numId w:val="1"/>
        </w:numPr>
        <w:jc w:val="both"/>
      </w:pPr>
      <w:r>
        <w:t xml:space="preserve">The City will make a good faith attempt to acquire the property for its fair market value, </w:t>
      </w:r>
      <w:proofErr w:type="gramStart"/>
      <w:r>
        <w:t>whether or not</w:t>
      </w:r>
      <w:proofErr w:type="gramEnd"/>
      <w:r>
        <w:t xml:space="preserve"> eminent domain is required.</w:t>
      </w:r>
    </w:p>
    <w:p w14:paraId="4F2FE633" w14:textId="574EBE27" w:rsidR="009F0E80" w:rsidRDefault="009F0E80" w:rsidP="00942017">
      <w:pPr>
        <w:numPr>
          <w:ilvl w:val="1"/>
          <w:numId w:val="1"/>
        </w:numPr>
        <w:jc w:val="both"/>
      </w:pPr>
      <w:r>
        <w:t xml:space="preserve">The City </w:t>
      </w:r>
      <w:r w:rsidR="009F632D">
        <w:t>shall</w:t>
      </w:r>
      <w:r>
        <w:t xml:space="preserve"> consult with the County in making its decisions about how much to agree to pay for the property.</w:t>
      </w:r>
    </w:p>
    <w:p w14:paraId="6C1F31B6" w14:textId="78E1CC1D" w:rsidR="0080211C" w:rsidRDefault="00F44E2F" w:rsidP="00942017">
      <w:pPr>
        <w:numPr>
          <w:ilvl w:val="1"/>
          <w:numId w:val="1"/>
        </w:numPr>
        <w:jc w:val="both"/>
      </w:pPr>
      <w:r>
        <w:t>When</w:t>
      </w:r>
      <w:r w:rsidR="009F0E80">
        <w:t xml:space="preserve"> requesting reimbursement, t</w:t>
      </w:r>
      <w:r w:rsidR="0080211C">
        <w:t xml:space="preserve">he </w:t>
      </w:r>
      <w:proofErr w:type="gramStart"/>
      <w:r w:rsidR="0080211C">
        <w:t>City</w:t>
      </w:r>
      <w:proofErr w:type="gramEnd"/>
      <w:r w:rsidR="0080211C">
        <w:t xml:space="preserve"> will share with the County all records showing the basis for the acquisition cost</w:t>
      </w:r>
      <w:r w:rsidR="009F0E80">
        <w:t xml:space="preserve"> or other requested reimbursement amount</w:t>
      </w:r>
      <w:r w:rsidR="0080211C">
        <w:t>.</w:t>
      </w:r>
    </w:p>
    <w:p w14:paraId="4CC4B566" w14:textId="0E7A2D97" w:rsidR="0080211C" w:rsidRDefault="0080211C" w:rsidP="00942017">
      <w:pPr>
        <w:numPr>
          <w:ilvl w:val="1"/>
          <w:numId w:val="1"/>
        </w:numPr>
        <w:jc w:val="both"/>
      </w:pPr>
      <w:r>
        <w:t xml:space="preserve">If the County disputes the acquisition cost, the County may, at its own expense, obtain expert reviews to determine </w:t>
      </w:r>
      <w:proofErr w:type="gramStart"/>
      <w:r>
        <w:t>whether or not</w:t>
      </w:r>
      <w:proofErr w:type="gramEnd"/>
      <w:r>
        <w:t xml:space="preserve"> the acquisition cost </w:t>
      </w:r>
      <w:r w:rsidR="00177E20">
        <w:t>fairly represents the value of the property acquired.</w:t>
      </w:r>
    </w:p>
    <w:p w14:paraId="010E7200" w14:textId="20AA5948" w:rsidR="00177E20" w:rsidRDefault="00177E20" w:rsidP="00942017">
      <w:pPr>
        <w:numPr>
          <w:ilvl w:val="1"/>
          <w:numId w:val="1"/>
        </w:numPr>
        <w:jc w:val="both"/>
      </w:pPr>
      <w:r>
        <w:t>If two independent qualified expert reviewers separately and independently conclude that the City’s acquisition cost for the property exceeded 200% of fair market value, then the County will only be obligated to pay an amount equal to 75% of the City’s acquisition cost for the value of the property, unless the County previously consented in writing to the City’s payment of the higher acquisition cost.</w:t>
      </w:r>
    </w:p>
    <w:p w14:paraId="5DF506DC" w14:textId="205377A3" w:rsidR="00177E20" w:rsidRDefault="00177E20" w:rsidP="00942017">
      <w:pPr>
        <w:numPr>
          <w:ilvl w:val="1"/>
          <w:numId w:val="1"/>
        </w:numPr>
        <w:jc w:val="both"/>
      </w:pPr>
      <w:r>
        <w:t>In addition to the acquisition cost of the property itself, as described in the paragraphs above, the County will also pay the City’s other costs reasonably incurred in the acquisition, including attorneys</w:t>
      </w:r>
      <w:r w:rsidR="009F0E80">
        <w:t>’</w:t>
      </w:r>
      <w:r>
        <w:t xml:space="preserve"> fees, appraisal fees, and other associated costs.</w:t>
      </w:r>
    </w:p>
    <w:p w14:paraId="44D4E74B" w14:textId="1001226A" w:rsidR="00177E20" w:rsidRDefault="00177E20" w:rsidP="00942017">
      <w:pPr>
        <w:numPr>
          <w:ilvl w:val="1"/>
          <w:numId w:val="1"/>
        </w:numPr>
        <w:jc w:val="both"/>
      </w:pPr>
      <w:r>
        <w:t xml:space="preserve">The County already procured the services of an attorney for possible eminent domain involving this property.  The </w:t>
      </w:r>
      <w:proofErr w:type="gramStart"/>
      <w:r>
        <w:t>City</w:t>
      </w:r>
      <w:proofErr w:type="gramEnd"/>
      <w:r>
        <w:t xml:space="preserve"> may, at its option, </w:t>
      </w:r>
      <w:r w:rsidR="000D36CD">
        <w:t xml:space="preserve">decide to </w:t>
      </w:r>
      <w:r w:rsidR="009F0E80">
        <w:t>use</w:t>
      </w:r>
      <w:r w:rsidR="000D36CD">
        <w:t xml:space="preserve"> the services of the same attorney.  If not, then the </w:t>
      </w:r>
      <w:proofErr w:type="gramStart"/>
      <w:r w:rsidR="000D36CD">
        <w:t>City</w:t>
      </w:r>
      <w:proofErr w:type="gramEnd"/>
      <w:r w:rsidR="000D36CD">
        <w:t xml:space="preserve"> will inform the County that the attorney’s services will not be needed.</w:t>
      </w:r>
    </w:p>
    <w:p w14:paraId="2DA1C54B" w14:textId="77777777" w:rsidR="00942017" w:rsidRDefault="00942017" w:rsidP="00942017">
      <w:pPr>
        <w:pStyle w:val="ListParagraph"/>
      </w:pPr>
    </w:p>
    <w:p w14:paraId="5CE0A327" w14:textId="5543B2FA" w:rsidR="00CE0B88" w:rsidRDefault="00E22927" w:rsidP="008748FD">
      <w:pPr>
        <w:numPr>
          <w:ilvl w:val="0"/>
          <w:numId w:val="1"/>
        </w:numPr>
        <w:jc w:val="both"/>
      </w:pPr>
      <w:r>
        <w:t xml:space="preserve">The County will pay for the </w:t>
      </w:r>
      <w:r w:rsidR="00942017">
        <w:t>desir</w:t>
      </w:r>
      <w:r>
        <w:t>ed improvements on 2200 North Street</w:t>
      </w:r>
      <w:r w:rsidR="00942017">
        <w:t xml:space="preserve"> and ensure that they are completed.</w:t>
      </w:r>
    </w:p>
    <w:p w14:paraId="5B6FBB14" w14:textId="77777777" w:rsidR="00CD4244" w:rsidRDefault="00CD4244" w:rsidP="00CD4244">
      <w:pPr>
        <w:pStyle w:val="ListParagraph"/>
      </w:pPr>
    </w:p>
    <w:p w14:paraId="2C823D63" w14:textId="77777777" w:rsidR="00942017" w:rsidRDefault="00942017" w:rsidP="00A0377F">
      <w:pPr>
        <w:numPr>
          <w:ilvl w:val="1"/>
          <w:numId w:val="1"/>
        </w:numPr>
        <w:jc w:val="both"/>
      </w:pPr>
      <w:r>
        <w:t xml:space="preserve">The improvements will consist of piping the drainage ditch and paving the road to a width of 22 feet with </w:t>
      </w:r>
      <w:proofErr w:type="gramStart"/>
      <w:r>
        <w:t>4-inch thick</w:t>
      </w:r>
      <w:proofErr w:type="gramEnd"/>
      <w:r>
        <w:t xml:space="preserve"> asphalt, in a manner that complies with the City’s standard road specifications.</w:t>
      </w:r>
    </w:p>
    <w:p w14:paraId="346966F8" w14:textId="0E0337D9" w:rsidR="000E567B" w:rsidRDefault="00942017" w:rsidP="00A0377F">
      <w:pPr>
        <w:numPr>
          <w:ilvl w:val="1"/>
          <w:numId w:val="1"/>
        </w:numPr>
        <w:jc w:val="both"/>
      </w:pPr>
      <w:r>
        <w:t>The County may complete the work itself or may contract out for the performance of the work.</w:t>
      </w:r>
    </w:p>
    <w:p w14:paraId="2ADFCB32" w14:textId="6AFC8E14" w:rsidR="00942017" w:rsidRDefault="00942017" w:rsidP="00A0377F">
      <w:pPr>
        <w:numPr>
          <w:ilvl w:val="1"/>
          <w:numId w:val="1"/>
        </w:numPr>
        <w:jc w:val="both"/>
      </w:pPr>
      <w:r>
        <w:t xml:space="preserve">The improvements must be completed within one year after the City </w:t>
      </w:r>
      <w:r w:rsidR="009F0E80">
        <w:t>notifies the County that the property acquisition is complete and that the work may proceed.</w:t>
      </w:r>
    </w:p>
    <w:p w14:paraId="4AA012FB" w14:textId="77777777" w:rsidR="000E567B" w:rsidRDefault="000E567B" w:rsidP="000E567B">
      <w:pPr>
        <w:pStyle w:val="ListParagraph"/>
      </w:pPr>
    </w:p>
    <w:p w14:paraId="068CF9C2" w14:textId="55AA1C7B" w:rsidR="008748FD" w:rsidRDefault="008748FD" w:rsidP="008748FD">
      <w:pPr>
        <w:numPr>
          <w:ilvl w:val="0"/>
          <w:numId w:val="1"/>
        </w:numPr>
        <w:jc w:val="both"/>
      </w:pPr>
      <w:r>
        <w:t>This A</w:t>
      </w:r>
      <w:r w:rsidR="00840B6D">
        <w:t>greement establishes a cooperative undertaking, but</w:t>
      </w:r>
      <w:r>
        <w:t xml:space="preserve"> not </w:t>
      </w:r>
      <w:r w:rsidR="00840B6D">
        <w:t>a</w:t>
      </w:r>
      <w:r>
        <w:t xml:space="preserve"> joint venture</w:t>
      </w:r>
      <w:r w:rsidR="00840B6D">
        <w:t>,</w:t>
      </w:r>
      <w:r>
        <w:t xml:space="preserve"> </w:t>
      </w:r>
      <w:r w:rsidR="007A4F8B">
        <w:t xml:space="preserve">between </w:t>
      </w:r>
      <w:r>
        <w:t>the Parties.  N</w:t>
      </w:r>
      <w:r w:rsidR="00840B6D">
        <w:t>either</w:t>
      </w:r>
      <w:r>
        <w:t xml:space="preserve"> Party shall </w:t>
      </w:r>
      <w:r w:rsidR="007A4F8B">
        <w:t xml:space="preserve">serve as </w:t>
      </w:r>
      <w:r>
        <w:t xml:space="preserve">the legal representative or </w:t>
      </w:r>
      <w:r>
        <w:lastRenderedPageBreak/>
        <w:t xml:space="preserve">agent of </w:t>
      </w:r>
      <w:r w:rsidR="007A4F8B">
        <w:t xml:space="preserve">the </w:t>
      </w:r>
      <w:r>
        <w:t>other Party for any purpose</w:t>
      </w:r>
      <w:r w:rsidR="00877960">
        <w:t xml:space="preserve">.  </w:t>
      </w:r>
      <w:r w:rsidR="007A4F8B">
        <w:t xml:space="preserve">Neither </w:t>
      </w:r>
      <w:r>
        <w:t xml:space="preserve">Party shall have power to assume or create, in writing or otherwise, any obligation or responsibility of any kind, express or implied, in the name of or on behalf of </w:t>
      </w:r>
      <w:r w:rsidR="00A523D0">
        <w:t>the</w:t>
      </w:r>
      <w:r>
        <w:t xml:space="preserve"> other Party</w:t>
      </w:r>
      <w:r w:rsidR="00877960">
        <w:t>.  N</w:t>
      </w:r>
      <w:r w:rsidR="00840B6D">
        <w:t>either</w:t>
      </w:r>
      <w:r>
        <w:t xml:space="preserve"> Party shall have any obligation with respect to </w:t>
      </w:r>
      <w:r w:rsidR="007A4F8B">
        <w:t xml:space="preserve">the </w:t>
      </w:r>
      <w:r>
        <w:t>other Party’s debts or other liabilities</w:t>
      </w:r>
      <w:r w:rsidR="002677F1">
        <w:t>, except as specifically provided in this Agreement</w:t>
      </w:r>
      <w:r>
        <w:t>.</w:t>
      </w:r>
    </w:p>
    <w:p w14:paraId="695630FC" w14:textId="77777777" w:rsidR="008748FD" w:rsidRDefault="008748FD" w:rsidP="00F0218E">
      <w:pPr>
        <w:pStyle w:val="ListParagraph"/>
      </w:pPr>
    </w:p>
    <w:p w14:paraId="3A329553" w14:textId="6C44EFEE" w:rsidR="00973423" w:rsidRPr="00973423" w:rsidRDefault="00973423" w:rsidP="00973423">
      <w:pPr>
        <w:pStyle w:val="ListParagraph"/>
        <w:numPr>
          <w:ilvl w:val="0"/>
          <w:numId w:val="1"/>
        </w:numPr>
      </w:pPr>
      <w:r w:rsidRPr="00973423">
        <w:t>Th</w:t>
      </w:r>
      <w:r>
        <w:t>e</w:t>
      </w:r>
      <w:r w:rsidRPr="00973423">
        <w:t xml:space="preserve"> City and the County are governmental entities </w:t>
      </w:r>
      <w:r>
        <w:t>subject to</w:t>
      </w:r>
      <w:r w:rsidRPr="00973423">
        <w:t xml:space="preserve"> the Utah Governmental Immunity Act (Utah Code Ann. § 63G-7-101, et seq.) (the </w:t>
      </w:r>
      <w:r>
        <w:t>“Immunity Act”</w:t>
      </w:r>
      <w:r w:rsidRPr="00973423">
        <w:t>).</w:t>
      </w:r>
      <w:r>
        <w:t xml:space="preserve"> </w:t>
      </w:r>
      <w:r w:rsidRPr="00973423">
        <w:t xml:space="preserve"> </w:t>
      </w:r>
      <w:r>
        <w:t>I</w:t>
      </w:r>
      <w:r w:rsidRPr="00973423">
        <w:t xml:space="preserve">t is mutually agreed that each </w:t>
      </w:r>
      <w:r>
        <w:t>P</w:t>
      </w:r>
      <w:r w:rsidRPr="00973423">
        <w:t xml:space="preserve">arty is responsible and liable for its own wrongful or negligent acts </w:t>
      </w:r>
      <w:r w:rsidR="0021406E">
        <w:t>that</w:t>
      </w:r>
      <w:r w:rsidRPr="00973423">
        <w:t xml:space="preserve"> are committed by it or by its agents, officials, or employees. </w:t>
      </w:r>
      <w:r>
        <w:t xml:space="preserve"> </w:t>
      </w:r>
      <w:r w:rsidRPr="00973423">
        <w:t xml:space="preserve">Neither </w:t>
      </w:r>
      <w:r>
        <w:t>P</w:t>
      </w:r>
      <w:r w:rsidRPr="00973423">
        <w:t xml:space="preserve">arty waives any defenses otherwise available under the </w:t>
      </w:r>
      <w:r>
        <w:t xml:space="preserve">Immunity </w:t>
      </w:r>
      <w:r w:rsidRPr="00973423">
        <w:t>Act</w:t>
      </w:r>
      <w:r>
        <w:t>,</w:t>
      </w:r>
      <w:r w:rsidRPr="00973423">
        <w:t xml:space="preserve"> nor does </w:t>
      </w:r>
      <w:r>
        <w:t>either</w:t>
      </w:r>
      <w:r w:rsidRPr="00973423">
        <w:t xml:space="preserve"> </w:t>
      </w:r>
      <w:r>
        <w:t>P</w:t>
      </w:r>
      <w:r w:rsidRPr="00973423">
        <w:t xml:space="preserve">arty waive any limits of liability currently provided by the </w:t>
      </w:r>
      <w:r>
        <w:t xml:space="preserve">Immunity </w:t>
      </w:r>
      <w:r w:rsidRPr="00973423">
        <w:t>Act.</w:t>
      </w:r>
    </w:p>
    <w:p w14:paraId="4FEFB654" w14:textId="77777777" w:rsidR="00973423" w:rsidRDefault="00973423" w:rsidP="00973423">
      <w:pPr>
        <w:pStyle w:val="ListParagraph"/>
      </w:pPr>
    </w:p>
    <w:p w14:paraId="2AA22584" w14:textId="4346925E" w:rsidR="008748FD" w:rsidRDefault="008748FD" w:rsidP="008748FD">
      <w:pPr>
        <w:numPr>
          <w:ilvl w:val="0"/>
          <w:numId w:val="1"/>
        </w:numPr>
        <w:jc w:val="both"/>
      </w:pPr>
      <w:r>
        <w:t xml:space="preserve">Each Party will be responsible for maintaining its own financial budget for </w:t>
      </w:r>
      <w:r w:rsidR="00A523D0">
        <w:t>its participation in</w:t>
      </w:r>
      <w:r w:rsidR="00AB35B8">
        <w:t xml:space="preserve"> this Agreement.</w:t>
      </w:r>
      <w:r w:rsidR="00063286">
        <w:t xml:space="preserve">  There will be no joint budget.</w:t>
      </w:r>
    </w:p>
    <w:p w14:paraId="2985F6FF" w14:textId="77777777" w:rsidR="008748FD" w:rsidRDefault="008748FD" w:rsidP="00F0218E">
      <w:pPr>
        <w:pStyle w:val="ListParagraph"/>
      </w:pPr>
    </w:p>
    <w:p w14:paraId="1DCC42F0" w14:textId="77777777" w:rsidR="0077131C" w:rsidRDefault="008748FD" w:rsidP="00B95C11">
      <w:pPr>
        <w:numPr>
          <w:ilvl w:val="0"/>
          <w:numId w:val="1"/>
        </w:numPr>
        <w:jc w:val="both"/>
      </w:pPr>
      <w:r>
        <w:t xml:space="preserve">This Agreement shall become effective upon (a) its approval </w:t>
      </w:r>
      <w:r w:rsidR="00C165AD">
        <w:t xml:space="preserve">and execution </w:t>
      </w:r>
      <w:r>
        <w:t>by each Party</w:t>
      </w:r>
      <w:r w:rsidR="008E6F20">
        <w:t>;</w:t>
      </w:r>
      <w:r>
        <w:t xml:space="preserve"> and (</w:t>
      </w:r>
      <w:r w:rsidR="00C165AD">
        <w:t>b</w:t>
      </w:r>
      <w:r>
        <w:t>) the filing of an executed copy of this Agreement with the keeper of records of each</w:t>
      </w:r>
      <w:r w:rsidR="008E6F20">
        <w:t xml:space="preserve"> </w:t>
      </w:r>
      <w:r>
        <w:t>Part</w:t>
      </w:r>
      <w:r w:rsidR="008E6F20">
        <w:t>y</w:t>
      </w:r>
      <w:r>
        <w:t>.</w:t>
      </w:r>
    </w:p>
    <w:p w14:paraId="7F7C6327" w14:textId="77777777" w:rsidR="0077131C" w:rsidRDefault="0077131C" w:rsidP="0077131C">
      <w:pPr>
        <w:pStyle w:val="ListParagraph"/>
      </w:pPr>
    </w:p>
    <w:p w14:paraId="7422A9A3" w14:textId="77777777" w:rsidR="00FA4857" w:rsidRDefault="00FA4857" w:rsidP="00B95C11">
      <w:pPr>
        <w:numPr>
          <w:ilvl w:val="0"/>
          <w:numId w:val="1"/>
        </w:numPr>
        <w:jc w:val="both"/>
      </w:pPr>
      <w:r>
        <w:t>Duration of Agreement.</w:t>
      </w:r>
    </w:p>
    <w:p w14:paraId="7F6E2CE5" w14:textId="77777777" w:rsidR="00FA4857" w:rsidRDefault="00FA4857" w:rsidP="00FA4857">
      <w:pPr>
        <w:pStyle w:val="ListParagraph"/>
      </w:pPr>
    </w:p>
    <w:p w14:paraId="3CA4B249" w14:textId="75B3F7C2" w:rsidR="00AB23AB" w:rsidRDefault="006B7E4A" w:rsidP="00FA4857">
      <w:pPr>
        <w:numPr>
          <w:ilvl w:val="1"/>
          <w:numId w:val="1"/>
        </w:numPr>
        <w:jc w:val="both"/>
      </w:pPr>
      <w:r>
        <w:t xml:space="preserve">The </w:t>
      </w:r>
      <w:r w:rsidR="00973423">
        <w:t>Parties</w:t>
      </w:r>
      <w:r>
        <w:t xml:space="preserve"> may not unilaterally terminate this Agreement</w:t>
      </w:r>
      <w:r w:rsidR="00973423">
        <w:t>, but they may mutually</w:t>
      </w:r>
      <w:r w:rsidR="00AB23AB">
        <w:t xml:space="preserve"> agree to terminate th</w:t>
      </w:r>
      <w:r w:rsidR="00973423">
        <w:t>e</w:t>
      </w:r>
      <w:r w:rsidR="00AB23AB">
        <w:t xml:space="preserve"> Agreement at any time.</w:t>
      </w:r>
    </w:p>
    <w:p w14:paraId="33ADC312" w14:textId="388F9672" w:rsidR="0077131C" w:rsidRDefault="00973423" w:rsidP="00FA4857">
      <w:pPr>
        <w:numPr>
          <w:ilvl w:val="1"/>
          <w:numId w:val="1"/>
        </w:numPr>
        <w:jc w:val="both"/>
      </w:pPr>
      <w:r>
        <w:t xml:space="preserve">Unless terminated earlier by mutual agreement of the Parties, </w:t>
      </w:r>
      <w:r w:rsidR="00AB23AB">
        <w:t>t</w:t>
      </w:r>
      <w:r w:rsidR="0077131C">
        <w:t xml:space="preserve">his Agreement shall remain in effect until </w:t>
      </w:r>
      <w:r>
        <w:t>both Parties have completed their obligations defined above and all applicable statutes of limitations have passed</w:t>
      </w:r>
      <w:r w:rsidR="0077131C">
        <w:t>.</w:t>
      </w:r>
      <w:r>
        <w:t xml:space="preserve">  However, in no case shall the term of the Agreement exceed 50 years.</w:t>
      </w:r>
    </w:p>
    <w:p w14:paraId="1A636346" w14:textId="77777777" w:rsidR="0077131C" w:rsidRDefault="0077131C" w:rsidP="0077131C">
      <w:pPr>
        <w:pStyle w:val="ListParagraph"/>
      </w:pPr>
    </w:p>
    <w:p w14:paraId="1E32F657" w14:textId="49375578" w:rsidR="008748FD" w:rsidRDefault="007318A1" w:rsidP="008748FD">
      <w:pPr>
        <w:numPr>
          <w:ilvl w:val="0"/>
          <w:numId w:val="1"/>
        </w:numPr>
        <w:jc w:val="both"/>
      </w:pPr>
      <w:r>
        <w:t>Neither</w:t>
      </w:r>
      <w:r w:rsidR="008748FD">
        <w:t xml:space="preserve"> Party may assign or transfer its rights or obligations under this Agreement without the prior written consent of the other </w:t>
      </w:r>
      <w:r w:rsidR="00AB2BA1">
        <w:t>Party</w:t>
      </w:r>
      <w:r w:rsidR="007A4F8B">
        <w:t>.</w:t>
      </w:r>
    </w:p>
    <w:p w14:paraId="24213588" w14:textId="77777777" w:rsidR="008748FD" w:rsidRDefault="008748FD" w:rsidP="00F0218E">
      <w:pPr>
        <w:pStyle w:val="ListParagraph"/>
      </w:pPr>
    </w:p>
    <w:p w14:paraId="290F78A7" w14:textId="543D6DF3" w:rsidR="008748FD" w:rsidRDefault="00F0218E" w:rsidP="008748FD">
      <w:pPr>
        <w:numPr>
          <w:ilvl w:val="0"/>
          <w:numId w:val="1"/>
        </w:numPr>
        <w:jc w:val="both"/>
      </w:pPr>
      <w:r>
        <w:t xml:space="preserve">To comply with the Act (sections 11-13-206 and 11-13-207), the </w:t>
      </w:r>
      <w:proofErr w:type="gramStart"/>
      <w:r>
        <w:t>City</w:t>
      </w:r>
      <w:proofErr w:type="gramEnd"/>
      <w:r w:rsidR="008748FD">
        <w:t xml:space="preserve"> appoints </w:t>
      </w:r>
      <w:r w:rsidR="004658CA">
        <w:t xml:space="preserve">its </w:t>
      </w:r>
      <w:r w:rsidR="00273D30">
        <w:t xml:space="preserve">Mayor </w:t>
      </w:r>
      <w:r w:rsidR="004658CA">
        <w:t xml:space="preserve">as its administrator </w:t>
      </w:r>
      <w:r w:rsidR="008748FD">
        <w:t xml:space="preserve">for all matters relating to </w:t>
      </w:r>
      <w:r>
        <w:t>the City’s participation in</w:t>
      </w:r>
      <w:r w:rsidR="007A4F8B">
        <w:t xml:space="preserve"> </w:t>
      </w:r>
      <w:r w:rsidR="008748FD">
        <w:t xml:space="preserve">this Agreement.  The County appoints its </w:t>
      </w:r>
      <w:r w:rsidRPr="008734DD">
        <w:t>Community Development director</w:t>
      </w:r>
      <w:r w:rsidR="008748FD">
        <w:t xml:space="preserve"> as its administrator for all matters relating to the County’s participation </w:t>
      </w:r>
      <w:r>
        <w:t xml:space="preserve">in </w:t>
      </w:r>
      <w:r w:rsidR="008748FD">
        <w:t>this Agreement.  A Party may</w:t>
      </w:r>
      <w:r w:rsidR="00AA0ADA">
        <w:t xml:space="preserve"> </w:t>
      </w:r>
      <w:r w:rsidR="008748FD">
        <w:t xml:space="preserve">change the designation of its administrator by providing written notice to the other </w:t>
      </w:r>
      <w:r w:rsidR="00AB2BA1">
        <w:t>Party</w:t>
      </w:r>
      <w:r w:rsidR="008748FD">
        <w:t>.  To the extent that any</w:t>
      </w:r>
      <w:r>
        <w:t xml:space="preserve"> joint</w:t>
      </w:r>
      <w:r w:rsidR="008748FD">
        <w:t xml:space="preserve"> administration of this Agreement becomes necessary, the Parties’ administrators named above, or their designees or successors, shall constitute a joint board for </w:t>
      </w:r>
      <w:r>
        <w:t>this</w:t>
      </w:r>
      <w:r w:rsidR="008748FD">
        <w:t xml:space="preserve"> purpose, and each Party shall have an equal vote in any decision.</w:t>
      </w:r>
      <w:r w:rsidR="00950864">
        <w:t xml:space="preserve">  However, unless otherwise specified in this Agreement, each Party shall have full authority to act on its own, without coordination with the other Party, in fulfilling its own independent obligations under this Agreement.</w:t>
      </w:r>
    </w:p>
    <w:p w14:paraId="1ADFFF6E" w14:textId="77777777" w:rsidR="00AA0ADA" w:rsidRDefault="00AA0ADA" w:rsidP="00F0218E">
      <w:pPr>
        <w:pStyle w:val="ListParagraph"/>
      </w:pPr>
    </w:p>
    <w:p w14:paraId="0AC8CE07" w14:textId="77777777" w:rsidR="00F0218E" w:rsidRDefault="00AA0ADA" w:rsidP="00EF7C3B">
      <w:pPr>
        <w:numPr>
          <w:ilvl w:val="0"/>
          <w:numId w:val="1"/>
        </w:numPr>
        <w:jc w:val="both"/>
      </w:pPr>
      <w:r>
        <w:t>No separate legal entity is created by this Agreement.  There shall be no joint acquisition or</w:t>
      </w:r>
      <w:r w:rsidR="00F0218E">
        <w:t xml:space="preserve"> joint</w:t>
      </w:r>
      <w:r>
        <w:t xml:space="preserve"> ownership of property, real or otherwise.</w:t>
      </w:r>
    </w:p>
    <w:p w14:paraId="47857D91" w14:textId="77777777" w:rsidR="00F0218E" w:rsidRDefault="00F0218E" w:rsidP="00F0218E">
      <w:pPr>
        <w:pStyle w:val="ListParagraph"/>
      </w:pPr>
    </w:p>
    <w:p w14:paraId="322DB56C" w14:textId="54D1AACE" w:rsidR="008748FD" w:rsidRDefault="00F0218E" w:rsidP="00FD55CF">
      <w:pPr>
        <w:numPr>
          <w:ilvl w:val="0"/>
          <w:numId w:val="1"/>
        </w:numPr>
        <w:jc w:val="both"/>
      </w:pPr>
      <w:r>
        <w:t>The</w:t>
      </w:r>
      <w:r w:rsidR="008748FD">
        <w:t xml:space="preserve"> provisions of this Agreement shall bind and inure to the benefit of the Parties and their respective permitted successors and assigns.</w:t>
      </w:r>
    </w:p>
    <w:p w14:paraId="1E95B3E6" w14:textId="77777777" w:rsidR="008748FD" w:rsidRDefault="008748FD" w:rsidP="00F0218E">
      <w:pPr>
        <w:pStyle w:val="ListParagraph"/>
      </w:pPr>
    </w:p>
    <w:p w14:paraId="702332DA" w14:textId="063A19AB" w:rsidR="008748FD" w:rsidRDefault="008748FD" w:rsidP="008748FD">
      <w:pPr>
        <w:numPr>
          <w:ilvl w:val="0"/>
          <w:numId w:val="1"/>
        </w:numPr>
        <w:jc w:val="both"/>
      </w:pPr>
      <w:r>
        <w:t xml:space="preserve">The provisions of this Agreement shall be governed by and construed in accordance with the laws of </w:t>
      </w:r>
      <w:r w:rsidR="00AB556A">
        <w:t>the State of Utah.  If</w:t>
      </w:r>
      <w:r>
        <w:t xml:space="preserve"> an ambiguity or question of intent or interpretation arises, </w:t>
      </w:r>
      <w:r w:rsidR="00D5652A">
        <w:t xml:space="preserve">there shall be </w:t>
      </w:r>
      <w:r>
        <w:t xml:space="preserve">no presumption </w:t>
      </w:r>
      <w:r w:rsidR="00D5652A">
        <w:t>in</w:t>
      </w:r>
      <w:r>
        <w:t xml:space="preserve"> favor</w:t>
      </w:r>
      <w:r w:rsidR="00DD68E1">
        <w:t xml:space="preserve"> </w:t>
      </w:r>
      <w:r w:rsidR="00D5652A">
        <w:t>of either</w:t>
      </w:r>
      <w:r>
        <w:t xml:space="preserve"> party by virtue of the authorship of any of the provisions of this Agreement.  If any provision of this Agreement shall be </w:t>
      </w:r>
      <w:r w:rsidR="00D5652A">
        <w:t xml:space="preserve">determined to be </w:t>
      </w:r>
      <w:r>
        <w:t xml:space="preserve">invalid or unenforceable, the remainder of this Agreement </w:t>
      </w:r>
      <w:r w:rsidR="00950864">
        <w:t xml:space="preserve">shall </w:t>
      </w:r>
      <w:r w:rsidR="00D5652A">
        <w:t xml:space="preserve">remain enforceable and in effect, </w:t>
      </w:r>
      <w:r w:rsidR="008B41B5" w:rsidRPr="008B41B5">
        <w:t>unl</w:t>
      </w:r>
      <w:r w:rsidR="00950864">
        <w:t>ess the invalidation of the provision</w:t>
      </w:r>
      <w:r w:rsidR="008B41B5" w:rsidRPr="008B41B5">
        <w:t xml:space="preserve"> materially alters this Agreement. </w:t>
      </w:r>
      <w:r w:rsidR="00950864">
        <w:t xml:space="preserve"> If the invalidation of the provision</w:t>
      </w:r>
      <w:r w:rsidR="008B41B5" w:rsidRPr="008B41B5">
        <w:t xml:space="preserve"> materially alters the </w:t>
      </w:r>
      <w:proofErr w:type="gramStart"/>
      <w:r w:rsidR="008B41B5" w:rsidRPr="008B41B5">
        <w:t>Agreement,  the</w:t>
      </w:r>
      <w:proofErr w:type="gramEnd"/>
      <w:r w:rsidR="008B41B5" w:rsidRPr="008B41B5">
        <w:t xml:space="preserve"> Parties shall negotiate in good faith to modify the Agreement to match, as closely as possible, the original intent of the Parties</w:t>
      </w:r>
      <w:r>
        <w:t>.</w:t>
      </w:r>
    </w:p>
    <w:p w14:paraId="1162CD29" w14:textId="77777777" w:rsidR="00C40864" w:rsidRDefault="00C40864" w:rsidP="00F0218E">
      <w:pPr>
        <w:pStyle w:val="ListParagraph"/>
      </w:pPr>
    </w:p>
    <w:p w14:paraId="16654A08" w14:textId="5E230A4A" w:rsidR="008748FD" w:rsidRDefault="008748FD" w:rsidP="008748FD">
      <w:pPr>
        <w:numPr>
          <w:ilvl w:val="0"/>
          <w:numId w:val="1"/>
        </w:numPr>
        <w:jc w:val="both"/>
      </w:pPr>
      <w:r>
        <w:t>This Agreement sets forth the entire understanding of the Parties</w:t>
      </w:r>
      <w:r w:rsidR="000A7FA2">
        <w:t>.</w:t>
      </w:r>
      <w:r>
        <w:t xml:space="preserve">  </w:t>
      </w:r>
      <w:r w:rsidR="00B61FC0">
        <w:t>All</w:t>
      </w:r>
      <w:r>
        <w:t xml:space="preserve"> prior negotiations, understandings, representations, inducements</w:t>
      </w:r>
      <w:r w:rsidR="00AB556A">
        <w:t>,</w:t>
      </w:r>
      <w:r>
        <w:t xml:space="preserve"> and agreements, whether oral or written</w:t>
      </w:r>
      <w:r w:rsidR="000A7FA2">
        <w:t>,</w:t>
      </w:r>
      <w:r>
        <w:t xml:space="preserve"> and whether made by a </w:t>
      </w:r>
      <w:r w:rsidR="00950864">
        <w:t>P</w:t>
      </w:r>
      <w:r>
        <w:t>arty hereto or by anyone acting on behalf of a Party, shall be of no force or effect.  No amendment</w:t>
      </w:r>
      <w:r w:rsidR="00AB556A">
        <w:t xml:space="preserve"> to</w:t>
      </w:r>
      <w:r>
        <w:t xml:space="preserve"> this Agreement shall be valid or binding unless </w:t>
      </w:r>
      <w:r w:rsidR="008C6252">
        <w:t>in</w:t>
      </w:r>
      <w:r>
        <w:t xml:space="preserve"> writing and signed </w:t>
      </w:r>
      <w:r w:rsidR="00DD68E1">
        <w:t xml:space="preserve">by </w:t>
      </w:r>
      <w:r w:rsidR="008C6252">
        <w:t>both</w:t>
      </w:r>
      <w:r>
        <w:t xml:space="preserve"> Parties.</w:t>
      </w:r>
    </w:p>
    <w:p w14:paraId="2FD05696" w14:textId="77777777" w:rsidR="008748FD" w:rsidRDefault="008748FD" w:rsidP="00F0218E">
      <w:pPr>
        <w:pStyle w:val="ListParagraph"/>
      </w:pPr>
    </w:p>
    <w:p w14:paraId="0A3E9B64" w14:textId="4C432ED1" w:rsidR="008748FD" w:rsidRDefault="008748FD" w:rsidP="008748FD">
      <w:pPr>
        <w:numPr>
          <w:ilvl w:val="0"/>
          <w:numId w:val="1"/>
        </w:numPr>
        <w:jc w:val="both"/>
      </w:pPr>
      <w:proofErr w:type="gramStart"/>
      <w:r>
        <w:t>Each individual</w:t>
      </w:r>
      <w:proofErr w:type="gramEnd"/>
      <w:r>
        <w:t xml:space="preserve"> signing this Agreement on behalf of a Party hereby represents and warrants, through his or her signature, </w:t>
      </w:r>
      <w:r w:rsidR="00716575">
        <w:t xml:space="preserve">that </w:t>
      </w:r>
      <w:r w:rsidR="008C6252">
        <w:t>he or she is authorized to bind the</w:t>
      </w:r>
      <w:r>
        <w:t xml:space="preserve"> Party.</w:t>
      </w:r>
    </w:p>
    <w:p w14:paraId="1EDBF8BD" w14:textId="77777777" w:rsidR="008748FD" w:rsidRDefault="008748FD" w:rsidP="00F0218E">
      <w:pPr>
        <w:pStyle w:val="ListParagraph"/>
      </w:pPr>
    </w:p>
    <w:p w14:paraId="77E220FB" w14:textId="6E76124E" w:rsidR="008748FD" w:rsidRDefault="008748FD" w:rsidP="008748FD">
      <w:pPr>
        <w:numPr>
          <w:ilvl w:val="0"/>
          <w:numId w:val="1"/>
        </w:numPr>
        <w:jc w:val="both"/>
      </w:pPr>
      <w:r>
        <w:t xml:space="preserve">In satisfaction of </w:t>
      </w:r>
      <w:r w:rsidR="00F0218E">
        <w:t>additional</w:t>
      </w:r>
      <w:r>
        <w:t xml:space="preserve"> requirements of the </w:t>
      </w:r>
      <w:r w:rsidR="003F63AA">
        <w:t>Act</w:t>
      </w:r>
      <w:r>
        <w:t>, the Parties agree as follows:</w:t>
      </w:r>
    </w:p>
    <w:p w14:paraId="39183179" w14:textId="77777777" w:rsidR="004658CA" w:rsidRDefault="004658CA" w:rsidP="00796FED">
      <w:pPr>
        <w:pStyle w:val="ListParagraph"/>
      </w:pPr>
    </w:p>
    <w:p w14:paraId="702EC532" w14:textId="6DAD312B" w:rsidR="008748FD" w:rsidRDefault="008748FD" w:rsidP="00796FED">
      <w:pPr>
        <w:numPr>
          <w:ilvl w:val="1"/>
          <w:numId w:val="1"/>
        </w:numPr>
        <w:jc w:val="both"/>
      </w:pPr>
      <w:r>
        <w:t>This Agreement shall be authorized and adopted</w:t>
      </w:r>
      <w:r w:rsidR="00063286">
        <w:t>,</w:t>
      </w:r>
      <w:r>
        <w:t xml:space="preserve"> by</w:t>
      </w:r>
      <w:r w:rsidR="00115293">
        <w:t xml:space="preserve"> </w:t>
      </w:r>
      <w:r w:rsidR="00063286">
        <w:t xml:space="preserve">resolution, by </w:t>
      </w:r>
      <w:r w:rsidR="00115293">
        <w:t xml:space="preserve">the </w:t>
      </w:r>
      <w:r w:rsidR="00063286">
        <w:t xml:space="preserve">legislative bodies of the City and the County, </w:t>
      </w:r>
      <w:r>
        <w:t xml:space="preserve">in accordance with </w:t>
      </w:r>
      <w:r w:rsidR="00063286">
        <w:t>section 11-13-202.5 of the Act.</w:t>
      </w:r>
    </w:p>
    <w:p w14:paraId="4D5011FD" w14:textId="60D4748C" w:rsidR="008748FD" w:rsidRDefault="008748FD" w:rsidP="00796FED">
      <w:pPr>
        <w:numPr>
          <w:ilvl w:val="1"/>
          <w:numId w:val="1"/>
        </w:numPr>
        <w:jc w:val="both"/>
      </w:pPr>
      <w:r>
        <w:t>This Agreement shall be reviewed by a duly authorized attorney on behalf of each Part</w:t>
      </w:r>
      <w:r w:rsidR="00063286">
        <w:t>y,</w:t>
      </w:r>
      <w:r>
        <w:t xml:space="preserve"> in ac</w:t>
      </w:r>
      <w:r w:rsidR="00063286">
        <w:t>cordance with section 11-13-202.5(3) of the Act.</w:t>
      </w:r>
    </w:p>
    <w:p w14:paraId="13CEF672" w14:textId="2FC0E74A" w:rsidR="008748FD" w:rsidRDefault="008748FD" w:rsidP="00796FED">
      <w:pPr>
        <w:numPr>
          <w:ilvl w:val="1"/>
          <w:numId w:val="1"/>
        </w:numPr>
        <w:jc w:val="both"/>
      </w:pPr>
      <w:r>
        <w:t xml:space="preserve">A duly executed </w:t>
      </w:r>
      <w:r w:rsidR="008C6252">
        <w:t>copy</w:t>
      </w:r>
      <w:r>
        <w:t xml:space="preserve"> of this Agreement </w:t>
      </w:r>
      <w:r w:rsidR="00063286">
        <w:t>shall</w:t>
      </w:r>
      <w:r w:rsidR="00F46292">
        <w:t xml:space="preserve"> </w:t>
      </w:r>
      <w:r>
        <w:t xml:space="preserve">be filed </w:t>
      </w:r>
      <w:r w:rsidR="00063286">
        <w:t>promptly</w:t>
      </w:r>
      <w:r>
        <w:t xml:space="preserve"> with the keeper of records of each Party</w:t>
      </w:r>
      <w:r w:rsidR="00063286">
        <w:t>,</w:t>
      </w:r>
      <w:r>
        <w:t xml:space="preserve"> pursuant to </w:t>
      </w:r>
      <w:r w:rsidR="00063286">
        <w:t>section 11-13-209 of the Act.</w:t>
      </w:r>
    </w:p>
    <w:p w14:paraId="05D13D99" w14:textId="5198298E" w:rsidR="008748FD" w:rsidRDefault="005E6A87" w:rsidP="00796FED">
      <w:pPr>
        <w:numPr>
          <w:ilvl w:val="1"/>
          <w:numId w:val="1"/>
        </w:numPr>
        <w:jc w:val="both"/>
      </w:pPr>
      <w:r>
        <w:t>Promptly after</w:t>
      </w:r>
      <w:r w:rsidR="008C6252">
        <w:t xml:space="preserve"> </w:t>
      </w:r>
      <w:r w:rsidR="008748FD">
        <w:t xml:space="preserve">execution of this Agreement by </w:t>
      </w:r>
      <w:r w:rsidR="008C6252">
        <w:t xml:space="preserve">the </w:t>
      </w:r>
      <w:r w:rsidR="008748FD">
        <w:t xml:space="preserve">Parties, </w:t>
      </w:r>
      <w:r>
        <w:t>each Party shall</w:t>
      </w:r>
      <w:r w:rsidR="00A13F33">
        <w:t xml:space="preserve"> </w:t>
      </w:r>
      <w:r w:rsidR="008C6252">
        <w:t xml:space="preserve">publish </w:t>
      </w:r>
      <w:r w:rsidR="008748FD">
        <w:t xml:space="preserve">notice regarding this Agreement pursuant to </w:t>
      </w:r>
      <w:r w:rsidR="00063286">
        <w:t>section 11-13-219 of the Act.</w:t>
      </w:r>
    </w:p>
    <w:p w14:paraId="0D99B3A6" w14:textId="77777777" w:rsidR="0084019F" w:rsidRDefault="0084019F" w:rsidP="00E10A5B">
      <w:pPr>
        <w:ind w:left="360"/>
        <w:jc w:val="both"/>
      </w:pPr>
    </w:p>
    <w:p w14:paraId="5C8D96E2" w14:textId="77777777" w:rsidR="0084019F" w:rsidRDefault="0084019F" w:rsidP="00E10A5B">
      <w:pPr>
        <w:jc w:val="both"/>
      </w:pPr>
    </w:p>
    <w:p w14:paraId="3EE2430E" w14:textId="35D04784" w:rsidR="0084019F" w:rsidRDefault="005E6A87" w:rsidP="00E10A5B">
      <w:pPr>
        <w:jc w:val="both"/>
      </w:pPr>
      <w:r>
        <w:t>Both Parties</w:t>
      </w:r>
      <w:r w:rsidR="0084019F">
        <w:t xml:space="preserve"> hereby agree to the conditions of this </w:t>
      </w:r>
      <w:r w:rsidR="009F0E80">
        <w:t>A</w:t>
      </w:r>
      <w:r w:rsidR="0084019F">
        <w:t>greement.</w:t>
      </w:r>
    </w:p>
    <w:p w14:paraId="09333998" w14:textId="77777777" w:rsidR="0084019F" w:rsidRDefault="0084019F" w:rsidP="00E10A5B">
      <w:pPr>
        <w:jc w:val="both"/>
      </w:pPr>
    </w:p>
    <w:p w14:paraId="0D3536F7" w14:textId="77777777" w:rsidR="0084019F" w:rsidRPr="009A6FA2" w:rsidRDefault="0084019F" w:rsidP="00E10A5B">
      <w:pPr>
        <w:jc w:val="both"/>
      </w:pPr>
    </w:p>
    <w:p w14:paraId="0D1A9DC0" w14:textId="45758A6E" w:rsidR="009A6FA2" w:rsidRPr="009A6FA2" w:rsidRDefault="00AD47D9" w:rsidP="009A6FA2">
      <w:pPr>
        <w:jc w:val="both"/>
      </w:pPr>
      <w:r>
        <w:rPr>
          <w:b/>
        </w:rPr>
        <w:t>PLAIN</w:t>
      </w:r>
      <w:r w:rsidR="00B53F5E">
        <w:rPr>
          <w:b/>
        </w:rPr>
        <w:t xml:space="preserve"> CITY</w:t>
      </w:r>
    </w:p>
    <w:p w14:paraId="512277CF" w14:textId="77777777" w:rsidR="009A6FA2" w:rsidRPr="009A6FA2" w:rsidRDefault="009A6FA2" w:rsidP="009A6FA2">
      <w:pPr>
        <w:jc w:val="both"/>
      </w:pPr>
    </w:p>
    <w:p w14:paraId="325B2EB8" w14:textId="2ECD5F80" w:rsidR="009A6FA2" w:rsidRPr="009A6FA2" w:rsidRDefault="009A6FA2" w:rsidP="009A6FA2">
      <w:pPr>
        <w:jc w:val="both"/>
      </w:pPr>
      <w:r w:rsidRPr="009A6FA2">
        <w:t>B</w:t>
      </w:r>
      <w:r w:rsidR="007A1E53">
        <w:t>Y</w:t>
      </w:r>
      <w:r w:rsidRPr="009A6FA2">
        <w:t>:</w:t>
      </w:r>
      <w:r w:rsidRPr="009A6FA2">
        <w:tab/>
      </w:r>
      <w:r w:rsidRPr="009A6FA2">
        <w:tab/>
        <w:t>_______________________________</w:t>
      </w:r>
      <w:r w:rsidRPr="009A6FA2">
        <w:tab/>
        <w:t>DATED: ________________</w:t>
      </w:r>
    </w:p>
    <w:p w14:paraId="24F58A8D" w14:textId="5F542D4F" w:rsidR="009A6FA2" w:rsidRPr="009A6FA2" w:rsidRDefault="009A6FA2" w:rsidP="009A6FA2">
      <w:pPr>
        <w:ind w:left="720" w:firstLine="720"/>
        <w:jc w:val="both"/>
      </w:pPr>
    </w:p>
    <w:p w14:paraId="7AD105D5" w14:textId="77777777" w:rsidR="009A6FA2" w:rsidRPr="009A6FA2" w:rsidRDefault="009A6FA2" w:rsidP="009A6FA2">
      <w:pPr>
        <w:ind w:firstLine="720"/>
        <w:jc w:val="both"/>
      </w:pPr>
    </w:p>
    <w:p w14:paraId="3FD9A893" w14:textId="7AA68A46" w:rsidR="009A6FA2" w:rsidRPr="009A6FA2" w:rsidRDefault="009A6FA2" w:rsidP="009A6FA2">
      <w:pPr>
        <w:jc w:val="both"/>
      </w:pPr>
    </w:p>
    <w:p w14:paraId="2B508E3E" w14:textId="77777777" w:rsidR="00D124C5" w:rsidRPr="00D124C5" w:rsidRDefault="00D124C5" w:rsidP="00D124C5">
      <w:pPr>
        <w:jc w:val="both"/>
      </w:pPr>
      <w:r w:rsidRPr="00D124C5">
        <w:t xml:space="preserve">Approved: </w:t>
      </w:r>
      <w:r w:rsidRPr="00D124C5">
        <w:tab/>
        <w:t>________________________________</w:t>
      </w:r>
    </w:p>
    <w:p w14:paraId="4C6DA7EE" w14:textId="10F4046F" w:rsidR="00D124C5" w:rsidRPr="00D124C5" w:rsidRDefault="00D124C5" w:rsidP="00D124C5">
      <w:pPr>
        <w:jc w:val="both"/>
      </w:pPr>
      <w:r w:rsidRPr="00D124C5">
        <w:tab/>
      </w:r>
      <w:r w:rsidRPr="00D124C5">
        <w:tab/>
      </w:r>
      <w:r>
        <w:t>City</w:t>
      </w:r>
      <w:r w:rsidRPr="00D124C5">
        <w:t xml:space="preserve"> Attorney</w:t>
      </w:r>
    </w:p>
    <w:p w14:paraId="475697D2" w14:textId="77777777" w:rsidR="009A6FA2" w:rsidRPr="009A6FA2" w:rsidRDefault="009A6FA2" w:rsidP="009A6FA2">
      <w:pPr>
        <w:jc w:val="both"/>
      </w:pPr>
    </w:p>
    <w:p w14:paraId="600B2EED" w14:textId="77777777" w:rsidR="009A6FA2" w:rsidRPr="009A6FA2" w:rsidRDefault="009A6FA2" w:rsidP="009A6FA2">
      <w:pPr>
        <w:jc w:val="both"/>
      </w:pPr>
    </w:p>
    <w:p w14:paraId="2814198F" w14:textId="77777777" w:rsidR="009A6FA2" w:rsidRPr="009A6FA2" w:rsidRDefault="009A6FA2" w:rsidP="009A6FA2">
      <w:pPr>
        <w:jc w:val="both"/>
      </w:pPr>
    </w:p>
    <w:p w14:paraId="7F016A1C" w14:textId="4BE78FCE" w:rsidR="009A6FA2" w:rsidRPr="009A6FA2" w:rsidRDefault="00B53F5E" w:rsidP="009A6FA2">
      <w:pPr>
        <w:jc w:val="both"/>
        <w:rPr>
          <w:b/>
        </w:rPr>
      </w:pPr>
      <w:r>
        <w:rPr>
          <w:b/>
        </w:rPr>
        <w:t>WEBER COUNTY</w:t>
      </w:r>
    </w:p>
    <w:p w14:paraId="74509E7E" w14:textId="77777777" w:rsidR="009A6FA2" w:rsidRPr="009A6FA2" w:rsidRDefault="009A6FA2" w:rsidP="009A6FA2">
      <w:pPr>
        <w:jc w:val="both"/>
      </w:pPr>
    </w:p>
    <w:p w14:paraId="53DD3E62" w14:textId="77777777" w:rsidR="009A6FA2" w:rsidRPr="009A6FA2" w:rsidRDefault="009A6FA2" w:rsidP="009A6FA2">
      <w:pPr>
        <w:jc w:val="both"/>
      </w:pPr>
    </w:p>
    <w:p w14:paraId="69AF241E" w14:textId="145DDC53" w:rsidR="009A6FA2" w:rsidRPr="009A6FA2" w:rsidRDefault="007A1E53" w:rsidP="009A6FA2">
      <w:pPr>
        <w:jc w:val="both"/>
      </w:pPr>
      <w:r w:rsidRPr="009A6FA2">
        <w:t>B</w:t>
      </w:r>
      <w:r>
        <w:t>Y</w:t>
      </w:r>
      <w:r w:rsidR="009A6FA2" w:rsidRPr="009A6FA2">
        <w:t>:</w:t>
      </w:r>
      <w:r w:rsidR="009A6FA2" w:rsidRPr="009A6FA2">
        <w:tab/>
      </w:r>
      <w:r w:rsidR="009A6FA2" w:rsidRPr="009A6FA2">
        <w:tab/>
        <w:t>_______________________________</w:t>
      </w:r>
      <w:r w:rsidR="009A6FA2" w:rsidRPr="009A6FA2">
        <w:tab/>
        <w:t>DATED: ________________</w:t>
      </w:r>
    </w:p>
    <w:p w14:paraId="7F099006" w14:textId="5577D887" w:rsidR="009A6FA2" w:rsidRPr="009A6FA2" w:rsidRDefault="009A6FA2" w:rsidP="009A6FA2">
      <w:pPr>
        <w:jc w:val="both"/>
      </w:pPr>
      <w:r w:rsidRPr="009A6FA2">
        <w:tab/>
      </w:r>
      <w:r w:rsidRPr="009A6FA2">
        <w:tab/>
      </w:r>
      <w:r w:rsidR="0029571C">
        <w:t>Sharon Bolos</w:t>
      </w:r>
    </w:p>
    <w:p w14:paraId="2CE7436C" w14:textId="77777777" w:rsidR="009A6FA2" w:rsidRPr="009A6FA2" w:rsidRDefault="009A6FA2" w:rsidP="009A6FA2">
      <w:pPr>
        <w:jc w:val="both"/>
      </w:pPr>
      <w:r w:rsidRPr="009A6FA2">
        <w:tab/>
      </w:r>
      <w:r w:rsidRPr="009A6FA2">
        <w:tab/>
        <w:t>County Commission Chair</w:t>
      </w:r>
    </w:p>
    <w:p w14:paraId="3F1248D9" w14:textId="77777777" w:rsidR="009A6FA2" w:rsidRPr="009A6FA2" w:rsidRDefault="009A6FA2" w:rsidP="009A6FA2">
      <w:pPr>
        <w:jc w:val="both"/>
      </w:pPr>
    </w:p>
    <w:p w14:paraId="3B8172AA" w14:textId="77777777" w:rsidR="009A6FA2" w:rsidRPr="009A6FA2" w:rsidRDefault="009A6FA2" w:rsidP="009A6FA2">
      <w:pPr>
        <w:jc w:val="both"/>
      </w:pPr>
    </w:p>
    <w:p w14:paraId="7018C8AF" w14:textId="77777777" w:rsidR="009A6FA2" w:rsidRPr="009A6FA2" w:rsidRDefault="009A6FA2" w:rsidP="009A6FA2">
      <w:pPr>
        <w:jc w:val="both"/>
      </w:pPr>
    </w:p>
    <w:p w14:paraId="01D7D51E" w14:textId="77777777" w:rsidR="009A6FA2" w:rsidRPr="009A6FA2" w:rsidRDefault="009A6FA2" w:rsidP="009A6FA2">
      <w:pPr>
        <w:jc w:val="both"/>
      </w:pPr>
      <w:r w:rsidRPr="009A6FA2">
        <w:t>Attest:</w:t>
      </w:r>
      <w:r>
        <w:tab/>
      </w:r>
      <w:r w:rsidRPr="009A6FA2">
        <w:tab/>
        <w:t>_______________________________</w:t>
      </w:r>
      <w:r w:rsidRPr="009A6FA2">
        <w:tab/>
        <w:t>DATED: ________________</w:t>
      </w:r>
      <w:r w:rsidRPr="009A6FA2">
        <w:tab/>
      </w:r>
      <w:r w:rsidRPr="009A6FA2">
        <w:tab/>
      </w:r>
      <w:r w:rsidRPr="009A6FA2">
        <w:tab/>
        <w:t>Ricky Hatch, CPA</w:t>
      </w:r>
    </w:p>
    <w:p w14:paraId="501796F8" w14:textId="77777777" w:rsidR="009A6FA2" w:rsidRPr="009A6FA2" w:rsidRDefault="009A6FA2" w:rsidP="009A6FA2">
      <w:pPr>
        <w:jc w:val="both"/>
      </w:pPr>
      <w:r>
        <w:tab/>
      </w:r>
      <w:r>
        <w:tab/>
      </w:r>
      <w:r w:rsidRPr="009A6FA2">
        <w:t>Weber County Clerk/Auditor</w:t>
      </w:r>
    </w:p>
    <w:p w14:paraId="34079558" w14:textId="77777777" w:rsidR="009A6FA2" w:rsidRPr="009A6FA2" w:rsidRDefault="009A6FA2" w:rsidP="009A6FA2">
      <w:pPr>
        <w:jc w:val="both"/>
      </w:pPr>
    </w:p>
    <w:p w14:paraId="21F91501" w14:textId="77777777" w:rsidR="009A6FA2" w:rsidRPr="009A6FA2" w:rsidRDefault="009A6FA2" w:rsidP="009A6FA2">
      <w:pPr>
        <w:jc w:val="both"/>
      </w:pPr>
    </w:p>
    <w:p w14:paraId="6BA79E81" w14:textId="77777777" w:rsidR="009A6FA2" w:rsidRPr="009A6FA2" w:rsidRDefault="009A6FA2" w:rsidP="009A6FA2">
      <w:pPr>
        <w:jc w:val="both"/>
      </w:pPr>
    </w:p>
    <w:p w14:paraId="18789E39" w14:textId="77777777" w:rsidR="009A6FA2" w:rsidRPr="009A6FA2" w:rsidRDefault="009A6FA2" w:rsidP="009A6FA2">
      <w:pPr>
        <w:jc w:val="both"/>
      </w:pPr>
      <w:r w:rsidRPr="009A6FA2">
        <w:t xml:space="preserve">Approved: </w:t>
      </w:r>
      <w:r>
        <w:tab/>
      </w:r>
      <w:r w:rsidRPr="009A6FA2">
        <w:t>________________________________</w:t>
      </w:r>
    </w:p>
    <w:p w14:paraId="665A9EC9" w14:textId="58397651" w:rsidR="009A6FA2" w:rsidRPr="009A6FA2" w:rsidRDefault="009A6FA2" w:rsidP="009A6FA2">
      <w:pPr>
        <w:jc w:val="both"/>
      </w:pPr>
      <w:r w:rsidRPr="009A6FA2">
        <w:tab/>
      </w:r>
      <w:r w:rsidRPr="009A6FA2">
        <w:tab/>
      </w:r>
      <w:r w:rsidR="00E22C82">
        <w:t xml:space="preserve">Deputy </w:t>
      </w:r>
      <w:r w:rsidRPr="009A6FA2">
        <w:t>County Attorney</w:t>
      </w:r>
    </w:p>
    <w:p w14:paraId="3D8A7A0F" w14:textId="4DEE03E5" w:rsidR="005F4F33" w:rsidRDefault="005F4F33">
      <w:pPr>
        <w:spacing w:after="160" w:line="259" w:lineRule="auto"/>
      </w:pPr>
      <w:r>
        <w:br w:type="page"/>
      </w:r>
    </w:p>
    <w:p w14:paraId="577C60A7" w14:textId="16186B0D" w:rsidR="005F4F33" w:rsidRPr="003259B4" w:rsidRDefault="005F4F33" w:rsidP="005F4F33">
      <w:pPr>
        <w:jc w:val="center"/>
        <w:rPr>
          <w:b/>
          <w:sz w:val="32"/>
          <w:szCs w:val="32"/>
        </w:rPr>
      </w:pPr>
      <w:r>
        <w:rPr>
          <w:b/>
          <w:sz w:val="32"/>
          <w:szCs w:val="32"/>
        </w:rPr>
        <w:lastRenderedPageBreak/>
        <w:t xml:space="preserve">EXHIBIT </w:t>
      </w:r>
      <w:r w:rsidR="00AD47D9">
        <w:rPr>
          <w:b/>
          <w:sz w:val="32"/>
          <w:szCs w:val="32"/>
        </w:rPr>
        <w:t>1</w:t>
      </w:r>
    </w:p>
    <w:p w14:paraId="2EFA5A41" w14:textId="4EF30B37" w:rsidR="00CD0FDB" w:rsidRDefault="00CD0FDB" w:rsidP="00CD0FDB">
      <w:pPr>
        <w:spacing w:after="160" w:line="259" w:lineRule="auto"/>
        <w:jc w:val="center"/>
      </w:pPr>
      <w:r>
        <w:t>Copy of Weber County Resolution</w:t>
      </w:r>
      <w:r w:rsidRPr="00CD0FDB">
        <w:t xml:space="preserve"> 40-2025</w:t>
      </w:r>
      <w:r>
        <w:t>, adopted September 30, 2025</w:t>
      </w:r>
    </w:p>
    <w:p w14:paraId="366B6E5B" w14:textId="77777777" w:rsidR="00CD0FDB" w:rsidRPr="003876A4" w:rsidRDefault="00CD0FDB" w:rsidP="00CD0FDB">
      <w:pPr>
        <w:spacing w:after="160" w:line="259" w:lineRule="auto"/>
      </w:pPr>
    </w:p>
    <w:sectPr w:rsidR="00CD0FDB" w:rsidRPr="003876A4" w:rsidSect="00FE1315">
      <w:headerReference w:type="default"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13308" w14:textId="77777777" w:rsidR="001C16B9" w:rsidRDefault="001C16B9">
      <w:r>
        <w:separator/>
      </w:r>
    </w:p>
  </w:endnote>
  <w:endnote w:type="continuationSeparator" w:id="0">
    <w:p w14:paraId="68FB8DA4" w14:textId="77777777" w:rsidR="001C16B9" w:rsidRDefault="001C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962131"/>
      <w:docPartObj>
        <w:docPartGallery w:val="Page Numbers (Bottom of Page)"/>
        <w:docPartUnique/>
      </w:docPartObj>
    </w:sdtPr>
    <w:sdtEndPr>
      <w:rPr>
        <w:noProof/>
      </w:rPr>
    </w:sdtEndPr>
    <w:sdtContent>
      <w:p w14:paraId="32F5A019" w14:textId="0548E093" w:rsidR="00AB23AB" w:rsidRDefault="00AB23AB">
        <w:pPr>
          <w:pStyle w:val="Footer"/>
          <w:jc w:val="center"/>
        </w:pPr>
        <w:r>
          <w:fldChar w:fldCharType="begin"/>
        </w:r>
        <w:r>
          <w:instrText xml:space="preserve"> PAGE   \* MERGEFORMAT </w:instrText>
        </w:r>
        <w:r>
          <w:fldChar w:fldCharType="separate"/>
        </w:r>
        <w:r w:rsidR="00DA2873">
          <w:rPr>
            <w:noProof/>
          </w:rPr>
          <w:t>7</w:t>
        </w:r>
        <w:r>
          <w:rPr>
            <w:noProof/>
          </w:rPr>
          <w:fldChar w:fldCharType="end"/>
        </w:r>
      </w:p>
    </w:sdtContent>
  </w:sdt>
  <w:p w14:paraId="140BBC25" w14:textId="77777777" w:rsidR="00AB23AB" w:rsidRDefault="00AB2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683E" w14:textId="3A047A76" w:rsidR="00AB23AB" w:rsidRPr="00FE1315" w:rsidRDefault="00AB23AB" w:rsidP="00FE1315">
    <w:pPr>
      <w:pStyle w:val="Footer"/>
      <w:tabs>
        <w:tab w:val="clear" w:pos="9360"/>
        <w:tab w:val="right" w:pos="8640"/>
      </w:tabs>
      <w:jc w:val="center"/>
      <w:rPr>
        <w:color w:val="BFBFBF" w:themeColor="background1" w:themeShade="BF"/>
      </w:rP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C94DA" w14:textId="77777777" w:rsidR="001C16B9" w:rsidRDefault="001C16B9">
      <w:r>
        <w:separator/>
      </w:r>
    </w:p>
  </w:footnote>
  <w:footnote w:type="continuationSeparator" w:id="0">
    <w:p w14:paraId="5318CC10" w14:textId="77777777" w:rsidR="001C16B9" w:rsidRDefault="001C1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4AE" w14:textId="33F841D8" w:rsidR="00AB23AB" w:rsidRPr="004B4C63" w:rsidRDefault="00AB23AB" w:rsidP="004B4C63">
    <w:pPr>
      <w:pStyle w:val="Header"/>
      <w:jc w:val="right"/>
      <w:rPr>
        <w:sz w:val="16"/>
        <w:szCs w:val="16"/>
      </w:rPr>
    </w:pPr>
    <w:r w:rsidRPr="004B4C63">
      <w:rPr>
        <w:sz w:val="16"/>
        <w:szCs w:val="16"/>
      </w:rPr>
      <w:t>Interlocal Cooperation Agreement</w:t>
    </w:r>
  </w:p>
  <w:p w14:paraId="548BE40C" w14:textId="0ED1D3D9" w:rsidR="00AB23AB" w:rsidRPr="004B4C63" w:rsidRDefault="00AB23AB" w:rsidP="004B4C63">
    <w:pPr>
      <w:pStyle w:val="Header"/>
      <w:jc w:val="right"/>
      <w:rPr>
        <w:sz w:val="16"/>
        <w:szCs w:val="16"/>
      </w:rPr>
    </w:pPr>
    <w:r>
      <w:rPr>
        <w:sz w:val="16"/>
        <w:szCs w:val="16"/>
      </w:rPr>
      <w:t xml:space="preserve">Weber County and </w:t>
    </w:r>
    <w:r w:rsidR="00AD47D9">
      <w:rPr>
        <w:sz w:val="16"/>
        <w:szCs w:val="16"/>
      </w:rPr>
      <w:t>Plain</w:t>
    </w:r>
    <w:r>
      <w:rPr>
        <w:sz w:val="16"/>
        <w:szCs w:val="16"/>
      </w:rPr>
      <w:t xml:space="preserve"> City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9D2B" w14:textId="64E119AF" w:rsidR="00AB23AB" w:rsidRDefault="00AB23AB">
    <w:pPr>
      <w:pStyle w:val="Header"/>
    </w:pPr>
  </w:p>
  <w:p w14:paraId="5476C378" w14:textId="77777777" w:rsidR="00AB23AB" w:rsidRDefault="00AB2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8E8"/>
    <w:multiLevelType w:val="hybridMultilevel"/>
    <w:tmpl w:val="C73246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932333"/>
    <w:multiLevelType w:val="hybridMultilevel"/>
    <w:tmpl w:val="358ED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64143"/>
    <w:multiLevelType w:val="hybridMultilevel"/>
    <w:tmpl w:val="1DF0E6B4"/>
    <w:lvl w:ilvl="0" w:tplc="977C02D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BE41D0"/>
    <w:multiLevelType w:val="hybridMultilevel"/>
    <w:tmpl w:val="8A4ADE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28338502">
    <w:abstractNumId w:val="2"/>
  </w:num>
  <w:num w:numId="2" w16cid:durableId="1692104476">
    <w:abstractNumId w:val="3"/>
  </w:num>
  <w:num w:numId="3" w16cid:durableId="357045333">
    <w:abstractNumId w:val="0"/>
  </w:num>
  <w:num w:numId="4" w16cid:durableId="687683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9F"/>
    <w:rsid w:val="000159F1"/>
    <w:rsid w:val="0003200C"/>
    <w:rsid w:val="00052233"/>
    <w:rsid w:val="00060DC5"/>
    <w:rsid w:val="00063286"/>
    <w:rsid w:val="00082225"/>
    <w:rsid w:val="00094930"/>
    <w:rsid w:val="000A54B1"/>
    <w:rsid w:val="000A7FA2"/>
    <w:rsid w:val="000B6535"/>
    <w:rsid w:val="000B7F09"/>
    <w:rsid w:val="000D36CD"/>
    <w:rsid w:val="000E567B"/>
    <w:rsid w:val="000E58D5"/>
    <w:rsid w:val="000F588D"/>
    <w:rsid w:val="00100959"/>
    <w:rsid w:val="00115293"/>
    <w:rsid w:val="001213F2"/>
    <w:rsid w:val="00122F95"/>
    <w:rsid w:val="001305C5"/>
    <w:rsid w:val="00153556"/>
    <w:rsid w:val="0015616C"/>
    <w:rsid w:val="0016106A"/>
    <w:rsid w:val="00175451"/>
    <w:rsid w:val="001756BB"/>
    <w:rsid w:val="00177E20"/>
    <w:rsid w:val="00180310"/>
    <w:rsid w:val="00193A2E"/>
    <w:rsid w:val="001A0E1F"/>
    <w:rsid w:val="001A5F7C"/>
    <w:rsid w:val="001B10F5"/>
    <w:rsid w:val="001C16B9"/>
    <w:rsid w:val="001E5E15"/>
    <w:rsid w:val="001E6651"/>
    <w:rsid w:val="001F626E"/>
    <w:rsid w:val="00203549"/>
    <w:rsid w:val="0021406E"/>
    <w:rsid w:val="002207C0"/>
    <w:rsid w:val="0022547E"/>
    <w:rsid w:val="00233CFC"/>
    <w:rsid w:val="0024671A"/>
    <w:rsid w:val="00252817"/>
    <w:rsid w:val="00264426"/>
    <w:rsid w:val="002677F1"/>
    <w:rsid w:val="0027138C"/>
    <w:rsid w:val="002713EF"/>
    <w:rsid w:val="002724C5"/>
    <w:rsid w:val="00273867"/>
    <w:rsid w:val="00273D30"/>
    <w:rsid w:val="00281957"/>
    <w:rsid w:val="00282023"/>
    <w:rsid w:val="00284D6B"/>
    <w:rsid w:val="0029571C"/>
    <w:rsid w:val="002C567B"/>
    <w:rsid w:val="002D6740"/>
    <w:rsid w:val="002D7AC9"/>
    <w:rsid w:val="002E37CB"/>
    <w:rsid w:val="002F3C8D"/>
    <w:rsid w:val="00303795"/>
    <w:rsid w:val="00305C88"/>
    <w:rsid w:val="0031003E"/>
    <w:rsid w:val="00310C22"/>
    <w:rsid w:val="00324C1C"/>
    <w:rsid w:val="0033033E"/>
    <w:rsid w:val="003360A5"/>
    <w:rsid w:val="00342F9B"/>
    <w:rsid w:val="00343CC4"/>
    <w:rsid w:val="00357BAC"/>
    <w:rsid w:val="003631C2"/>
    <w:rsid w:val="00364673"/>
    <w:rsid w:val="00365043"/>
    <w:rsid w:val="0038283C"/>
    <w:rsid w:val="00383909"/>
    <w:rsid w:val="0038434D"/>
    <w:rsid w:val="00385547"/>
    <w:rsid w:val="003876A4"/>
    <w:rsid w:val="0039069B"/>
    <w:rsid w:val="003A1D0A"/>
    <w:rsid w:val="003A3B7F"/>
    <w:rsid w:val="003C5B05"/>
    <w:rsid w:val="003C5E68"/>
    <w:rsid w:val="003C6E28"/>
    <w:rsid w:val="003E234B"/>
    <w:rsid w:val="003F150D"/>
    <w:rsid w:val="003F63AA"/>
    <w:rsid w:val="004015D0"/>
    <w:rsid w:val="0043112E"/>
    <w:rsid w:val="00436897"/>
    <w:rsid w:val="004434D4"/>
    <w:rsid w:val="004469E5"/>
    <w:rsid w:val="00455601"/>
    <w:rsid w:val="00457140"/>
    <w:rsid w:val="00463947"/>
    <w:rsid w:val="004658CA"/>
    <w:rsid w:val="00484D33"/>
    <w:rsid w:val="00491A40"/>
    <w:rsid w:val="00497FC1"/>
    <w:rsid w:val="004A3B76"/>
    <w:rsid w:val="004A739E"/>
    <w:rsid w:val="004B4657"/>
    <w:rsid w:val="004B4C63"/>
    <w:rsid w:val="004B5BF0"/>
    <w:rsid w:val="004E7093"/>
    <w:rsid w:val="00500776"/>
    <w:rsid w:val="00504374"/>
    <w:rsid w:val="005149C4"/>
    <w:rsid w:val="00522A20"/>
    <w:rsid w:val="00543C40"/>
    <w:rsid w:val="005467CA"/>
    <w:rsid w:val="00593EE8"/>
    <w:rsid w:val="00595B2C"/>
    <w:rsid w:val="005B00B1"/>
    <w:rsid w:val="005C1AE1"/>
    <w:rsid w:val="005C32F8"/>
    <w:rsid w:val="005C606E"/>
    <w:rsid w:val="005D741A"/>
    <w:rsid w:val="005E13AC"/>
    <w:rsid w:val="005E6A87"/>
    <w:rsid w:val="005F060D"/>
    <w:rsid w:val="005F3427"/>
    <w:rsid w:val="005F4F33"/>
    <w:rsid w:val="00602C93"/>
    <w:rsid w:val="00606A98"/>
    <w:rsid w:val="00611244"/>
    <w:rsid w:val="00611513"/>
    <w:rsid w:val="00642F77"/>
    <w:rsid w:val="00644914"/>
    <w:rsid w:val="00664529"/>
    <w:rsid w:val="00672380"/>
    <w:rsid w:val="00673CBD"/>
    <w:rsid w:val="00686A9E"/>
    <w:rsid w:val="006B34C9"/>
    <w:rsid w:val="006B7E4A"/>
    <w:rsid w:val="006F55B0"/>
    <w:rsid w:val="00706842"/>
    <w:rsid w:val="00716575"/>
    <w:rsid w:val="007318A1"/>
    <w:rsid w:val="007364E8"/>
    <w:rsid w:val="0075316C"/>
    <w:rsid w:val="00754017"/>
    <w:rsid w:val="00761E8A"/>
    <w:rsid w:val="00763DE6"/>
    <w:rsid w:val="0077131C"/>
    <w:rsid w:val="0077204A"/>
    <w:rsid w:val="00792830"/>
    <w:rsid w:val="00792D00"/>
    <w:rsid w:val="00796FED"/>
    <w:rsid w:val="007A1E53"/>
    <w:rsid w:val="007A4664"/>
    <w:rsid w:val="007A46E7"/>
    <w:rsid w:val="007A4F8B"/>
    <w:rsid w:val="007B012F"/>
    <w:rsid w:val="007E3E82"/>
    <w:rsid w:val="007F2660"/>
    <w:rsid w:val="0080211C"/>
    <w:rsid w:val="0080559A"/>
    <w:rsid w:val="0080752B"/>
    <w:rsid w:val="00820FA1"/>
    <w:rsid w:val="00827694"/>
    <w:rsid w:val="008304F1"/>
    <w:rsid w:val="008330B9"/>
    <w:rsid w:val="0084019F"/>
    <w:rsid w:val="00840B6D"/>
    <w:rsid w:val="00852044"/>
    <w:rsid w:val="00857666"/>
    <w:rsid w:val="00860FA4"/>
    <w:rsid w:val="0086361D"/>
    <w:rsid w:val="008734DD"/>
    <w:rsid w:val="008748FD"/>
    <w:rsid w:val="00875B7E"/>
    <w:rsid w:val="00877960"/>
    <w:rsid w:val="00896FA3"/>
    <w:rsid w:val="00897F14"/>
    <w:rsid w:val="008A2CBA"/>
    <w:rsid w:val="008B31AF"/>
    <w:rsid w:val="008B41B5"/>
    <w:rsid w:val="008C1742"/>
    <w:rsid w:val="008C4FEF"/>
    <w:rsid w:val="008C6252"/>
    <w:rsid w:val="008C671F"/>
    <w:rsid w:val="008C7170"/>
    <w:rsid w:val="008D4C8D"/>
    <w:rsid w:val="008E6F20"/>
    <w:rsid w:val="008F07B4"/>
    <w:rsid w:val="008F308F"/>
    <w:rsid w:val="009069ED"/>
    <w:rsid w:val="00906D6C"/>
    <w:rsid w:val="00934B59"/>
    <w:rsid w:val="0093714B"/>
    <w:rsid w:val="00942017"/>
    <w:rsid w:val="00950864"/>
    <w:rsid w:val="00964426"/>
    <w:rsid w:val="009700CD"/>
    <w:rsid w:val="00970D07"/>
    <w:rsid w:val="009712C0"/>
    <w:rsid w:val="00973423"/>
    <w:rsid w:val="00987193"/>
    <w:rsid w:val="009952F3"/>
    <w:rsid w:val="009A6FA2"/>
    <w:rsid w:val="009B1757"/>
    <w:rsid w:val="009B3A1D"/>
    <w:rsid w:val="009C6A3D"/>
    <w:rsid w:val="009C75FA"/>
    <w:rsid w:val="009D0D88"/>
    <w:rsid w:val="009E1BA9"/>
    <w:rsid w:val="009E28E2"/>
    <w:rsid w:val="009F0E80"/>
    <w:rsid w:val="009F632D"/>
    <w:rsid w:val="00A016CA"/>
    <w:rsid w:val="00A0377F"/>
    <w:rsid w:val="00A0659C"/>
    <w:rsid w:val="00A13F33"/>
    <w:rsid w:val="00A14A36"/>
    <w:rsid w:val="00A235C7"/>
    <w:rsid w:val="00A3273D"/>
    <w:rsid w:val="00A32A82"/>
    <w:rsid w:val="00A43D0C"/>
    <w:rsid w:val="00A523D0"/>
    <w:rsid w:val="00A62022"/>
    <w:rsid w:val="00A64815"/>
    <w:rsid w:val="00A73558"/>
    <w:rsid w:val="00A777BD"/>
    <w:rsid w:val="00A90E9B"/>
    <w:rsid w:val="00AA0293"/>
    <w:rsid w:val="00AA0ADA"/>
    <w:rsid w:val="00AB23AB"/>
    <w:rsid w:val="00AB2BA1"/>
    <w:rsid w:val="00AB356D"/>
    <w:rsid w:val="00AB35B8"/>
    <w:rsid w:val="00AB3DB2"/>
    <w:rsid w:val="00AB556A"/>
    <w:rsid w:val="00AB61B0"/>
    <w:rsid w:val="00AC1530"/>
    <w:rsid w:val="00AD47D9"/>
    <w:rsid w:val="00AE146C"/>
    <w:rsid w:val="00AE3200"/>
    <w:rsid w:val="00AF2A26"/>
    <w:rsid w:val="00B0175E"/>
    <w:rsid w:val="00B10E46"/>
    <w:rsid w:val="00B41512"/>
    <w:rsid w:val="00B53F5E"/>
    <w:rsid w:val="00B552BA"/>
    <w:rsid w:val="00B57823"/>
    <w:rsid w:val="00B61FC0"/>
    <w:rsid w:val="00B70370"/>
    <w:rsid w:val="00B7070F"/>
    <w:rsid w:val="00B73322"/>
    <w:rsid w:val="00B76102"/>
    <w:rsid w:val="00B952F7"/>
    <w:rsid w:val="00B95C11"/>
    <w:rsid w:val="00BA20C5"/>
    <w:rsid w:val="00BA654A"/>
    <w:rsid w:val="00BB080A"/>
    <w:rsid w:val="00BC1D86"/>
    <w:rsid w:val="00BC2CA2"/>
    <w:rsid w:val="00BC7412"/>
    <w:rsid w:val="00BD499E"/>
    <w:rsid w:val="00BF1EB9"/>
    <w:rsid w:val="00BF27A4"/>
    <w:rsid w:val="00BF60BB"/>
    <w:rsid w:val="00C165AD"/>
    <w:rsid w:val="00C21E98"/>
    <w:rsid w:val="00C24DC9"/>
    <w:rsid w:val="00C26565"/>
    <w:rsid w:val="00C40864"/>
    <w:rsid w:val="00C52D12"/>
    <w:rsid w:val="00C52E51"/>
    <w:rsid w:val="00C6011C"/>
    <w:rsid w:val="00C63270"/>
    <w:rsid w:val="00C659FE"/>
    <w:rsid w:val="00C749A4"/>
    <w:rsid w:val="00C85834"/>
    <w:rsid w:val="00C86359"/>
    <w:rsid w:val="00C872CB"/>
    <w:rsid w:val="00C87A3D"/>
    <w:rsid w:val="00C87FBA"/>
    <w:rsid w:val="00C90652"/>
    <w:rsid w:val="00CA2252"/>
    <w:rsid w:val="00CA379F"/>
    <w:rsid w:val="00CB09D6"/>
    <w:rsid w:val="00CB3E35"/>
    <w:rsid w:val="00CB64D9"/>
    <w:rsid w:val="00CD0FDB"/>
    <w:rsid w:val="00CD4244"/>
    <w:rsid w:val="00CD6A69"/>
    <w:rsid w:val="00CE065A"/>
    <w:rsid w:val="00CE0B88"/>
    <w:rsid w:val="00CE5D91"/>
    <w:rsid w:val="00CF3B6A"/>
    <w:rsid w:val="00CF6872"/>
    <w:rsid w:val="00CF7949"/>
    <w:rsid w:val="00D007F5"/>
    <w:rsid w:val="00D02150"/>
    <w:rsid w:val="00D124C5"/>
    <w:rsid w:val="00D33784"/>
    <w:rsid w:val="00D5652A"/>
    <w:rsid w:val="00D605F7"/>
    <w:rsid w:val="00D618A6"/>
    <w:rsid w:val="00D62EE4"/>
    <w:rsid w:val="00D70A0B"/>
    <w:rsid w:val="00D73027"/>
    <w:rsid w:val="00D77D80"/>
    <w:rsid w:val="00D82858"/>
    <w:rsid w:val="00D84D5F"/>
    <w:rsid w:val="00D90521"/>
    <w:rsid w:val="00D96EB0"/>
    <w:rsid w:val="00DA2873"/>
    <w:rsid w:val="00DA4E7E"/>
    <w:rsid w:val="00DB380C"/>
    <w:rsid w:val="00DC459C"/>
    <w:rsid w:val="00DD4913"/>
    <w:rsid w:val="00DD517E"/>
    <w:rsid w:val="00DD6173"/>
    <w:rsid w:val="00DD68E1"/>
    <w:rsid w:val="00DE150A"/>
    <w:rsid w:val="00E01FDB"/>
    <w:rsid w:val="00E025E2"/>
    <w:rsid w:val="00E06833"/>
    <w:rsid w:val="00E10A5B"/>
    <w:rsid w:val="00E2277E"/>
    <w:rsid w:val="00E22927"/>
    <w:rsid w:val="00E22C82"/>
    <w:rsid w:val="00E324D8"/>
    <w:rsid w:val="00E57E56"/>
    <w:rsid w:val="00E64056"/>
    <w:rsid w:val="00EA004B"/>
    <w:rsid w:val="00EA1013"/>
    <w:rsid w:val="00EA1D3E"/>
    <w:rsid w:val="00EC1F2D"/>
    <w:rsid w:val="00EE03FD"/>
    <w:rsid w:val="00EE1DBF"/>
    <w:rsid w:val="00EE4FCA"/>
    <w:rsid w:val="00EE5684"/>
    <w:rsid w:val="00EF34C0"/>
    <w:rsid w:val="00F00196"/>
    <w:rsid w:val="00F0218E"/>
    <w:rsid w:val="00F0784E"/>
    <w:rsid w:val="00F07C6B"/>
    <w:rsid w:val="00F104A4"/>
    <w:rsid w:val="00F420E3"/>
    <w:rsid w:val="00F44E2F"/>
    <w:rsid w:val="00F46292"/>
    <w:rsid w:val="00F633B3"/>
    <w:rsid w:val="00F778C1"/>
    <w:rsid w:val="00F77ADF"/>
    <w:rsid w:val="00F82729"/>
    <w:rsid w:val="00F87065"/>
    <w:rsid w:val="00F90174"/>
    <w:rsid w:val="00F901C4"/>
    <w:rsid w:val="00FA20F8"/>
    <w:rsid w:val="00FA403E"/>
    <w:rsid w:val="00FA4857"/>
    <w:rsid w:val="00FB07DD"/>
    <w:rsid w:val="00FC596C"/>
    <w:rsid w:val="00FD2EA1"/>
    <w:rsid w:val="00FD709B"/>
    <w:rsid w:val="00FD79BC"/>
    <w:rsid w:val="00FE1315"/>
    <w:rsid w:val="00FE6D98"/>
    <w:rsid w:val="00FF59FF"/>
    <w:rsid w:val="00FF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0A9A"/>
  <w15:docId w15:val="{0238D1F3-E445-4591-895B-D0BBCDC7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19F"/>
    <w:pPr>
      <w:ind w:left="720"/>
      <w:contextualSpacing/>
    </w:pPr>
  </w:style>
  <w:style w:type="paragraph" w:styleId="Header">
    <w:name w:val="header"/>
    <w:basedOn w:val="Normal"/>
    <w:link w:val="HeaderChar"/>
    <w:uiPriority w:val="99"/>
    <w:unhideWhenUsed/>
    <w:rsid w:val="0084019F"/>
    <w:pPr>
      <w:tabs>
        <w:tab w:val="center" w:pos="4680"/>
        <w:tab w:val="right" w:pos="9360"/>
      </w:tabs>
    </w:pPr>
  </w:style>
  <w:style w:type="character" w:customStyle="1" w:styleId="HeaderChar">
    <w:name w:val="Header Char"/>
    <w:basedOn w:val="DefaultParagraphFont"/>
    <w:link w:val="Header"/>
    <w:uiPriority w:val="99"/>
    <w:rsid w:val="008401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19F"/>
    <w:pPr>
      <w:tabs>
        <w:tab w:val="center" w:pos="4680"/>
        <w:tab w:val="right" w:pos="9360"/>
      </w:tabs>
    </w:pPr>
  </w:style>
  <w:style w:type="character" w:customStyle="1" w:styleId="FooterChar">
    <w:name w:val="Footer Char"/>
    <w:basedOn w:val="DefaultParagraphFont"/>
    <w:link w:val="Footer"/>
    <w:uiPriority w:val="99"/>
    <w:rsid w:val="0084019F"/>
    <w:rPr>
      <w:rFonts w:ascii="Times New Roman" w:eastAsia="Times New Roman" w:hAnsi="Times New Roman" w:cs="Times New Roman"/>
      <w:sz w:val="24"/>
      <w:szCs w:val="24"/>
    </w:rPr>
  </w:style>
  <w:style w:type="paragraph" w:customStyle="1" w:styleId="Default">
    <w:name w:val="Default"/>
    <w:rsid w:val="00CF3B6A"/>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CF3B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B6A"/>
    <w:rPr>
      <w:rFonts w:ascii="Segoe UI" w:eastAsia="Times New Roman" w:hAnsi="Segoe UI" w:cs="Segoe UI"/>
      <w:sz w:val="18"/>
      <w:szCs w:val="18"/>
    </w:rPr>
  </w:style>
  <w:style w:type="table" w:styleId="TableGrid">
    <w:name w:val="Table Grid"/>
    <w:basedOn w:val="TableNormal"/>
    <w:uiPriority w:val="39"/>
    <w:rsid w:val="0050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7140"/>
    <w:rPr>
      <w:sz w:val="16"/>
      <w:szCs w:val="16"/>
    </w:rPr>
  </w:style>
  <w:style w:type="paragraph" w:styleId="CommentText">
    <w:name w:val="annotation text"/>
    <w:basedOn w:val="Normal"/>
    <w:link w:val="CommentTextChar"/>
    <w:uiPriority w:val="99"/>
    <w:unhideWhenUsed/>
    <w:rsid w:val="00457140"/>
    <w:rPr>
      <w:sz w:val="20"/>
      <w:szCs w:val="20"/>
    </w:rPr>
  </w:style>
  <w:style w:type="character" w:customStyle="1" w:styleId="CommentTextChar">
    <w:name w:val="Comment Text Char"/>
    <w:basedOn w:val="DefaultParagraphFont"/>
    <w:link w:val="CommentText"/>
    <w:uiPriority w:val="99"/>
    <w:rsid w:val="004571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7140"/>
    <w:rPr>
      <w:b/>
      <w:bCs/>
    </w:rPr>
  </w:style>
  <w:style w:type="character" w:customStyle="1" w:styleId="CommentSubjectChar">
    <w:name w:val="Comment Subject Char"/>
    <w:basedOn w:val="CommentTextChar"/>
    <w:link w:val="CommentSubject"/>
    <w:uiPriority w:val="99"/>
    <w:semiHidden/>
    <w:rsid w:val="00457140"/>
    <w:rPr>
      <w:rFonts w:ascii="Times New Roman" w:eastAsia="Times New Roman" w:hAnsi="Times New Roman" w:cs="Times New Roman"/>
      <w:b/>
      <w:bCs/>
      <w:sz w:val="20"/>
      <w:szCs w:val="20"/>
    </w:rPr>
  </w:style>
  <w:style w:type="paragraph" w:styleId="Revision">
    <w:name w:val="Revision"/>
    <w:hidden/>
    <w:uiPriority w:val="99"/>
    <w:semiHidden/>
    <w:rsid w:val="0038390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E0A6-D8A3-44F2-8115-5E4131EC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Stout</dc:creator>
  <cp:lastModifiedBy>Diane Hirschi</cp:lastModifiedBy>
  <cp:revision>2</cp:revision>
  <cp:lastPrinted>2018-11-27T19:34:00Z</cp:lastPrinted>
  <dcterms:created xsi:type="dcterms:W3CDTF">2025-12-01T22:05:00Z</dcterms:created>
  <dcterms:modified xsi:type="dcterms:W3CDTF">2025-12-01T22:05:00Z</dcterms:modified>
</cp:coreProperties>
</file>