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BF12" w14:textId="5B20685A" w:rsidR="00D2373E" w:rsidRDefault="00D2373E" w:rsidP="00D2373E">
      <w:pPr>
        <w:jc w:val="center"/>
        <w:rPr>
          <w:b/>
          <w:sz w:val="48"/>
          <w:szCs w:val="48"/>
        </w:rPr>
      </w:pPr>
      <w:r>
        <w:rPr>
          <w:b/>
          <w:noProof/>
          <w:sz w:val="48"/>
          <w:szCs w:val="48"/>
        </w:rPr>
        <w:drawing>
          <wp:inline distT="0" distB="0" distL="0" distR="0" wp14:anchorId="14E3D886" wp14:editId="72422ACE">
            <wp:extent cx="2247900" cy="1100205"/>
            <wp:effectExtent l="0" t="0" r="0" b="5080"/>
            <wp:docPr id="1" name="Picture 1" descr="Santaquin_logo_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quin_logo_Full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1614" cy="1106917"/>
                    </a:xfrm>
                    <a:prstGeom prst="rect">
                      <a:avLst/>
                    </a:prstGeom>
                    <a:noFill/>
                    <a:ln>
                      <a:noFill/>
                    </a:ln>
                  </pic:spPr>
                </pic:pic>
              </a:graphicData>
            </a:graphic>
          </wp:inline>
        </w:drawing>
      </w:r>
    </w:p>
    <w:p w14:paraId="653CE6AF" w14:textId="40384189" w:rsidR="00D2373E" w:rsidRDefault="00D53A36" w:rsidP="00D2373E">
      <w:pPr>
        <w:jc w:val="center"/>
        <w:rPr>
          <w:b/>
          <w:sz w:val="48"/>
          <w:szCs w:val="48"/>
        </w:rPr>
      </w:pPr>
      <w:r>
        <w:rPr>
          <w:b/>
          <w:sz w:val="48"/>
          <w:szCs w:val="48"/>
        </w:rPr>
        <w:t>NOTICE of PUBLIC HEARING</w:t>
      </w:r>
    </w:p>
    <w:p w14:paraId="6C6ABCE9" w14:textId="545637D5" w:rsidR="00D2373E" w:rsidRDefault="00902168" w:rsidP="00D2373E">
      <w:pPr>
        <w:jc w:val="center"/>
        <w:rPr>
          <w:b/>
        </w:rPr>
      </w:pPr>
      <w:r>
        <w:rPr>
          <w:b/>
        </w:rPr>
        <w:t>November 25</w:t>
      </w:r>
      <w:r w:rsidR="00D2373E">
        <w:rPr>
          <w:b/>
        </w:rPr>
        <w:t>, 2025</w:t>
      </w:r>
    </w:p>
    <w:p w14:paraId="55DE21B7" w14:textId="77777777" w:rsidR="00D2373E" w:rsidRDefault="00D2373E" w:rsidP="00D2373E">
      <w:pPr>
        <w:jc w:val="center"/>
      </w:pPr>
    </w:p>
    <w:p w14:paraId="45C0590C" w14:textId="77777777" w:rsidR="00D2373E" w:rsidRDefault="00D2373E" w:rsidP="00D2373E">
      <w:r>
        <w:rPr>
          <w:noProof/>
        </w:rPr>
        <mc:AlternateContent>
          <mc:Choice Requires="wps">
            <w:drawing>
              <wp:anchor distT="0" distB="0" distL="114300" distR="114300" simplePos="0" relativeHeight="251659264" behindDoc="0" locked="0" layoutInCell="1" allowOverlap="1" wp14:anchorId="19194F6E" wp14:editId="3BD41BBC">
                <wp:simplePos x="0" y="0"/>
                <wp:positionH relativeFrom="column">
                  <wp:posOffset>12700</wp:posOffset>
                </wp:positionH>
                <wp:positionV relativeFrom="paragraph">
                  <wp:posOffset>76200</wp:posOffset>
                </wp:positionV>
                <wp:extent cx="5867400" cy="0"/>
                <wp:effectExtent l="12700" t="20320" r="15875" b="177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FF59"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4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" strokeweight="2pt"/>
            </w:pict>
          </mc:Fallback>
        </mc:AlternateContent>
      </w:r>
    </w:p>
    <w:p w14:paraId="7F250CF4" w14:textId="319DA55A" w:rsidR="00D2373E" w:rsidRDefault="00D2373E" w:rsidP="00D2373E">
      <w:pPr>
        <w:ind w:left="720" w:hanging="720"/>
        <w:jc w:val="both"/>
      </w:pPr>
      <w:r>
        <w:t>R</w:t>
      </w:r>
      <w:r w:rsidRPr="0013704E">
        <w:t>E</w:t>
      </w:r>
      <w:r w:rsidR="004137AF" w:rsidRPr="0013704E">
        <w:t xml:space="preserve">: </w:t>
      </w:r>
      <w:r w:rsidR="00C92AC3">
        <w:t>Adoption of Wildland-Urban Interface Code</w:t>
      </w:r>
    </w:p>
    <w:p w14:paraId="4B6EE68C" w14:textId="77777777" w:rsidR="00D2373E" w:rsidRDefault="00D2373E" w:rsidP="00D2373E">
      <w:pPr>
        <w:ind w:left="720"/>
        <w:jc w:val="both"/>
      </w:pPr>
      <w:r>
        <w:rPr>
          <w:noProof/>
        </w:rPr>
        <mc:AlternateContent>
          <mc:Choice Requires="wps">
            <w:drawing>
              <wp:anchor distT="0" distB="0" distL="114300" distR="114300" simplePos="0" relativeHeight="251658240" behindDoc="0" locked="0" layoutInCell="1" allowOverlap="1" wp14:anchorId="20DD9D9A" wp14:editId="31A25643">
                <wp:simplePos x="0" y="0"/>
                <wp:positionH relativeFrom="column">
                  <wp:posOffset>12700</wp:posOffset>
                </wp:positionH>
                <wp:positionV relativeFrom="paragraph">
                  <wp:posOffset>60960</wp:posOffset>
                </wp:positionV>
                <wp:extent cx="5873750" cy="0"/>
                <wp:effectExtent l="12700" t="14605" r="1905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3E9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8pt" to="4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" strokeweight="2pt"/>
            </w:pict>
          </mc:Fallback>
        </mc:AlternateContent>
      </w:r>
    </w:p>
    <w:p w14:paraId="788F7713" w14:textId="77777777" w:rsidR="00D2373E" w:rsidRDefault="00D2373E" w:rsidP="00D2373E">
      <w:pPr>
        <w:jc w:val="both"/>
        <w:rPr>
          <w:b/>
        </w:rPr>
      </w:pPr>
    </w:p>
    <w:p w14:paraId="5BBAC3B7" w14:textId="77777777" w:rsidR="000C0461" w:rsidRDefault="000C0461" w:rsidP="000C0461">
      <w:pPr>
        <w:jc w:val="both"/>
        <w:rPr>
          <w:b/>
        </w:rPr>
      </w:pPr>
      <w:r>
        <w:rPr>
          <w:b/>
        </w:rPr>
        <w:t>HEARING TIME AND LOCATION</w:t>
      </w:r>
    </w:p>
    <w:p w14:paraId="26F321BE" w14:textId="2BDBF4AF" w:rsidR="000C0461" w:rsidRDefault="000C0461" w:rsidP="000C0461">
      <w:pPr>
        <w:rPr>
          <w:b/>
          <w:bCs/>
          <w:sz w:val="22"/>
          <w:szCs w:val="22"/>
        </w:rPr>
      </w:pPr>
      <w:r>
        <w:rPr>
          <w:b/>
        </w:rPr>
        <w:t xml:space="preserve">Notice is hereby given </w:t>
      </w:r>
      <w:r w:rsidRPr="00F21FAC">
        <w:t xml:space="preserve">that the Santaquin City </w:t>
      </w:r>
      <w:r>
        <w:t>Planning Commission</w:t>
      </w:r>
      <w:r w:rsidRPr="00F21FAC">
        <w:t xml:space="preserve"> will be holding a public hearing </w:t>
      </w:r>
      <w:r>
        <w:t xml:space="preserve">at approximately </w:t>
      </w:r>
      <w:r w:rsidRPr="00F21FAC">
        <w:rPr>
          <w:b/>
        </w:rPr>
        <w:t>7</w:t>
      </w:r>
      <w:r>
        <w:rPr>
          <w:b/>
        </w:rPr>
        <w:t>:00</w:t>
      </w:r>
      <w:r w:rsidRPr="00F21FAC">
        <w:rPr>
          <w:b/>
        </w:rPr>
        <w:t xml:space="preserve"> P.M. on </w:t>
      </w:r>
      <w:r>
        <w:rPr>
          <w:b/>
        </w:rPr>
        <w:t xml:space="preserve">Tuesday, </w:t>
      </w:r>
      <w:r w:rsidR="001F621E">
        <w:rPr>
          <w:b/>
        </w:rPr>
        <w:t>December 9</w:t>
      </w:r>
      <w:r>
        <w:rPr>
          <w:b/>
        </w:rPr>
        <w:t>, 202</w:t>
      </w:r>
      <w:r w:rsidR="00B17B82">
        <w:rPr>
          <w:b/>
        </w:rPr>
        <w:t>5</w:t>
      </w:r>
      <w:r>
        <w:t xml:space="preserve">. The </w:t>
      </w:r>
      <w:r w:rsidR="00C84502">
        <w:t xml:space="preserve">in-person </w:t>
      </w:r>
      <w:r>
        <w:t xml:space="preserve">meeting will be </w:t>
      </w:r>
      <w:r w:rsidR="00C84502">
        <w:t>viewable</w:t>
      </w:r>
      <w:r>
        <w:t xml:space="preserve"> online. </w:t>
      </w:r>
      <w:r w:rsidRPr="00192685">
        <w:rPr>
          <w:b/>
          <w:bCs/>
          <w:sz w:val="22"/>
          <w:szCs w:val="22"/>
        </w:rPr>
        <w:t xml:space="preserve">The meeting will be held </w:t>
      </w:r>
      <w:r>
        <w:rPr>
          <w:b/>
          <w:bCs/>
          <w:sz w:val="22"/>
          <w:szCs w:val="22"/>
        </w:rPr>
        <w:t xml:space="preserve">in person at the Council Chambers 110 S. Center Street </w:t>
      </w:r>
      <w:bookmarkStart w:id="0" w:name="_Hlk159845193"/>
      <w:r>
        <w:rPr>
          <w:b/>
          <w:bCs/>
          <w:sz w:val="22"/>
          <w:szCs w:val="22"/>
        </w:rPr>
        <w:t>Santaquin, UT 84655.</w:t>
      </w:r>
      <w:bookmarkEnd w:id="0"/>
    </w:p>
    <w:p w14:paraId="22FFFA4E" w14:textId="77777777" w:rsidR="00C84502" w:rsidRDefault="00C84502" w:rsidP="000C0461">
      <w:pPr>
        <w:rPr>
          <w:b/>
          <w:bCs/>
          <w:sz w:val="22"/>
          <w:szCs w:val="22"/>
        </w:rPr>
      </w:pPr>
    </w:p>
    <w:p w14:paraId="58623CD4" w14:textId="77777777" w:rsidR="000C0461" w:rsidRDefault="000C0461" w:rsidP="000C0461">
      <w:pPr>
        <w:rPr>
          <w:rStyle w:val="Hyperlink"/>
          <w:rFonts w:eastAsiaTheme="majorEastAsia"/>
          <w:b/>
          <w:bCs/>
          <w:sz w:val="22"/>
          <w:szCs w:val="22"/>
        </w:rPr>
      </w:pPr>
      <w:r w:rsidRPr="008036AE">
        <w:rPr>
          <w:b/>
          <w:bCs/>
          <w:sz w:val="22"/>
          <w:szCs w:val="22"/>
        </w:rPr>
        <w:t>YouT</w:t>
      </w:r>
      <w:r>
        <w:rPr>
          <w:b/>
          <w:bCs/>
          <w:sz w:val="22"/>
          <w:szCs w:val="22"/>
        </w:rPr>
        <w:t>ube Live- Public meetings will be shown live on the Santaquin City YouTube Channel, which can be found at</w:t>
      </w:r>
      <w:r w:rsidRPr="008036AE">
        <w:rPr>
          <w:b/>
          <w:bCs/>
          <w:sz w:val="22"/>
          <w:szCs w:val="22"/>
        </w:rPr>
        <w:t xml:space="preserve"> </w:t>
      </w:r>
      <w:hyperlink r:id="rId5" w:history="1">
        <w:r w:rsidRPr="008036AE">
          <w:rPr>
            <w:rStyle w:val="Hyperlink"/>
            <w:rFonts w:eastAsiaTheme="majorEastAsia"/>
            <w:b/>
            <w:bCs/>
            <w:sz w:val="22"/>
            <w:szCs w:val="22"/>
          </w:rPr>
          <w:t>https://www.youtube.com/channel/UCTzZT_yW2H2Hd-58M2_ddSw</w:t>
        </w:r>
      </w:hyperlink>
    </w:p>
    <w:p w14:paraId="27A4B4D4" w14:textId="77777777" w:rsidR="00D2373E" w:rsidRDefault="00D2373E" w:rsidP="00D2373E">
      <w:pPr>
        <w:jc w:val="both"/>
      </w:pPr>
    </w:p>
    <w:p w14:paraId="7C0C3950" w14:textId="72A8C43F" w:rsidR="000C0461" w:rsidRDefault="000C0461" w:rsidP="000C0461">
      <w:pPr>
        <w:jc w:val="both"/>
      </w:pPr>
      <w:r>
        <w:rPr>
          <w:b/>
        </w:rPr>
        <w:t>THE PROPOSAL</w:t>
      </w:r>
    </w:p>
    <w:p w14:paraId="181A6C21" w14:textId="3321DF45" w:rsidR="003B25E6" w:rsidRDefault="003B25E6" w:rsidP="003B25E6">
      <w:pPr>
        <w:jc w:val="both"/>
      </w:pPr>
      <w:r>
        <w:t xml:space="preserve">The State of Utah is requiring that cities adopt a Wildland-Urban Interface code by </w:t>
      </w:r>
      <w:r w:rsidR="00880646">
        <w:t>December</w:t>
      </w:r>
      <w:r>
        <w:t xml:space="preserve"> </w:t>
      </w:r>
      <w:r w:rsidR="00880646">
        <w:t>3</w:t>
      </w:r>
      <w:r>
        <w:t>1</w:t>
      </w:r>
      <w:r w:rsidRPr="007A01BE">
        <w:rPr>
          <w:vertAlign w:val="superscript"/>
        </w:rPr>
        <w:t>st</w:t>
      </w:r>
      <w:r>
        <w:t>, 202</w:t>
      </w:r>
      <w:r w:rsidR="00880646">
        <w:t>5</w:t>
      </w:r>
      <w:r>
        <w:t>.  This code will require development proposals to acknowledge fire hazard dangers due to proximity to natural areas of fire potential and concern.  The associated requirements will require that new homes address items such as, but not limited to, alteration of existing vegetation and/or topography and limitations on landscaping, home materials, structure spacing, fencing, and fire suppression techniques appropriate to the area.</w:t>
      </w:r>
    </w:p>
    <w:p w14:paraId="1BD6C77C" w14:textId="77777777" w:rsidR="000C0461" w:rsidRDefault="000C0461" w:rsidP="000C0461">
      <w:pPr>
        <w:jc w:val="both"/>
      </w:pPr>
    </w:p>
    <w:p w14:paraId="19AF99D2" w14:textId="4F7D888A" w:rsidR="000C0461" w:rsidRDefault="000C0461" w:rsidP="000C0461">
      <w:pPr>
        <w:jc w:val="both"/>
      </w:pPr>
      <w:r>
        <w:rPr>
          <w:b/>
        </w:rPr>
        <w:t>HEARING PURPOSE</w:t>
      </w:r>
      <w:r>
        <w:t xml:space="preserve">  </w:t>
      </w:r>
    </w:p>
    <w:p w14:paraId="00ACC27E" w14:textId="560EE640" w:rsidR="000C0461" w:rsidRDefault="000C0461" w:rsidP="000C0461">
      <w:pPr>
        <w:jc w:val="both"/>
      </w:pPr>
      <w:r>
        <w:t>The hearing is an open meeting in which residents will have the</w:t>
      </w:r>
      <w:r w:rsidR="00C04F2D">
        <w:t xml:space="preserve"> right and</w:t>
      </w:r>
      <w:r>
        <w:t xml:space="preserve"> opportunity to voice concerns or ask questions about the proposal.  Feedback from residents may be used to help mitigate possible impacts. This is the only public hearing which will be held on this request.</w:t>
      </w:r>
    </w:p>
    <w:p w14:paraId="7EAE0DE6" w14:textId="77777777" w:rsidR="000C0461" w:rsidRDefault="000C0461" w:rsidP="000C0461">
      <w:pPr>
        <w:jc w:val="both"/>
      </w:pPr>
    </w:p>
    <w:p w14:paraId="76581E3F" w14:textId="77777777" w:rsidR="000C0461" w:rsidRDefault="000C0461" w:rsidP="000C0461">
      <w:pPr>
        <w:jc w:val="both"/>
        <w:rPr>
          <w:b/>
        </w:rPr>
      </w:pPr>
      <w:r>
        <w:rPr>
          <w:b/>
        </w:rPr>
        <w:t>COMMENTS OR QUESTIONS</w:t>
      </w:r>
    </w:p>
    <w:p w14:paraId="2D8D5FA2" w14:textId="77777777" w:rsidR="000C0461" w:rsidRDefault="000C0461" w:rsidP="000C0461">
      <w:pPr>
        <w:jc w:val="both"/>
      </w:pPr>
      <w:r w:rsidRPr="005C60FB">
        <w:t xml:space="preserve">If </w:t>
      </w:r>
      <w:r>
        <w:t xml:space="preserve">you have questions or concerns about this proposal, please contact the Santaquin City Community Development Department at 801-754-1011.  Individuals may request a copy of this notice by calling 801-754-1904. </w:t>
      </w:r>
      <w:r w:rsidRPr="00E17B92">
        <w:t xml:space="preserve">A copy of this notice was posted online at www. Santaquin.org, </w:t>
      </w:r>
      <w:r w:rsidRPr="00E17B92">
        <w:rPr>
          <w:color w:val="000000"/>
        </w:rPr>
        <w:t>at the City Hall Building at 110 S. Center Street and on the State of Utah’s Public Notice Website, https://www.utah.gov/pmn/index.html.</w:t>
      </w:r>
    </w:p>
    <w:p w14:paraId="239A905C" w14:textId="77777777" w:rsidR="000C0461" w:rsidRDefault="000C0461" w:rsidP="000C0461">
      <w:pPr>
        <w:jc w:val="both"/>
      </w:pPr>
    </w:p>
    <w:p w14:paraId="7BA0F056" w14:textId="7CB548CE" w:rsidR="000C0461" w:rsidRPr="00C84502" w:rsidRDefault="000C0461" w:rsidP="000C0461">
      <w:pPr>
        <w:jc w:val="both"/>
        <w:rPr>
          <w:sz w:val="28"/>
          <w:szCs w:val="28"/>
        </w:rPr>
      </w:pPr>
      <w:r w:rsidRPr="00C84502">
        <w:t>For those interested in providing public comment, we invite you to sign up on the Public Hearing Speaker Sheet</w:t>
      </w:r>
      <w:r w:rsidR="00E3551F">
        <w:t xml:space="preserve"> which will be located at the </w:t>
      </w:r>
      <w:proofErr w:type="gramStart"/>
      <w:r w:rsidR="00E3551F">
        <w:t>entry</w:t>
      </w:r>
      <w:r w:rsidR="003A090B">
        <w:t>way</w:t>
      </w:r>
      <w:r w:rsidR="00E3551F">
        <w:t xml:space="preserve"> of the</w:t>
      </w:r>
      <w:proofErr w:type="gramEnd"/>
      <w:r w:rsidR="00E3551F">
        <w:t xml:space="preserve"> of the Council Chambers</w:t>
      </w:r>
      <w:r w:rsidR="003A090B">
        <w:t xml:space="preserve"> on the night of the public hearing</w:t>
      </w:r>
      <w:r w:rsidRPr="00C84502">
        <w:t>.</w:t>
      </w:r>
    </w:p>
    <w:p w14:paraId="6831080E" w14:textId="77777777" w:rsidR="000C0461" w:rsidRDefault="000C0461" w:rsidP="000C0461">
      <w:pPr>
        <w:jc w:val="both"/>
      </w:pPr>
    </w:p>
    <w:p w14:paraId="3C0EE1D2" w14:textId="77777777" w:rsidR="000C0461" w:rsidRDefault="000C0461" w:rsidP="000C0461">
      <w:pPr>
        <w:jc w:val="both"/>
      </w:pPr>
      <w:r>
        <w:t>Sincerely,</w:t>
      </w:r>
    </w:p>
    <w:p w14:paraId="1AD2991A" w14:textId="77777777" w:rsidR="006A24BA" w:rsidRDefault="000C0461" w:rsidP="000C0461">
      <w:pPr>
        <w:jc w:val="both"/>
      </w:pPr>
      <w:r>
        <w:lastRenderedPageBreak/>
        <w:t xml:space="preserve">Santaquin City </w:t>
      </w:r>
    </w:p>
    <w:p w14:paraId="0E4077E6" w14:textId="216E2D75" w:rsidR="000C0461" w:rsidRDefault="000C0461" w:rsidP="000C0461">
      <w:pPr>
        <w:jc w:val="both"/>
      </w:pPr>
      <w:r>
        <w:t>Community Development Department</w:t>
      </w:r>
    </w:p>
    <w:p w14:paraId="5A447CE2" w14:textId="77777777" w:rsidR="000C0461" w:rsidRDefault="000C0461" w:rsidP="000C0461">
      <w:pPr>
        <w:jc w:val="both"/>
      </w:pPr>
      <w:r>
        <w:t>(801) 754-1011</w:t>
      </w:r>
    </w:p>
    <w:p w14:paraId="1077CB23" w14:textId="77777777" w:rsidR="000C0461" w:rsidRDefault="000C0461" w:rsidP="000C0461">
      <w:pPr>
        <w:jc w:val="both"/>
      </w:pPr>
    </w:p>
    <w:p w14:paraId="5EB8B9CE" w14:textId="7B37C9FE" w:rsidR="000C0461" w:rsidRDefault="000C0461" w:rsidP="000C0461">
      <w:pPr>
        <w:jc w:val="both"/>
        <w:rPr>
          <w:i/>
          <w:iCs/>
          <w:sz w:val="22"/>
          <w:szCs w:val="22"/>
        </w:rPr>
      </w:pPr>
      <w:r w:rsidRPr="003919C0">
        <w:rPr>
          <w:i/>
          <w:sz w:val="22"/>
          <w:szCs w:val="22"/>
        </w:rPr>
        <w:t>This notice is in accordance with Santaquin City Code, §10</w:t>
      </w:r>
      <w:r w:rsidR="007E769B">
        <w:rPr>
          <w:i/>
          <w:sz w:val="22"/>
          <w:szCs w:val="22"/>
        </w:rPr>
        <w:t>.68.110</w:t>
      </w:r>
      <w:r w:rsidRPr="003919C0">
        <w:rPr>
          <w:i/>
          <w:sz w:val="22"/>
          <w:szCs w:val="22"/>
        </w:rPr>
        <w:t xml:space="preserve">. </w:t>
      </w:r>
      <w:r w:rsidRPr="003919C0">
        <w:rPr>
          <w:i/>
          <w:iCs/>
          <w:sz w:val="22"/>
          <w:szCs w:val="22"/>
        </w:rPr>
        <w:t>If notice given under this Title is not challenged in written form to the City's Appeal Authority within 30 days after the meeting or action for which notice is given, the notice is considered adequate and proper. Furthermore, if no challenge or protest is filed within 30 days after the meeting or action for which notice was given, any defect in the notice shall not affect or invalidate any hearing or action by the Planning Commission or City Council.</w:t>
      </w:r>
    </w:p>
    <w:p w14:paraId="5678FA73" w14:textId="3849A3EC" w:rsidR="000C0461" w:rsidRDefault="000C0461" w:rsidP="000C0461">
      <w:pPr>
        <w:jc w:val="both"/>
        <w:rPr>
          <w:i/>
          <w:iCs/>
          <w:sz w:val="22"/>
          <w:szCs w:val="22"/>
        </w:rPr>
      </w:pPr>
    </w:p>
    <w:p w14:paraId="26B31619" w14:textId="4D2ABA3E" w:rsidR="000C0461" w:rsidRDefault="000C0461" w:rsidP="000C0461">
      <w:pPr>
        <w:jc w:val="center"/>
        <w:rPr>
          <w:b/>
          <w:bCs/>
          <w:sz w:val="22"/>
          <w:szCs w:val="22"/>
        </w:rPr>
      </w:pPr>
    </w:p>
    <w:p w14:paraId="33B0A3EF" w14:textId="5CFA5014" w:rsidR="000C0461" w:rsidRPr="000C0461" w:rsidRDefault="000C0461" w:rsidP="000C0461">
      <w:pPr>
        <w:jc w:val="center"/>
        <w:rPr>
          <w:b/>
          <w:bCs/>
          <w:sz w:val="22"/>
          <w:szCs w:val="22"/>
        </w:rPr>
      </w:pPr>
    </w:p>
    <w:p w14:paraId="7C276575" w14:textId="157CC1B3" w:rsidR="00275923" w:rsidRDefault="00275923" w:rsidP="007E769B">
      <w:pPr>
        <w:jc w:val="center"/>
      </w:pPr>
    </w:p>
    <w:sectPr w:rsidR="00275923" w:rsidSect="00DB2270">
      <w:pgSz w:w="12240" w:h="15840"/>
      <w:pgMar w:top="1170" w:right="126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3E"/>
    <w:rsid w:val="00007C63"/>
    <w:rsid w:val="000300BE"/>
    <w:rsid w:val="0004268D"/>
    <w:rsid w:val="000C0461"/>
    <w:rsid w:val="000F1659"/>
    <w:rsid w:val="001A55FF"/>
    <w:rsid w:val="001F621E"/>
    <w:rsid w:val="00275923"/>
    <w:rsid w:val="002A41C1"/>
    <w:rsid w:val="003A090B"/>
    <w:rsid w:val="003B25E6"/>
    <w:rsid w:val="004137AF"/>
    <w:rsid w:val="00457C31"/>
    <w:rsid w:val="00584B4A"/>
    <w:rsid w:val="005A6A8E"/>
    <w:rsid w:val="006618C4"/>
    <w:rsid w:val="006A24BA"/>
    <w:rsid w:val="006C12F9"/>
    <w:rsid w:val="0077686A"/>
    <w:rsid w:val="007A01BE"/>
    <w:rsid w:val="007E769B"/>
    <w:rsid w:val="00880646"/>
    <w:rsid w:val="008D05C5"/>
    <w:rsid w:val="008D3DA5"/>
    <w:rsid w:val="00902168"/>
    <w:rsid w:val="009E03A5"/>
    <w:rsid w:val="00A80454"/>
    <w:rsid w:val="00A94D7A"/>
    <w:rsid w:val="00B12486"/>
    <w:rsid w:val="00B17B82"/>
    <w:rsid w:val="00B712CB"/>
    <w:rsid w:val="00B83C0F"/>
    <w:rsid w:val="00C04F2D"/>
    <w:rsid w:val="00C84502"/>
    <w:rsid w:val="00C92AC3"/>
    <w:rsid w:val="00D2373E"/>
    <w:rsid w:val="00D53A36"/>
    <w:rsid w:val="00DA0815"/>
    <w:rsid w:val="00DB2270"/>
    <w:rsid w:val="00E3048B"/>
    <w:rsid w:val="00E3551F"/>
    <w:rsid w:val="00FF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0A5"/>
  <w15:chartTrackingRefBased/>
  <w15:docId w15:val="{5BCE9E12-A6E3-4E4A-86DF-7258283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237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37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37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373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2373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2373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2373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2373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2373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3E"/>
    <w:rPr>
      <w:rFonts w:eastAsiaTheme="majorEastAsia" w:cstheme="majorBidi"/>
      <w:color w:val="272727" w:themeColor="text1" w:themeTint="D8"/>
    </w:rPr>
  </w:style>
  <w:style w:type="paragraph" w:styleId="Title">
    <w:name w:val="Title"/>
    <w:basedOn w:val="Normal"/>
    <w:next w:val="Normal"/>
    <w:link w:val="TitleChar"/>
    <w:uiPriority w:val="10"/>
    <w:qFormat/>
    <w:rsid w:val="00D237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3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3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3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2373E"/>
    <w:rPr>
      <w:i/>
      <w:iCs/>
      <w:color w:val="404040" w:themeColor="text1" w:themeTint="BF"/>
    </w:rPr>
  </w:style>
  <w:style w:type="paragraph" w:styleId="ListParagraph">
    <w:name w:val="List Paragraph"/>
    <w:basedOn w:val="Normal"/>
    <w:uiPriority w:val="34"/>
    <w:qFormat/>
    <w:rsid w:val="00D2373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2373E"/>
    <w:rPr>
      <w:i/>
      <w:iCs/>
      <w:color w:val="0F4761" w:themeColor="accent1" w:themeShade="BF"/>
    </w:rPr>
  </w:style>
  <w:style w:type="paragraph" w:styleId="IntenseQuote">
    <w:name w:val="Intense Quote"/>
    <w:basedOn w:val="Normal"/>
    <w:next w:val="Normal"/>
    <w:link w:val="IntenseQuoteChar"/>
    <w:uiPriority w:val="30"/>
    <w:qFormat/>
    <w:rsid w:val="00D237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2373E"/>
    <w:rPr>
      <w:i/>
      <w:iCs/>
      <w:color w:val="0F4761" w:themeColor="accent1" w:themeShade="BF"/>
    </w:rPr>
  </w:style>
  <w:style w:type="character" w:styleId="IntenseReference">
    <w:name w:val="Intense Reference"/>
    <w:basedOn w:val="DefaultParagraphFont"/>
    <w:uiPriority w:val="32"/>
    <w:qFormat/>
    <w:rsid w:val="00D2373E"/>
    <w:rPr>
      <w:b/>
      <w:bCs/>
      <w:smallCaps/>
      <w:color w:val="0F4761" w:themeColor="accent1" w:themeShade="BF"/>
      <w:spacing w:val="5"/>
    </w:rPr>
  </w:style>
  <w:style w:type="character" w:styleId="Hyperlink">
    <w:name w:val="Hyperlink"/>
    <w:rsid w:val="000C04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channel/UCTzZT_yW2H2Hd-58M2_ddSw"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417</Words>
  <Characters>2258</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Bond</dc:creator>
  <cp:keywords/>
  <dc:description/>
  <cp:lastModifiedBy>Stephanie Christensen</cp:lastModifiedBy>
  <cp:revision>10</cp:revision>
  <cp:lastPrinted>2025-11-24T22:32:00Z</cp:lastPrinted>
  <dcterms:created xsi:type="dcterms:W3CDTF">2025-11-24T23:01:00Z</dcterms:created>
  <dcterms:modified xsi:type="dcterms:W3CDTF">2025-11-25T20:15:00Z</dcterms:modified>
</cp:coreProperties>
</file>