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8884" w14:textId="77777777" w:rsidR="00AF1037" w:rsidRDefault="00000000">
      <w:pPr>
        <w:pStyle w:val="Heading1"/>
      </w:pPr>
      <w:r>
        <w:t>Bear River Charter School Governing Board Meeting Minutes</w:t>
      </w:r>
    </w:p>
    <w:p w14:paraId="44960CC1" w14:textId="77777777" w:rsidR="00D517AC" w:rsidRDefault="00D517AC"/>
    <w:p w14:paraId="169A2239" w14:textId="776A5043" w:rsidR="00AF1037" w:rsidRDefault="00000000">
      <w:r>
        <w:t>Date: October 9, 2025</w:t>
      </w:r>
    </w:p>
    <w:p w14:paraId="321F9842" w14:textId="77777777" w:rsidR="00AF1037" w:rsidRDefault="00000000">
      <w:r>
        <w:t>Time: 5:39 p.m.</w:t>
      </w:r>
    </w:p>
    <w:p w14:paraId="0120F49F" w14:textId="77777777" w:rsidR="00AF1037" w:rsidRDefault="00000000">
      <w:r>
        <w:t>Location: Bear River Charter School</w:t>
      </w:r>
    </w:p>
    <w:p w14:paraId="685526AA" w14:textId="77777777" w:rsidR="00AF1037" w:rsidRDefault="00000000">
      <w:pPr>
        <w:pStyle w:val="Heading2"/>
      </w:pPr>
      <w:r>
        <w:t>Attendees</w:t>
      </w:r>
    </w:p>
    <w:p w14:paraId="25B93CB9" w14:textId="77777777" w:rsidR="00AF1037" w:rsidRDefault="00000000">
      <w:pPr>
        <w:pStyle w:val="ListBullet"/>
      </w:pPr>
      <w:r>
        <w:t>Kristen Rolf (President)</w:t>
      </w:r>
    </w:p>
    <w:p w14:paraId="4E5B58E7" w14:textId="77777777" w:rsidR="00AF1037" w:rsidRDefault="00000000">
      <w:pPr>
        <w:pStyle w:val="ListBullet"/>
      </w:pPr>
      <w:r>
        <w:t>David Forbush (Secretary)</w:t>
      </w:r>
    </w:p>
    <w:p w14:paraId="216E6BA3" w14:textId="2DC1F32A" w:rsidR="00AF1037" w:rsidRDefault="00B132AA">
      <w:pPr>
        <w:pStyle w:val="ListBullet"/>
      </w:pPr>
      <w:r>
        <w:t>Reagan Shaw (Treasurer)</w:t>
      </w:r>
    </w:p>
    <w:p w14:paraId="24241E43" w14:textId="73E39C5C" w:rsidR="00AF1037" w:rsidRDefault="00B132AA">
      <w:pPr>
        <w:pStyle w:val="ListBullet"/>
      </w:pPr>
      <w:r>
        <w:t>Bryan Carlson (Member)</w:t>
      </w:r>
    </w:p>
    <w:p w14:paraId="4B41CDBE" w14:textId="540AE1B0" w:rsidR="00B132AA" w:rsidRDefault="00B132AA" w:rsidP="00B132AA">
      <w:pPr>
        <w:pStyle w:val="ListBullet"/>
      </w:pPr>
      <w:r>
        <w:t>Traci Pearce (SCA Representative - Absent)</w:t>
      </w:r>
    </w:p>
    <w:p w14:paraId="367ECF29" w14:textId="52FE2C12" w:rsidR="00B132AA" w:rsidRDefault="00B132AA" w:rsidP="00B132AA">
      <w:pPr>
        <w:pStyle w:val="ListBullet"/>
      </w:pPr>
      <w:r>
        <w:t xml:space="preserve">Audrey Kirkman (Parent Representative - Absent) </w:t>
      </w:r>
    </w:p>
    <w:p w14:paraId="4425BF3D" w14:textId="7D25ABCC" w:rsidR="00AF1037" w:rsidRDefault="00000000">
      <w:pPr>
        <w:pStyle w:val="ListBullet"/>
      </w:pPr>
      <w:r>
        <w:t>Peter Ehle</w:t>
      </w:r>
      <w:r w:rsidR="00B132AA">
        <w:t>n</w:t>
      </w:r>
      <w:r>
        <w:t xml:space="preserve"> (</w:t>
      </w:r>
      <w:r w:rsidR="00B132AA">
        <w:t xml:space="preserve">Executive </w:t>
      </w:r>
      <w:r>
        <w:t>Director)</w:t>
      </w:r>
    </w:p>
    <w:p w14:paraId="772654C8" w14:textId="77777777" w:rsidR="00AF1037" w:rsidRDefault="00000000">
      <w:pPr>
        <w:pStyle w:val="ListBullet"/>
      </w:pPr>
      <w:r>
        <w:t>Steve Findlay (Red Apple Finance Representative)</w:t>
      </w:r>
    </w:p>
    <w:p w14:paraId="148F83C1" w14:textId="2B84D827" w:rsidR="00AF1037" w:rsidRDefault="00B132AA">
      <w:pPr>
        <w:pStyle w:val="ListBullet"/>
      </w:pPr>
      <w:r>
        <w:t>Cynthia McBride (Administrative Assistant)</w:t>
      </w:r>
    </w:p>
    <w:p w14:paraId="60BE49C5" w14:textId="77777777" w:rsidR="00AF1037" w:rsidRDefault="00000000">
      <w:pPr>
        <w:pStyle w:val="Heading2"/>
      </w:pPr>
      <w:r>
        <w:t>Mission Statement</w:t>
      </w:r>
    </w:p>
    <w:p w14:paraId="7F20EF6B" w14:textId="77777777" w:rsidR="00AF1037" w:rsidRDefault="00000000">
      <w:r>
        <w:t>Bear River Charter School exists to develop competent, compassionate lifelong learners who contribute positively to their communities.</w:t>
      </w:r>
    </w:p>
    <w:p w14:paraId="2D8DC872" w14:textId="77777777" w:rsidR="00AF1037" w:rsidRDefault="00000000">
      <w:pPr>
        <w:pStyle w:val="Heading2"/>
      </w:pPr>
      <w:r>
        <w:t>Call to Order</w:t>
      </w:r>
    </w:p>
    <w:p w14:paraId="334F7889" w14:textId="77777777" w:rsidR="00AF1037" w:rsidRDefault="00000000">
      <w:r>
        <w:t>The meeting was called to order by President Kristen Rolf at 5:39 p.m. A quorum was confirmed. Minutes from the September 9 meeting were reviewed and approved with one correction to a misspelled last name.</w:t>
      </w:r>
    </w:p>
    <w:p w14:paraId="0ACFDF50" w14:textId="77777777" w:rsidR="00AF1037" w:rsidRDefault="00000000">
      <w:pPr>
        <w:pStyle w:val="Heading2"/>
      </w:pPr>
      <w:r>
        <w:t>Public Comment</w:t>
      </w:r>
    </w:p>
    <w:p w14:paraId="63B6B4BC" w14:textId="77777777" w:rsidR="00AF1037" w:rsidRDefault="00000000">
      <w:r>
        <w:t>No members of the public requested time for comment.</w:t>
      </w:r>
    </w:p>
    <w:p w14:paraId="734084BC" w14:textId="77777777" w:rsidR="00AF1037" w:rsidRDefault="00000000">
      <w:pPr>
        <w:pStyle w:val="Heading2"/>
      </w:pPr>
      <w:r>
        <w:t>Financial Report – Steve Findlay, Red Apple</w:t>
      </w:r>
    </w:p>
    <w:p w14:paraId="0D31047B" w14:textId="77777777" w:rsidR="00AF1037" w:rsidRDefault="00000000">
      <w:r>
        <w:t>Steve presented the financial summary for the quarter ending September 30, 2025. Revenue: 24% of budgeted inflows; Expenditures: 23.8% of budgeted outflows; Carryover Forecast: $119,000 (well above the 3% reserve goal of ~$70,000).</w:t>
      </w:r>
    </w:p>
    <w:p w14:paraId="2C85909E" w14:textId="77777777" w:rsidR="00AF1037" w:rsidRDefault="00000000">
      <w:r>
        <w:t>Discussion points included the variable-rate loan increase to 7.5%, refinancing options, and the potential use of the state’s revolving loan or charter school bond through the Utah Charter School Finance Authority.</w:t>
      </w:r>
    </w:p>
    <w:p w14:paraId="1B09BE24" w14:textId="41097636" w:rsidR="00AF1037" w:rsidRDefault="00000000">
      <w:r>
        <w:lastRenderedPageBreak/>
        <w:t xml:space="preserve">A motion was approved to investigate refinancing and building expansion financing options and begin the RFP process for architectural services. Motion: David Forbush; Second: </w:t>
      </w:r>
      <w:r w:rsidR="00B132AA">
        <w:t>Bryan</w:t>
      </w:r>
      <w:r>
        <w:t xml:space="preserve"> Carlson; Vote: Unanimous approval.</w:t>
      </w:r>
    </w:p>
    <w:p w14:paraId="5FD01C28" w14:textId="77777777" w:rsidR="00AF1037" w:rsidRDefault="00000000">
      <w:pPr>
        <w:pStyle w:val="Heading2"/>
      </w:pPr>
      <w:r>
        <w:t>Facilities and Expansion Planning</w:t>
      </w:r>
    </w:p>
    <w:p w14:paraId="4DD50365" w14:textId="77777777" w:rsidR="00AF1037" w:rsidRDefault="00000000">
      <w:r>
        <w:t>Peter and the Board discussed next steps for school expansion. Preliminary bids from two architectural firms exceeded $50,000, requiring a formal RFP under state procurement rules. A review committee will be formed, and the process will include analysis of each firm’s charter experience and cost history. Timeline estimates: 6–8 months for design and permitting; potential construction by Fall 2026.</w:t>
      </w:r>
    </w:p>
    <w:p w14:paraId="7FF023DC" w14:textId="77777777" w:rsidR="00AF1037" w:rsidRDefault="00000000">
      <w:pPr>
        <w:pStyle w:val="Heading2"/>
      </w:pPr>
      <w:r>
        <w:t>Grade Configuration Discussion (K–6 vs. K–5)</w:t>
      </w:r>
    </w:p>
    <w:p w14:paraId="3A9CBDE3" w14:textId="15C11834" w:rsidR="00AF1037" w:rsidRDefault="00000000">
      <w:r>
        <w:t xml:space="preserve">The Board discussed whether to retain sixth grade. Survey results showed strong parent support. Considerations included facility space, </w:t>
      </w:r>
      <w:r w:rsidR="00B132AA">
        <w:t>school</w:t>
      </w:r>
      <w:r>
        <w:t xml:space="preserve"> configuration, and student transition impacts. The Board </w:t>
      </w:r>
      <w:r w:rsidR="00B132AA">
        <w:t>showed mixed support</w:t>
      </w:r>
      <w:r>
        <w:t xml:space="preserve"> to retain sixth grade for one additional year (2026) while developing measurable performance and financial indicators. Peter will present a formal proposal at the next meeting outlining projected costs, staffing needs, and performance metrics for both configurations. Motion: David Forbush; Second: </w:t>
      </w:r>
      <w:r w:rsidR="00B132AA">
        <w:t>Bryan</w:t>
      </w:r>
      <w:r>
        <w:t xml:space="preserve"> Carlson; Vote: Unanimous approval.</w:t>
      </w:r>
    </w:p>
    <w:p w14:paraId="2A2D76D2" w14:textId="77777777" w:rsidR="00AF1037" w:rsidRDefault="00000000">
      <w:pPr>
        <w:pStyle w:val="Heading2"/>
      </w:pPr>
      <w:r>
        <w:t>Mission and Policy Alignment</w:t>
      </w:r>
    </w:p>
    <w:p w14:paraId="2D342976" w14:textId="77777777" w:rsidR="00AF1037" w:rsidRDefault="00000000">
      <w:r>
        <w:t>The Board continued work on operationalizing the BRCS mission. Kristen Rolf summarized the mission framework around Competence, Compassion, and Community Contribution. David Forbush emphasized the Board’s oversight role focused on measurable student outcomes. Kristen will draft formal policy statements defining measurable indicators for each pillar for review at the November meeting.</w:t>
      </w:r>
    </w:p>
    <w:p w14:paraId="45275F2C" w14:textId="77777777" w:rsidR="00AF1037" w:rsidRDefault="00000000">
      <w:pPr>
        <w:pStyle w:val="Heading2"/>
      </w:pPr>
      <w:r>
        <w:t>Committee Discussion</w:t>
      </w:r>
    </w:p>
    <w:p w14:paraId="127AE385" w14:textId="2BCA2D74" w:rsidR="00AF1037" w:rsidRDefault="00000000">
      <w:r>
        <w:t xml:space="preserve">David Forbush proposed the use of ad hoc committees for policy development. The Board agreed to form such committees only as needed. </w:t>
      </w:r>
    </w:p>
    <w:p w14:paraId="0F771234" w14:textId="77777777" w:rsidR="00AF1037" w:rsidRDefault="00000000">
      <w:pPr>
        <w:pStyle w:val="Heading2"/>
      </w:pPr>
      <w:r>
        <w:t>SCA and Community Report</w:t>
      </w:r>
    </w:p>
    <w:p w14:paraId="660200CC" w14:textId="18A5205C" w:rsidR="00AF1037" w:rsidRDefault="00B132AA">
      <w:r>
        <w:t>Strong parent involvement is evidenced for the upcoming Fall Carnival (October 17), with high volunteer turnout and community donations. The Board expressed appreciation for SCA leadership.</w:t>
      </w:r>
    </w:p>
    <w:p w14:paraId="75E57CE1" w14:textId="06B0614B" w:rsidR="00AF1037" w:rsidRDefault="00000000">
      <w:pPr>
        <w:pStyle w:val="Heading2"/>
      </w:pPr>
      <w:r>
        <w:t>Director’s Report – Peter Eh</w:t>
      </w:r>
      <w:r w:rsidR="00226D6C">
        <w:t>len</w:t>
      </w:r>
    </w:p>
    <w:p w14:paraId="7FF4BDB8" w14:textId="1F9F688C" w:rsidR="00AF1037" w:rsidRDefault="00000000">
      <w:r>
        <w:t>Enrollment stands at 189 students, the highest in school history. Assessments are underway to refine instructional goals. Peter recognized staff contributions leading to a 24% gain in third-grade reading proficiency, positioning BRCS among the state’s top-performing charters</w:t>
      </w:r>
      <w:r w:rsidR="00967E68">
        <w:t xml:space="preserve"> and district-based schools</w:t>
      </w:r>
      <w:r>
        <w:t xml:space="preserve">. The Board authorized </w:t>
      </w:r>
      <w:r w:rsidR="00967E68">
        <w:t xml:space="preserve">David to produce a </w:t>
      </w:r>
      <w:r>
        <w:t>press release highlighting this achievement.</w:t>
      </w:r>
    </w:p>
    <w:p w14:paraId="6B1F30F4" w14:textId="77777777" w:rsidR="00AF1037" w:rsidRDefault="00000000">
      <w:pPr>
        <w:pStyle w:val="Heading2"/>
      </w:pPr>
      <w:r>
        <w:lastRenderedPageBreak/>
        <w:t>Teacher Recognition Discussion</w:t>
      </w:r>
    </w:p>
    <w:p w14:paraId="26A5FD40" w14:textId="77777777" w:rsidR="00AF1037" w:rsidRDefault="00000000">
      <w:r>
        <w:t>David Forbush proposed that teacher recognition align with measurable, mission-driven outcomes rather than general appreciation. The Board agreed to revisit this after outcome indicators are finalized.</w:t>
      </w:r>
    </w:p>
    <w:p w14:paraId="48F1366C" w14:textId="77777777" w:rsidR="00AF1037" w:rsidRDefault="00000000">
      <w:pPr>
        <w:pStyle w:val="Heading2"/>
      </w:pPr>
      <w:r>
        <w:t>Other Business</w:t>
      </w:r>
    </w:p>
    <w:p w14:paraId="68C1B396" w14:textId="77777777" w:rsidR="00AF1037" w:rsidRDefault="00000000">
      <w:r>
        <w:t>Next meeting will include updates on architectural RFP progress and sixth-grade evaluation metrics. No closed session required.</w:t>
      </w:r>
    </w:p>
    <w:p w14:paraId="6A135FF9" w14:textId="77777777" w:rsidR="00AF1037" w:rsidRDefault="00000000">
      <w:pPr>
        <w:pStyle w:val="Heading2"/>
      </w:pPr>
      <w:r>
        <w:t>Next Meeting</w:t>
      </w:r>
    </w:p>
    <w:p w14:paraId="0455D589" w14:textId="77777777" w:rsidR="00AF1037" w:rsidRDefault="00000000">
      <w:r>
        <w:t>Date: November 11, 2025</w:t>
      </w:r>
    </w:p>
    <w:p w14:paraId="6BEDA8D5" w14:textId="77777777" w:rsidR="00AF1037" w:rsidRDefault="00000000">
      <w:r>
        <w:t>Time: 5:30 p.m.</w:t>
      </w:r>
    </w:p>
    <w:p w14:paraId="1772D8D6" w14:textId="77777777" w:rsidR="00AF1037" w:rsidRDefault="00000000">
      <w:r>
        <w:t>Location: Bear River Charter School</w:t>
      </w:r>
    </w:p>
    <w:p w14:paraId="2BF53B1F" w14:textId="77777777" w:rsidR="00AF1037" w:rsidRDefault="00000000">
      <w:pPr>
        <w:pStyle w:val="Heading2"/>
      </w:pPr>
      <w:r>
        <w:t>Adjournment</w:t>
      </w:r>
    </w:p>
    <w:p w14:paraId="79E9E2A2" w14:textId="77777777" w:rsidR="00AF1037" w:rsidRDefault="00000000">
      <w:r>
        <w:t>Meeting adjourned at 7:21 p.m.</w:t>
      </w:r>
    </w:p>
    <w:sectPr w:rsidR="00AF10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2327491">
    <w:abstractNumId w:val="8"/>
  </w:num>
  <w:num w:numId="2" w16cid:durableId="575288254">
    <w:abstractNumId w:val="6"/>
  </w:num>
  <w:num w:numId="3" w16cid:durableId="1754474812">
    <w:abstractNumId w:val="5"/>
  </w:num>
  <w:num w:numId="4" w16cid:durableId="53044010">
    <w:abstractNumId w:val="4"/>
  </w:num>
  <w:num w:numId="5" w16cid:durableId="700979854">
    <w:abstractNumId w:val="7"/>
  </w:num>
  <w:num w:numId="6" w16cid:durableId="768155960">
    <w:abstractNumId w:val="3"/>
  </w:num>
  <w:num w:numId="7" w16cid:durableId="1497762670">
    <w:abstractNumId w:val="2"/>
  </w:num>
  <w:num w:numId="8" w16cid:durableId="1129513613">
    <w:abstractNumId w:val="1"/>
  </w:num>
  <w:num w:numId="9" w16cid:durableId="1478692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6D6C"/>
    <w:rsid w:val="0029639D"/>
    <w:rsid w:val="00326C4A"/>
    <w:rsid w:val="00326F90"/>
    <w:rsid w:val="0033784C"/>
    <w:rsid w:val="00481383"/>
    <w:rsid w:val="00967E68"/>
    <w:rsid w:val="00AA1D8D"/>
    <w:rsid w:val="00AF1037"/>
    <w:rsid w:val="00B132AA"/>
    <w:rsid w:val="00B47730"/>
    <w:rsid w:val="00C30805"/>
    <w:rsid w:val="00CB0664"/>
    <w:rsid w:val="00D517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1DA5C"/>
  <w14:defaultImageDpi w14:val="300"/>
  <w15:docId w15:val="{1971EB35-0159-4E45-A46A-04199058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B132A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3757</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Forbush</cp:lastModifiedBy>
  <cp:revision>4</cp:revision>
  <dcterms:created xsi:type="dcterms:W3CDTF">2025-10-28T21:35:00Z</dcterms:created>
  <dcterms:modified xsi:type="dcterms:W3CDTF">2025-11-12T18:50:00Z</dcterms:modified>
  <cp:category/>
</cp:coreProperties>
</file>