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D6B56" w14:textId="784239E8" w:rsidR="001225C6" w:rsidRDefault="00E77E5C" w:rsidP="00E7710C">
      <w:pPr>
        <w:ind w:firstLine="720"/>
      </w:pPr>
      <w:r>
        <w:t>October 21, 2025</w:t>
      </w:r>
    </w:p>
    <w:p w14:paraId="672CF83E" w14:textId="0744622A" w:rsidR="00E77E5C" w:rsidRDefault="00E77E5C">
      <w:r>
        <w:t>Corinne City Council</w:t>
      </w:r>
    </w:p>
    <w:p w14:paraId="135AE420" w14:textId="0037034E" w:rsidR="00E77E5C" w:rsidRDefault="00E77E5C">
      <w:r>
        <w:t>Regular Session/Public Hearing</w:t>
      </w:r>
    </w:p>
    <w:p w14:paraId="166A5784" w14:textId="77777777" w:rsidR="00E77E5C" w:rsidRDefault="00E77E5C"/>
    <w:p w14:paraId="4E43FBDB" w14:textId="2430810C" w:rsidR="00E77E5C" w:rsidRDefault="00E77E5C">
      <w:r>
        <w:t xml:space="preserve">Mayor Shane Baton called the meeting to order. Present were Mayor Shane Baton, Council Members Greg Harris, Ann Whitaker, Tom Little, Karen Caldwell, Wade </w:t>
      </w:r>
      <w:proofErr w:type="gramStart"/>
      <w:r>
        <w:t>Layton</w:t>
      </w:r>
      <w:proofErr w:type="gramEnd"/>
      <w:r>
        <w:t xml:space="preserve"> and Recorder Kendra Norman.</w:t>
      </w:r>
    </w:p>
    <w:p w14:paraId="1354A49A" w14:textId="77777777" w:rsidR="00E77E5C" w:rsidRDefault="00E77E5C"/>
    <w:p w14:paraId="4EA4BF18" w14:textId="2CA79954" w:rsidR="00E77E5C" w:rsidRDefault="00E77E5C">
      <w:r>
        <w:t xml:space="preserve">Greg H. led the group in the Pledge of Allegiance. </w:t>
      </w:r>
    </w:p>
    <w:p w14:paraId="2BEECC75" w14:textId="77777777" w:rsidR="00E77E5C" w:rsidRDefault="00E77E5C"/>
    <w:p w14:paraId="745723D5" w14:textId="39020BB2" w:rsidR="00E77E5C" w:rsidRDefault="00E77E5C">
      <w:r>
        <w:t xml:space="preserve">A moment of silence was observed. </w:t>
      </w:r>
    </w:p>
    <w:p w14:paraId="4DBDD2B1" w14:textId="77777777" w:rsidR="00E77E5C" w:rsidRDefault="00E77E5C"/>
    <w:p w14:paraId="2FD8D48A" w14:textId="32212ACB" w:rsidR="00E77E5C" w:rsidRDefault="00E77E5C">
      <w:r>
        <w:t xml:space="preserve">PUBLIC HEARING: </w:t>
      </w:r>
    </w:p>
    <w:p w14:paraId="12E92565" w14:textId="136EAB55" w:rsidR="00E77E5C" w:rsidRDefault="00E77E5C">
      <w:pPr>
        <w:rPr>
          <w:b/>
          <w:bCs/>
          <w:u w:val="single"/>
        </w:rPr>
      </w:pPr>
      <w:r>
        <w:rPr>
          <w:b/>
          <w:bCs/>
          <w:u w:val="single"/>
        </w:rPr>
        <w:t xml:space="preserve">Tom L. motioned to open the public hearing for the Commercial Sewer Rate Structure. Karen C. seconded the motion. Motion carried with Greg </w:t>
      </w:r>
      <w:r w:rsidR="009102EE">
        <w:rPr>
          <w:b/>
          <w:bCs/>
          <w:u w:val="single"/>
        </w:rPr>
        <w:t>H</w:t>
      </w:r>
      <w:r>
        <w:rPr>
          <w:b/>
          <w:bCs/>
          <w:u w:val="single"/>
        </w:rPr>
        <w:t>. for, Ann W. for, Tom L. for, Karen C. for and Wade Layton for.</w:t>
      </w:r>
    </w:p>
    <w:p w14:paraId="721C0C21" w14:textId="31C3D8E3" w:rsidR="00E77E5C" w:rsidRDefault="00E77E5C">
      <w:r>
        <w:t xml:space="preserve">The public hearing was declared open at 7:03pm. </w:t>
      </w:r>
    </w:p>
    <w:p w14:paraId="3F1C595B" w14:textId="37D5CE2C" w:rsidR="00E77E5C" w:rsidRDefault="00E77E5C">
      <w:r>
        <w:t xml:space="preserve">There was no public comment, written or spoken regarding the commercial sewer rate </w:t>
      </w:r>
      <w:r w:rsidR="009102EE">
        <w:t xml:space="preserve">increase and restructuring. </w:t>
      </w:r>
    </w:p>
    <w:p w14:paraId="11684758" w14:textId="6D2B89F1" w:rsidR="009102EE" w:rsidRDefault="009102EE" w:rsidP="009102EE">
      <w:pPr>
        <w:rPr>
          <w:b/>
          <w:bCs/>
          <w:u w:val="single"/>
        </w:rPr>
      </w:pPr>
      <w:r>
        <w:rPr>
          <w:b/>
          <w:bCs/>
          <w:u w:val="single"/>
        </w:rPr>
        <w:t>Karen C. motioned to close the public hearing. Wade L. seconded the motion. Motion carried with</w:t>
      </w:r>
      <w:r w:rsidRPr="009102EE">
        <w:rPr>
          <w:b/>
          <w:bCs/>
          <w:u w:val="single"/>
        </w:rPr>
        <w:t xml:space="preserve"> </w:t>
      </w:r>
      <w:bookmarkStart w:id="0" w:name="_Hlk212626732"/>
      <w:r>
        <w:rPr>
          <w:b/>
          <w:bCs/>
          <w:u w:val="single"/>
        </w:rPr>
        <w:t>Greg H. for, Ann W. for, Tom L. for, Karen C. for and Wade Layton for.</w:t>
      </w:r>
    </w:p>
    <w:bookmarkEnd w:id="0"/>
    <w:p w14:paraId="592711E9" w14:textId="5BB45EE1" w:rsidR="009102EE" w:rsidRDefault="009102EE" w:rsidP="009102EE">
      <w:r>
        <w:t>The public hearing was declared closed at 7:04pm.</w:t>
      </w:r>
    </w:p>
    <w:p w14:paraId="310A7544" w14:textId="77777777" w:rsidR="009102EE" w:rsidRDefault="009102EE" w:rsidP="009102EE"/>
    <w:p w14:paraId="60CCF99A" w14:textId="21335AFA" w:rsidR="009102EE" w:rsidRDefault="009102EE" w:rsidP="009102EE">
      <w:r>
        <w:t xml:space="preserve">APPOINTMENTS: </w:t>
      </w:r>
    </w:p>
    <w:p w14:paraId="37198E43" w14:textId="7C82037A" w:rsidR="009102EE" w:rsidRDefault="004B4E32" w:rsidP="004B4E32">
      <w:r>
        <w:tab/>
        <w:t xml:space="preserve">A. </w:t>
      </w:r>
      <w:r w:rsidR="004012FB">
        <w:t xml:space="preserve">Brigham City Mayor DJ Bott, Fire Chief Thueson and City Administrator approached the Council regarding their </w:t>
      </w:r>
      <w:r w:rsidR="005C184C">
        <w:t xml:space="preserve">request to enter into an agreement for services. Both Brigham City and Box Elder County have completed studies and the recommendation to charge for services outside their municipal boundaries came from those studies. Brigham City is proposing Corinne City pay 104,661 per year for medical services. Both Brigham City and Corinne will charge foe fire calls to each other and Box Elder County. There was a lot of discussion regarding the information provided and the requests being made. </w:t>
      </w:r>
      <w:r>
        <w:t xml:space="preserve">See attached handout. </w:t>
      </w:r>
    </w:p>
    <w:p w14:paraId="6CD2A126" w14:textId="77777777" w:rsidR="004B4E32" w:rsidRDefault="004B4E32" w:rsidP="004B4E32">
      <w:pPr>
        <w:rPr>
          <w:b/>
          <w:bCs/>
          <w:u w:val="single"/>
        </w:rPr>
      </w:pPr>
    </w:p>
    <w:p w14:paraId="20334AEF" w14:textId="60DDADF3" w:rsidR="004B4E32" w:rsidRDefault="004B4E32" w:rsidP="004B4E32">
      <w:r w:rsidRPr="004B4E32">
        <w:t>PLANNING COMMISSION</w:t>
      </w:r>
      <w:r>
        <w:t>:</w:t>
      </w:r>
    </w:p>
    <w:p w14:paraId="18501CFE" w14:textId="1AC0939D" w:rsidR="004B4E32" w:rsidRDefault="00A5589B" w:rsidP="004B4E32">
      <w:r>
        <w:t>Michael Bass reported that the Planning Commission reviewed ADU’s and Multi Family Overlay as presented by the engineer. They are wanting more information regarding detached ADU’s and will discuss it further at the November meeting.</w:t>
      </w:r>
    </w:p>
    <w:p w14:paraId="320A76FD" w14:textId="77777777" w:rsidR="00A5589B" w:rsidRDefault="00A5589B" w:rsidP="004B4E32"/>
    <w:p w14:paraId="106E709E" w14:textId="5EB943B9" w:rsidR="00A5589B" w:rsidRDefault="00A5589B" w:rsidP="004B4E32">
      <w:r>
        <w:t>APPROVAL OF PREVIOUS MINUTES:</w:t>
      </w:r>
    </w:p>
    <w:p w14:paraId="42F47C5D" w14:textId="0359AB40" w:rsidR="00A5589B" w:rsidRDefault="00A5589B" w:rsidP="00A5589B">
      <w:pPr>
        <w:rPr>
          <w:b/>
          <w:bCs/>
          <w:u w:val="single"/>
        </w:rPr>
      </w:pPr>
      <w:r>
        <w:rPr>
          <w:b/>
          <w:bCs/>
          <w:u w:val="single"/>
        </w:rPr>
        <w:t>Tom L. motioned to approve the minutes of October 7</w:t>
      </w:r>
      <w:r w:rsidRPr="00A5589B">
        <w:rPr>
          <w:b/>
          <w:bCs/>
          <w:u w:val="single"/>
          <w:vertAlign w:val="superscript"/>
        </w:rPr>
        <w:t>th</w:t>
      </w:r>
      <w:r>
        <w:rPr>
          <w:b/>
          <w:bCs/>
          <w:u w:val="single"/>
        </w:rPr>
        <w:t xml:space="preserve"> as written. Karen C. seconded the motion. Motion carried with</w:t>
      </w:r>
      <w:r w:rsidRPr="00A5589B">
        <w:rPr>
          <w:b/>
          <w:bCs/>
          <w:u w:val="single"/>
        </w:rPr>
        <w:t xml:space="preserve"> </w:t>
      </w:r>
      <w:r>
        <w:rPr>
          <w:b/>
          <w:bCs/>
          <w:u w:val="single"/>
        </w:rPr>
        <w:t>Greg H. for, Ann W. for, Tom L. for, Karen C. for and Wade Layton for.</w:t>
      </w:r>
    </w:p>
    <w:p w14:paraId="64F52660" w14:textId="77777777" w:rsidR="00394F68" w:rsidRDefault="00394F68" w:rsidP="004B4E32"/>
    <w:p w14:paraId="3C807A54" w14:textId="77777777" w:rsidR="00394F68" w:rsidRDefault="00394F68" w:rsidP="004B4E32">
      <w:r>
        <w:t>MAYOR/COUNCIL BUSINESS:</w:t>
      </w:r>
    </w:p>
    <w:p w14:paraId="24FFF833" w14:textId="5A33B00B" w:rsidR="00A5589B" w:rsidRDefault="00BF1216" w:rsidP="00BF1216">
      <w:r>
        <w:lastRenderedPageBreak/>
        <w:tab/>
        <w:t xml:space="preserve">A.  </w:t>
      </w:r>
      <w:r w:rsidR="00394F68">
        <w:t xml:space="preserve">Commercial Sewer Rate Structure – Mayor Baton stated that the base rate will increase from $78.00 to $98.00 with 5 businesses exceeding the ERC (Equivalent Residential Connection). These are set by taking the months of December, January and February and calculating their usage. </w:t>
      </w:r>
      <w:r w:rsidR="008E196E">
        <w:t>This r</w:t>
      </w:r>
      <w:r w:rsidR="00AB4C5D">
        <w:t xml:space="preserve">ate </w:t>
      </w:r>
      <w:r>
        <w:t>will take effect with the December billing.</w:t>
      </w:r>
    </w:p>
    <w:p w14:paraId="378ECF99" w14:textId="77777777" w:rsidR="00BF1216" w:rsidRDefault="00BF1216" w:rsidP="00BF1216">
      <w:pPr>
        <w:rPr>
          <w:b/>
          <w:bCs/>
          <w:u w:val="single"/>
        </w:rPr>
      </w:pPr>
      <w:r>
        <w:rPr>
          <w:b/>
          <w:bCs/>
          <w:u w:val="single"/>
        </w:rPr>
        <w:t xml:space="preserve">Karen C. motioned to approve the Commercial Sewer Rate Structure as presented. Wade L. seconded the motion. Motion carried with </w:t>
      </w:r>
      <w:r>
        <w:rPr>
          <w:b/>
          <w:bCs/>
          <w:u w:val="single"/>
        </w:rPr>
        <w:t>Greg H. for, Ann W. for, Tom L. for, Karen C. for and Wade Layton for.</w:t>
      </w:r>
    </w:p>
    <w:p w14:paraId="629FE250" w14:textId="7CBEF2A0" w:rsidR="00BF1216" w:rsidRDefault="00BF1216" w:rsidP="00BF1216">
      <w:pPr>
        <w:rPr>
          <w:b/>
          <w:bCs/>
          <w:u w:val="single"/>
        </w:rPr>
      </w:pPr>
    </w:p>
    <w:p w14:paraId="6CA1E330" w14:textId="259ED6BF" w:rsidR="00BF1216" w:rsidRDefault="00BF1216" w:rsidP="00BF1216">
      <w:r>
        <w:t>ORDINANCES/RESOLUTIONS:</w:t>
      </w:r>
    </w:p>
    <w:p w14:paraId="13447DA2" w14:textId="39889A0F" w:rsidR="00BF1216" w:rsidRDefault="00DE14B6" w:rsidP="00DE14B6">
      <w:r>
        <w:tab/>
        <w:t xml:space="preserve">A. </w:t>
      </w:r>
      <w:r w:rsidR="00BF1216">
        <w:t>Resolution 25-07 Fee Schedule</w:t>
      </w:r>
      <w:r>
        <w:t xml:space="preserve"> – The Council had no further changes to the fee schedule. </w:t>
      </w:r>
    </w:p>
    <w:p w14:paraId="7256CD2C" w14:textId="0B5F2D99" w:rsidR="00DE14B6" w:rsidRDefault="00DE14B6" w:rsidP="00DE14B6">
      <w:pPr>
        <w:rPr>
          <w:b/>
          <w:bCs/>
          <w:u w:val="single"/>
        </w:rPr>
      </w:pPr>
      <w:r>
        <w:rPr>
          <w:b/>
          <w:bCs/>
          <w:u w:val="single"/>
        </w:rPr>
        <w:t>Ann W. motioned to approve Resolution 25-07 as presented. Tom L. seconded the motion. Motion carried with</w:t>
      </w:r>
      <w:r w:rsidRPr="00DE14B6">
        <w:rPr>
          <w:b/>
          <w:bCs/>
          <w:u w:val="single"/>
        </w:rPr>
        <w:t xml:space="preserve"> </w:t>
      </w:r>
      <w:r>
        <w:rPr>
          <w:b/>
          <w:bCs/>
          <w:u w:val="single"/>
        </w:rPr>
        <w:t>Greg H. for, Ann W. for, Tom L. for, Karen C. for and Wade Layton for.</w:t>
      </w:r>
    </w:p>
    <w:p w14:paraId="28508CFB" w14:textId="77777777" w:rsidR="00DE14B6" w:rsidRPr="00DE14B6" w:rsidRDefault="00DE14B6" w:rsidP="00DE14B6"/>
    <w:p w14:paraId="11891283" w14:textId="77777777" w:rsidR="00DE14B6" w:rsidRDefault="00DE14B6" w:rsidP="00DE14B6">
      <w:r>
        <w:t>PUBLIC COMMENT:</w:t>
      </w:r>
    </w:p>
    <w:p w14:paraId="70385964" w14:textId="77777777" w:rsidR="00463D60" w:rsidRDefault="00BE696D" w:rsidP="00DE14B6">
      <w:r>
        <w:t>Michael Bass</w:t>
      </w:r>
      <w:r w:rsidR="00463D60">
        <w:t xml:space="preserve"> stated that Brigham City is only worried about their own budget increases and disregards everyone else. If we start paying Brigham City it will take all our funds which will make it impossible to maintain our own equipment. It is a massive complex problem.</w:t>
      </w:r>
    </w:p>
    <w:p w14:paraId="36287CDD" w14:textId="77777777" w:rsidR="00463D60" w:rsidRDefault="00463D60" w:rsidP="00DE14B6"/>
    <w:p w14:paraId="5FE598FB" w14:textId="77777777" w:rsidR="00463D60" w:rsidRDefault="00463D60" w:rsidP="00DE14B6">
      <w:r>
        <w:t>Karen C. stated she disagrees with Brigham City’s call volume numbers.</w:t>
      </w:r>
    </w:p>
    <w:p w14:paraId="31076E24" w14:textId="77777777" w:rsidR="00463D60" w:rsidRDefault="00463D60" w:rsidP="00DE14B6"/>
    <w:p w14:paraId="3079788E" w14:textId="28BDE793" w:rsidR="00463D60" w:rsidRDefault="00463D60" w:rsidP="00DE14B6">
      <w:r>
        <w:t xml:space="preserve">Tom L. asked that we add what Brigham City is proposing to the next agenda to discuss our options. </w:t>
      </w:r>
    </w:p>
    <w:p w14:paraId="28D0F19E" w14:textId="77777777" w:rsidR="00463D60" w:rsidRDefault="00463D60" w:rsidP="00DE14B6"/>
    <w:p w14:paraId="7E8D8EC7" w14:textId="2842EAF2" w:rsidR="00463D60" w:rsidRDefault="00463D60" w:rsidP="00DE14B6">
      <w:r>
        <w:t>APPROVAL OF CHECKS:</w:t>
      </w:r>
    </w:p>
    <w:p w14:paraId="5E8FACD0" w14:textId="77777777" w:rsidR="00463D60" w:rsidRDefault="00463D60" w:rsidP="00DE14B6"/>
    <w:p w14:paraId="27827F84" w14:textId="655F65D9" w:rsidR="00463D60" w:rsidRDefault="00463D60" w:rsidP="00DE14B6">
      <w:r>
        <w:t>ADJOURNMENT:</w:t>
      </w:r>
    </w:p>
    <w:p w14:paraId="63C20E5F" w14:textId="030AC8D2" w:rsidR="00B30E05" w:rsidRDefault="00B30E05" w:rsidP="00B30E05">
      <w:pPr>
        <w:rPr>
          <w:b/>
          <w:bCs/>
          <w:u w:val="single"/>
        </w:rPr>
      </w:pPr>
      <w:r>
        <w:rPr>
          <w:b/>
          <w:bCs/>
          <w:u w:val="single"/>
        </w:rPr>
        <w:t>Tom L. motioned to adjourn the meeting. Ann W. seconded the motion. Motion carried with</w:t>
      </w:r>
      <w:r w:rsidRPr="00B30E05">
        <w:rPr>
          <w:b/>
          <w:bCs/>
          <w:u w:val="single"/>
        </w:rPr>
        <w:t xml:space="preserve"> </w:t>
      </w:r>
      <w:r>
        <w:rPr>
          <w:b/>
          <w:bCs/>
          <w:u w:val="single"/>
        </w:rPr>
        <w:t>Greg H. for, Ann W. for, Tom L. for, Karen C. for and Wade Layton for.</w:t>
      </w:r>
    </w:p>
    <w:p w14:paraId="17FC2BCC" w14:textId="77777777" w:rsidR="00B30E05" w:rsidRDefault="00B30E05" w:rsidP="00DE14B6"/>
    <w:p w14:paraId="2C2D15D5" w14:textId="77777777" w:rsidR="00B30E05" w:rsidRDefault="00B30E05" w:rsidP="00DE14B6">
      <w:r>
        <w:t xml:space="preserve">I certify these minutes to be true and accurate to the best of my knowledge. </w:t>
      </w:r>
    </w:p>
    <w:p w14:paraId="40F095DD" w14:textId="77777777" w:rsidR="00B30E05" w:rsidRDefault="00B30E05" w:rsidP="00DE14B6"/>
    <w:p w14:paraId="1266BEB7" w14:textId="77777777" w:rsidR="00B30E05" w:rsidRDefault="00B30E05" w:rsidP="00DE14B6"/>
    <w:p w14:paraId="4905293A" w14:textId="77777777" w:rsidR="00B30E05" w:rsidRDefault="00B30E05" w:rsidP="00DE14B6">
      <w:r>
        <w:t>Kendra Norman</w:t>
      </w:r>
    </w:p>
    <w:p w14:paraId="5E781ED5" w14:textId="77777777" w:rsidR="00B30E05" w:rsidRDefault="00B30E05" w:rsidP="00DE14B6"/>
    <w:p w14:paraId="6119DAD1" w14:textId="77777777" w:rsidR="00B30E05" w:rsidRDefault="00B30E05" w:rsidP="00DE14B6"/>
    <w:p w14:paraId="05904EF1" w14:textId="77777777" w:rsidR="00B30E05" w:rsidRDefault="00B30E05" w:rsidP="00DE14B6"/>
    <w:p w14:paraId="4E887B23" w14:textId="77777777" w:rsidR="00B30E05" w:rsidRDefault="00B30E05" w:rsidP="00DE14B6">
      <w:r>
        <w:t>______________________________________</w:t>
      </w:r>
      <w:r>
        <w:tab/>
      </w:r>
      <w:r>
        <w:tab/>
      </w:r>
      <w:r>
        <w:tab/>
        <w:t>_____________________</w:t>
      </w:r>
    </w:p>
    <w:p w14:paraId="1CA76AA0" w14:textId="32500AF4" w:rsidR="00463D60" w:rsidRPr="00463D60" w:rsidRDefault="00537947" w:rsidP="00DE14B6">
      <w:pPr>
        <w:rPr>
          <w:b/>
          <w:bCs/>
          <w:u w:val="single"/>
        </w:rPr>
      </w:pPr>
      <w:r>
        <w:t>Mayor Shane Baton</w:t>
      </w:r>
      <w:r>
        <w:tab/>
      </w:r>
      <w:r>
        <w:tab/>
      </w:r>
      <w:r>
        <w:tab/>
      </w:r>
      <w:r>
        <w:tab/>
      </w:r>
      <w:r>
        <w:tab/>
      </w:r>
      <w:r>
        <w:tab/>
      </w:r>
      <w:r>
        <w:tab/>
        <w:t>Date</w:t>
      </w:r>
      <w:r w:rsidR="00B30E05">
        <w:rPr>
          <w:b/>
          <w:bCs/>
          <w:u w:val="single"/>
        </w:rPr>
        <w:t xml:space="preserve"> </w:t>
      </w:r>
    </w:p>
    <w:p w14:paraId="0102B045" w14:textId="48744B4C" w:rsidR="00DE14B6" w:rsidRPr="00DE14B6" w:rsidRDefault="00DE14B6" w:rsidP="00DE14B6">
      <w:pPr>
        <w:rPr>
          <w:b/>
          <w:bCs/>
          <w:u w:val="single"/>
        </w:rPr>
      </w:pPr>
      <w:r>
        <w:rPr>
          <w:b/>
          <w:bCs/>
          <w:u w:val="single"/>
        </w:rPr>
        <w:t xml:space="preserve"> </w:t>
      </w:r>
    </w:p>
    <w:p w14:paraId="7443ADB8" w14:textId="77777777" w:rsidR="00BF1216" w:rsidRPr="00394F68" w:rsidRDefault="00BF1216" w:rsidP="00BF1216"/>
    <w:sectPr w:rsidR="00BF1216" w:rsidRPr="00394F6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25241" w14:textId="77777777" w:rsidR="00537947" w:rsidRDefault="00537947" w:rsidP="00537947">
      <w:r>
        <w:separator/>
      </w:r>
    </w:p>
  </w:endnote>
  <w:endnote w:type="continuationSeparator" w:id="0">
    <w:p w14:paraId="12D810BB" w14:textId="77777777" w:rsidR="00537947" w:rsidRDefault="00537947" w:rsidP="00537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338064"/>
      <w:docPartObj>
        <w:docPartGallery w:val="Page Numbers (Bottom of Page)"/>
        <w:docPartUnique/>
      </w:docPartObj>
    </w:sdtPr>
    <w:sdtEndPr>
      <w:rPr>
        <w:noProof/>
      </w:rPr>
    </w:sdtEndPr>
    <w:sdtContent>
      <w:p w14:paraId="671F9D76" w14:textId="1D4684D1" w:rsidR="00537947" w:rsidRDefault="0053794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66FEB0" w14:textId="77777777" w:rsidR="00537947" w:rsidRDefault="00537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5ED8B" w14:textId="77777777" w:rsidR="00537947" w:rsidRDefault="00537947" w:rsidP="00537947">
      <w:r>
        <w:separator/>
      </w:r>
    </w:p>
  </w:footnote>
  <w:footnote w:type="continuationSeparator" w:id="0">
    <w:p w14:paraId="771B4D83" w14:textId="77777777" w:rsidR="00537947" w:rsidRDefault="00537947" w:rsidP="00537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54E0D"/>
    <w:multiLevelType w:val="hybridMultilevel"/>
    <w:tmpl w:val="5EDA6B9E"/>
    <w:lvl w:ilvl="0" w:tplc="74125F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337D32"/>
    <w:multiLevelType w:val="hybridMultilevel"/>
    <w:tmpl w:val="697085FC"/>
    <w:lvl w:ilvl="0" w:tplc="D862D4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2E0714"/>
    <w:multiLevelType w:val="hybridMultilevel"/>
    <w:tmpl w:val="0FF6CFC4"/>
    <w:lvl w:ilvl="0" w:tplc="DCE00946">
      <w:start w:val="1"/>
      <w:numFmt w:val="upp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B72308"/>
    <w:multiLevelType w:val="hybridMultilevel"/>
    <w:tmpl w:val="7A62A8A6"/>
    <w:lvl w:ilvl="0" w:tplc="E4E247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641E94"/>
    <w:multiLevelType w:val="hybridMultilevel"/>
    <w:tmpl w:val="CDBAEB8A"/>
    <w:lvl w:ilvl="0" w:tplc="AB6847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6FD4611"/>
    <w:multiLevelType w:val="hybridMultilevel"/>
    <w:tmpl w:val="4ED24FFE"/>
    <w:lvl w:ilvl="0" w:tplc="64C8E5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8085271">
    <w:abstractNumId w:val="0"/>
  </w:num>
  <w:num w:numId="2" w16cid:durableId="1492212531">
    <w:abstractNumId w:val="1"/>
  </w:num>
  <w:num w:numId="3" w16cid:durableId="1385104506">
    <w:abstractNumId w:val="2"/>
  </w:num>
  <w:num w:numId="4" w16cid:durableId="1619532131">
    <w:abstractNumId w:val="5"/>
  </w:num>
  <w:num w:numId="5" w16cid:durableId="290747525">
    <w:abstractNumId w:val="4"/>
  </w:num>
  <w:num w:numId="6" w16cid:durableId="109714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E5C"/>
    <w:rsid w:val="00070324"/>
    <w:rsid w:val="001225C6"/>
    <w:rsid w:val="00394F68"/>
    <w:rsid w:val="004012FB"/>
    <w:rsid w:val="00463D60"/>
    <w:rsid w:val="004B4E32"/>
    <w:rsid w:val="00537947"/>
    <w:rsid w:val="005A54D7"/>
    <w:rsid w:val="005C184C"/>
    <w:rsid w:val="006B6ECA"/>
    <w:rsid w:val="00764186"/>
    <w:rsid w:val="008E196E"/>
    <w:rsid w:val="008E1DB5"/>
    <w:rsid w:val="00900AE3"/>
    <w:rsid w:val="009102EE"/>
    <w:rsid w:val="00A5589B"/>
    <w:rsid w:val="00AB4C5D"/>
    <w:rsid w:val="00B30E05"/>
    <w:rsid w:val="00BE696D"/>
    <w:rsid w:val="00BF1216"/>
    <w:rsid w:val="00DE14B6"/>
    <w:rsid w:val="00E7710C"/>
    <w:rsid w:val="00E77E5C"/>
    <w:rsid w:val="00F83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B85FC"/>
  <w15:chartTrackingRefBased/>
  <w15:docId w15:val="{89C346D1-17E2-439B-8FCB-4FF6A37EE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7E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7E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7E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7E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7E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7E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7E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7E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7E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E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7E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7E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7E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7E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7E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7E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7E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7E5C"/>
    <w:rPr>
      <w:rFonts w:eastAsiaTheme="majorEastAsia" w:cstheme="majorBidi"/>
      <w:color w:val="272727" w:themeColor="text1" w:themeTint="D8"/>
    </w:rPr>
  </w:style>
  <w:style w:type="paragraph" w:styleId="Title">
    <w:name w:val="Title"/>
    <w:basedOn w:val="Normal"/>
    <w:next w:val="Normal"/>
    <w:link w:val="TitleChar"/>
    <w:uiPriority w:val="10"/>
    <w:qFormat/>
    <w:rsid w:val="00E77E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E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E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E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7E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7E5C"/>
    <w:rPr>
      <w:i/>
      <w:iCs/>
      <w:color w:val="404040" w:themeColor="text1" w:themeTint="BF"/>
    </w:rPr>
  </w:style>
  <w:style w:type="paragraph" w:styleId="ListParagraph">
    <w:name w:val="List Paragraph"/>
    <w:basedOn w:val="Normal"/>
    <w:uiPriority w:val="34"/>
    <w:qFormat/>
    <w:rsid w:val="00E77E5C"/>
    <w:pPr>
      <w:ind w:left="720"/>
      <w:contextualSpacing/>
    </w:pPr>
  </w:style>
  <w:style w:type="character" w:styleId="IntenseEmphasis">
    <w:name w:val="Intense Emphasis"/>
    <w:basedOn w:val="DefaultParagraphFont"/>
    <w:uiPriority w:val="21"/>
    <w:qFormat/>
    <w:rsid w:val="00E77E5C"/>
    <w:rPr>
      <w:i/>
      <w:iCs/>
      <w:color w:val="2F5496" w:themeColor="accent1" w:themeShade="BF"/>
    </w:rPr>
  </w:style>
  <w:style w:type="paragraph" w:styleId="IntenseQuote">
    <w:name w:val="Intense Quote"/>
    <w:basedOn w:val="Normal"/>
    <w:next w:val="Normal"/>
    <w:link w:val="IntenseQuoteChar"/>
    <w:uiPriority w:val="30"/>
    <w:qFormat/>
    <w:rsid w:val="00E77E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7E5C"/>
    <w:rPr>
      <w:i/>
      <w:iCs/>
      <w:color w:val="2F5496" w:themeColor="accent1" w:themeShade="BF"/>
    </w:rPr>
  </w:style>
  <w:style w:type="character" w:styleId="IntenseReference">
    <w:name w:val="Intense Reference"/>
    <w:basedOn w:val="DefaultParagraphFont"/>
    <w:uiPriority w:val="32"/>
    <w:qFormat/>
    <w:rsid w:val="00E77E5C"/>
    <w:rPr>
      <w:b/>
      <w:bCs/>
      <w:smallCaps/>
      <w:color w:val="2F5496" w:themeColor="accent1" w:themeShade="BF"/>
      <w:spacing w:val="5"/>
    </w:rPr>
  </w:style>
  <w:style w:type="paragraph" w:styleId="Header">
    <w:name w:val="header"/>
    <w:basedOn w:val="Normal"/>
    <w:link w:val="HeaderChar"/>
    <w:uiPriority w:val="99"/>
    <w:unhideWhenUsed/>
    <w:rsid w:val="00537947"/>
    <w:pPr>
      <w:tabs>
        <w:tab w:val="center" w:pos="4680"/>
        <w:tab w:val="right" w:pos="9360"/>
      </w:tabs>
    </w:pPr>
  </w:style>
  <w:style w:type="character" w:customStyle="1" w:styleId="HeaderChar">
    <w:name w:val="Header Char"/>
    <w:basedOn w:val="DefaultParagraphFont"/>
    <w:link w:val="Header"/>
    <w:uiPriority w:val="99"/>
    <w:rsid w:val="00537947"/>
  </w:style>
  <w:style w:type="paragraph" w:styleId="Footer">
    <w:name w:val="footer"/>
    <w:basedOn w:val="Normal"/>
    <w:link w:val="FooterChar"/>
    <w:uiPriority w:val="99"/>
    <w:unhideWhenUsed/>
    <w:rsid w:val="00537947"/>
    <w:pPr>
      <w:tabs>
        <w:tab w:val="center" w:pos="4680"/>
        <w:tab w:val="right" w:pos="9360"/>
      </w:tabs>
    </w:pPr>
  </w:style>
  <w:style w:type="character" w:customStyle="1" w:styleId="FooterChar">
    <w:name w:val="Footer Char"/>
    <w:basedOn w:val="DefaultParagraphFont"/>
    <w:link w:val="Footer"/>
    <w:uiPriority w:val="99"/>
    <w:rsid w:val="00537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2</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Norman</dc:creator>
  <cp:keywords/>
  <dc:description/>
  <cp:lastModifiedBy>Kendra Norman</cp:lastModifiedBy>
  <cp:revision>2</cp:revision>
  <dcterms:created xsi:type="dcterms:W3CDTF">2025-10-28T16:07:00Z</dcterms:created>
  <dcterms:modified xsi:type="dcterms:W3CDTF">2025-10-29T19:20:00Z</dcterms:modified>
</cp:coreProperties>
</file>