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MSA Meeting Minutes </w:t>
      </w:r>
    </w:p>
    <w:p w:rsidR="00000000" w:rsidDel="00000000" w:rsidP="00000000" w:rsidRDefault="00000000" w:rsidRPr="00000000" w14:paraId="00000002">
      <w:pPr>
        <w:jc w:val="center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July 18, 2025</w:t>
      </w:r>
    </w:p>
    <w:p w:rsidR="00000000" w:rsidDel="00000000" w:rsidP="00000000" w:rsidRDefault="00000000" w:rsidRPr="00000000" w14:paraId="00000003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Board Members in Attendance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Shandice Johnson (Chair), Steve Southwick, Andy Watanabe, Joe Purdy, Skylar de Jong, Carlos VacaGuzman, Mishon Wall, Heather Valegra (came later)</w:t>
        <w:br w:type="textWrapping"/>
      </w:r>
    </w:p>
    <w:p w:rsidR="00000000" w:rsidDel="00000000" w:rsidP="00000000" w:rsidRDefault="00000000" w:rsidRPr="00000000" w14:paraId="00000005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Not present: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Richard Carey</w:t>
      </w:r>
    </w:p>
    <w:p w:rsidR="00000000" w:rsidDel="00000000" w:rsidP="00000000" w:rsidRDefault="00000000" w:rsidRPr="00000000" w14:paraId="00000006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Others present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None</w:t>
      </w:r>
    </w:p>
    <w:p w:rsidR="00000000" w:rsidDel="00000000" w:rsidP="00000000" w:rsidRDefault="00000000" w:rsidRPr="00000000" w14:paraId="00000007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Called to Order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2:03pm</w:t>
      </w:r>
    </w:p>
    <w:p w:rsidR="00000000" w:rsidDel="00000000" w:rsidP="00000000" w:rsidRDefault="00000000" w:rsidRPr="00000000" w14:paraId="00000008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Public Comment: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None</w:t>
      </w:r>
    </w:p>
    <w:p w:rsidR="00000000" w:rsidDel="00000000" w:rsidP="00000000" w:rsidRDefault="00000000" w:rsidRPr="00000000" w14:paraId="00000009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pectral" w:cs="Spectral" w:eastAsia="Spectral" w:hAnsi="Spectr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Spectral" w:cs="Spectral" w:eastAsia="Spectral" w:hAnsi="Spectral"/>
          <w:b w:val="1"/>
          <w:color w:val="000000"/>
          <w:sz w:val="26"/>
          <w:szCs w:val="26"/>
        </w:rPr>
      </w:pPr>
      <w:bookmarkStart w:colFirst="0" w:colLast="0" w:name="_heading=h.lpwd8iysyx3l" w:id="0"/>
      <w:bookmarkEnd w:id="0"/>
      <w:r w:rsidDel="00000000" w:rsidR="00000000" w:rsidRPr="00000000">
        <w:rPr>
          <w:rFonts w:ascii="Spectral" w:cs="Spectral" w:eastAsia="Spectral" w:hAnsi="Spectral"/>
          <w:b w:val="1"/>
          <w:color w:val="000000"/>
          <w:sz w:val="26"/>
          <w:szCs w:val="26"/>
          <w:rtl w:val="0"/>
        </w:rPr>
        <w:t xml:space="preserve">Executive Director Job Description Review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Discussion: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Chair acknowledged Mishon's work on creating the executive director job description document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Skylar de Jong expressed appreciation for Mishon's leadership and extensive work on the document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Carlos VacaGuzman noted he had reviewed multiple drafts and provided feedback, expressing satisfaction with the final version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Skylar de Jong commented that the document was "95% of the way there" and recommended moving forward rather than seeking perfection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Mishon Wall concurred with the feedback and thanked the team for their work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approve the executive director job description: Andy Watanabe, Skylar de Jong second, passes unanimously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Spectral" w:cs="Spectral" w:eastAsia="Spectral" w:hAnsi="Spectral"/>
          <w:b w:val="1"/>
          <w:color w:val="000000"/>
          <w:sz w:val="26"/>
          <w:szCs w:val="26"/>
        </w:rPr>
      </w:pPr>
      <w:bookmarkStart w:colFirst="0" w:colLast="0" w:name="_heading=h.3yom68md57e3" w:id="1"/>
      <w:bookmarkEnd w:id="1"/>
      <w:r w:rsidDel="00000000" w:rsidR="00000000" w:rsidRPr="00000000">
        <w:rPr>
          <w:rFonts w:ascii="Spectral" w:cs="Spectral" w:eastAsia="Spectral" w:hAnsi="Spectral"/>
          <w:b w:val="1"/>
          <w:color w:val="000000"/>
          <w:sz w:val="26"/>
          <w:szCs w:val="26"/>
          <w:rtl w:val="0"/>
        </w:rPr>
        <w:t xml:space="preserve">Closed Session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enter closed meeting pursuant to Utah Code 52-4-5 to discuss the character and professional competence of an individual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Roll Call Vote to Enter Closed Session: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Mishon Wall: Yes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Steve Southwick: Yes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Heather Valerga: Absent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Andy Watanabe: Yes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Joe Purdy: Yes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Skylar de Jong: Yes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Richard Carey: Absent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Carlos VacaGuzman: Yes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Recording stopped for closed session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Spectral" w:cs="Spectral" w:eastAsia="Spectral" w:hAnsi="Spectral"/>
          <w:b w:val="1"/>
          <w:color w:val="000000"/>
          <w:sz w:val="26"/>
          <w:szCs w:val="26"/>
        </w:rPr>
      </w:pPr>
      <w:bookmarkStart w:colFirst="0" w:colLast="0" w:name="_heading=h.gyxenfy9hwn9" w:id="2"/>
      <w:bookmarkEnd w:id="2"/>
      <w:r w:rsidDel="00000000" w:rsidR="00000000" w:rsidRPr="00000000">
        <w:rPr>
          <w:rFonts w:ascii="Spectral" w:cs="Spectral" w:eastAsia="Spectral" w:hAnsi="Spectral"/>
          <w:b w:val="1"/>
          <w:color w:val="000000"/>
          <w:sz w:val="26"/>
          <w:szCs w:val="26"/>
          <w:rtl w:val="0"/>
        </w:rPr>
        <w:t xml:space="preserve">Return to Open Session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Re-entered open meeting: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3:16 PM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Chair's Statement: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No final action was taken in the closed session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 approve the amount set forth in the closed meeting and the terms set forth by the contract subcommittee: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by: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Heather Valerga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Seconded by: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 Mishon Wall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Vote on Contract Approval: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 [Motion passes - no opposition recorded]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Administrative Notes: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New contract will be sent out to all board members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Board has assignments to report on in the next week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Next regular board meeting scheduled for August 19, 2025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before="360" w:lineRule="auto"/>
        <w:rPr>
          <w:rFonts w:ascii="Spectral" w:cs="Spectral" w:eastAsia="Spectral" w:hAnsi="Spectral"/>
          <w:color w:val="000000"/>
          <w:sz w:val="34"/>
          <w:szCs w:val="34"/>
        </w:rPr>
      </w:pPr>
      <w:bookmarkStart w:colFirst="0" w:colLast="0" w:name="_heading=h.uq7vrti4pllg" w:id="3"/>
      <w:bookmarkEnd w:id="3"/>
      <w:r w:rsidDel="00000000" w:rsidR="00000000" w:rsidRPr="00000000">
        <w:rPr>
          <w:rFonts w:ascii="Spectral" w:cs="Spectral" w:eastAsia="Spectral" w:hAnsi="Spectral"/>
          <w:color w:val="000000"/>
          <w:sz w:val="34"/>
          <w:szCs w:val="34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 close the meeting: Steve Southwick, Skylar de Jong second, passes unanimously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Adjourned: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3:18 PM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by: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 Steve Southwick</w:t>
        <w:br w:type="textWrapping"/>
      </w: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Seconded by: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Skylar de Jong</w:t>
      </w:r>
    </w:p>
    <w:p w:rsidR="00000000" w:rsidDel="00000000" w:rsidP="00000000" w:rsidRDefault="00000000" w:rsidRPr="00000000" w14:paraId="0000002E">
      <w:pPr>
        <w:rPr>
          <w:rFonts w:ascii="Spectral" w:cs="Spectral" w:eastAsia="Spectral" w:hAnsi="Spectr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Spectral" w:cs="Spectral" w:eastAsia="Spectral" w:hAnsi="Spectral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Light">
    <w:embedRegular w:fontKey="{00000000-0000-0000-0000-000000000000}" r:id="rId1" w:subsetted="0"/>
    <w:embedBold w:fontKey="{00000000-0000-0000-0000-000000000000}" r:id="rId2" w:subsetted="0"/>
  </w:font>
  <w:font w:name="Montserrat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exend Medium">
    <w:embedRegular w:fontKey="{00000000-0000-0000-0000-000000000000}" r:id="rId7" w:subsetted="0"/>
    <w:embedBold w:fontKey="{00000000-0000-0000-0000-000000000000}" r:id="rId8" w:subsetted="0"/>
  </w:font>
  <w:font w:name="Spectral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Lexend">
    <w:embedRegular w:fontKey="{00000000-0000-0000-0000-000000000000}" r:id="rId13" w:subsetted="0"/>
    <w:embedBold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rFonts w:ascii="Lexend Light" w:cs="Lexend Light" w:eastAsia="Lexend Light" w:hAnsi="Lexend Light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Lexend" w:cs="Lexend" w:eastAsia="Lexend" w:hAnsi="Lexend"/>
      <w:b w:val="1"/>
      <w:color w:val="a0492e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Montserrat Medium" w:cs="Montserrat Medium" w:eastAsia="Montserrat Medium" w:hAnsi="Montserrat Medium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rFonts w:ascii="Lexend Medium" w:cs="Lexend Medium" w:eastAsia="Lexend Medium" w:hAnsi="Lexend Medium"/>
      <w:color w:val="a0492e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Spectral-italic.ttf"/><Relationship Id="rId10" Type="http://schemas.openxmlformats.org/officeDocument/2006/relationships/font" Target="fonts/Spectral-bold.ttf"/><Relationship Id="rId13" Type="http://schemas.openxmlformats.org/officeDocument/2006/relationships/font" Target="fonts/Lexend-regular.ttf"/><Relationship Id="rId12" Type="http://schemas.openxmlformats.org/officeDocument/2006/relationships/font" Target="fonts/Spectral-boldItalic.ttf"/><Relationship Id="rId1" Type="http://schemas.openxmlformats.org/officeDocument/2006/relationships/font" Target="fonts/LexendLight-regular.ttf"/><Relationship Id="rId2" Type="http://schemas.openxmlformats.org/officeDocument/2006/relationships/font" Target="fonts/LexendLight-bold.ttf"/><Relationship Id="rId3" Type="http://schemas.openxmlformats.org/officeDocument/2006/relationships/font" Target="fonts/MontserratMedium-regular.ttf"/><Relationship Id="rId4" Type="http://schemas.openxmlformats.org/officeDocument/2006/relationships/font" Target="fonts/MontserratMedium-bold.ttf"/><Relationship Id="rId9" Type="http://schemas.openxmlformats.org/officeDocument/2006/relationships/font" Target="fonts/Spectral-regular.ttf"/><Relationship Id="rId14" Type="http://schemas.openxmlformats.org/officeDocument/2006/relationships/font" Target="fonts/Lexend-bold.ttf"/><Relationship Id="rId5" Type="http://schemas.openxmlformats.org/officeDocument/2006/relationships/font" Target="fonts/MontserratMedium-italic.ttf"/><Relationship Id="rId6" Type="http://schemas.openxmlformats.org/officeDocument/2006/relationships/font" Target="fonts/MontserratMedium-boldItalic.ttf"/><Relationship Id="rId7" Type="http://schemas.openxmlformats.org/officeDocument/2006/relationships/font" Target="fonts/LexendMedium-regular.ttf"/><Relationship Id="rId8" Type="http://schemas.openxmlformats.org/officeDocument/2006/relationships/font" Target="fonts/Lexend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C+dBjNugAWkVJh1KZ6BFYyRRQ==">CgMxLjAyDmgubHB3ZDhpeXN5eDNsMg5oLjN5b202OG1kNTdlMzIOaC5neXhlbmZ5OWh3bjkyDmgudXE3dnJ0aTRwbGxnOAByITFxTlJoTFd6ZUJjbEhKY2ZfTDFvTW1DYzZwcHVXLU4tVQ==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