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F68B6" w14:textId="77777777" w:rsidR="00CF52D6" w:rsidRDefault="00CF52D6" w:rsidP="00CF52D6">
      <w:pPr>
        <w:jc w:val="center"/>
      </w:pPr>
      <w:r>
        <w:t>NOTICE OF SPECIAL MEETING</w:t>
      </w:r>
    </w:p>
    <w:p w14:paraId="2D70CB2F" w14:textId="77777777" w:rsidR="00CF52D6" w:rsidRDefault="00CF52D6" w:rsidP="00CF52D6"/>
    <w:p w14:paraId="5B2FA556" w14:textId="5B531747" w:rsidR="00CF52D6" w:rsidRDefault="00CF52D6" w:rsidP="00CF52D6">
      <w:pPr>
        <w:jc w:val="both"/>
      </w:pPr>
      <w:r>
        <w:t xml:space="preserve">TO THE MEMBERS OF THE BOARD OF TRUSTEES OF </w:t>
      </w:r>
      <w:r w:rsidR="00E14AF1">
        <w:t>MIDA MOUNTAIN VILLAGE PUBLIC INFRASTRUCTURE DISTRICT</w:t>
      </w:r>
      <w:r>
        <w:t>:</w:t>
      </w:r>
    </w:p>
    <w:p w14:paraId="4DE6B739" w14:textId="77777777" w:rsidR="00CF52D6" w:rsidRDefault="00CF52D6" w:rsidP="00CF52D6"/>
    <w:p w14:paraId="270FDD86" w14:textId="2202898A" w:rsidR="00CF52D6" w:rsidRDefault="00CF52D6" w:rsidP="00CF52D6">
      <w:pPr>
        <w:pStyle w:val="BodyText5"/>
      </w:pPr>
      <w:r>
        <w:t xml:space="preserve">NOTICE IS HEREBY GIVEN that a special meeting of the Board of Trustees of </w:t>
      </w:r>
      <w:r w:rsidR="00E14AF1">
        <w:t>MIDA Mountain Village Public Infrastructure District</w:t>
      </w:r>
      <w:r>
        <w:t xml:space="preserve"> will be held </w:t>
      </w:r>
      <w:r w:rsidR="00F74CE5">
        <w:t xml:space="preserve">via electronic means </w:t>
      </w:r>
      <w:r>
        <w:t>at</w:t>
      </w:r>
      <w:r w:rsidR="0055118E">
        <w:t xml:space="preserve"> </w:t>
      </w:r>
      <w:r w:rsidR="00040A53">
        <w:t>2:00 p.m.</w:t>
      </w:r>
      <w:r>
        <w:t xml:space="preserve"> on</w:t>
      </w:r>
      <w:r w:rsidR="004332B6">
        <w:t xml:space="preserve"> </w:t>
      </w:r>
      <w:r w:rsidR="00040A53">
        <w:t>October 14</w:t>
      </w:r>
      <w:r w:rsidR="00D6001B">
        <w:t>, 2025</w:t>
      </w:r>
      <w:r>
        <w:t xml:space="preserve"> for the purpose of consideration for adoption of a resolution authorizing the issuance of its </w:t>
      </w:r>
      <w:r w:rsidR="00C20DDE">
        <w:t>Tax Allocation Revenue Bonds</w:t>
      </w:r>
      <w:r w:rsidR="00F74CE5" w:rsidRPr="0069446C">
        <w:t xml:space="preserve">, </w:t>
      </w:r>
      <w:r w:rsidR="00FB348D">
        <w:t xml:space="preserve">Series </w:t>
      </w:r>
      <w:r w:rsidR="008B17F3">
        <w:t>202</w:t>
      </w:r>
      <w:r w:rsidR="00D6001B">
        <w:t>5</w:t>
      </w:r>
      <w:r w:rsidR="00F74CE5" w:rsidRPr="0069446C">
        <w:t xml:space="preserve">, </w:t>
      </w:r>
      <w:r>
        <w:t>and for the transaction of such other business incidental to the foregoing as may come before said meeting.</w:t>
      </w:r>
    </w:p>
    <w:p w14:paraId="1E9F1324" w14:textId="77777777" w:rsidR="00415657" w:rsidRDefault="00415657" w:rsidP="00176B24">
      <w:pPr>
        <w:tabs>
          <w:tab w:val="right" w:pos="9360"/>
        </w:tabs>
        <w:ind w:left="4680"/>
        <w:rPr>
          <w:u w:val="single"/>
        </w:rPr>
      </w:pPr>
    </w:p>
    <w:p w14:paraId="1D5C42C0" w14:textId="6562E95A" w:rsidR="00CF52D6" w:rsidRPr="007F3F25" w:rsidRDefault="00CF52D6" w:rsidP="00176B24">
      <w:pPr>
        <w:tabs>
          <w:tab w:val="right" w:pos="9360"/>
        </w:tabs>
        <w:ind w:left="4680"/>
        <w:rPr>
          <w:u w:val="single"/>
        </w:rPr>
      </w:pPr>
      <w:r w:rsidRPr="007F3F25">
        <w:rPr>
          <w:u w:val="single"/>
        </w:rPr>
        <w:tab/>
      </w:r>
    </w:p>
    <w:p w14:paraId="777983DB" w14:textId="444F6407" w:rsidR="00CF52D6" w:rsidRDefault="00FF0F8E" w:rsidP="00176B24">
      <w:pPr>
        <w:tabs>
          <w:tab w:val="right" w:pos="8640"/>
        </w:tabs>
        <w:ind w:left="4680"/>
        <w:jc w:val="center"/>
      </w:pPr>
      <w:r w:rsidRPr="00FF0F8E">
        <w:t>Sara Turner, MIDA Records Officer</w:t>
      </w:r>
    </w:p>
    <w:p w14:paraId="0BC46D09" w14:textId="77777777" w:rsidR="00CF52D6" w:rsidRDefault="00CF52D6" w:rsidP="00CF52D6"/>
    <w:p w14:paraId="485AFB2E" w14:textId="77777777" w:rsidR="00415657" w:rsidRDefault="00415657" w:rsidP="00CF52D6">
      <w:pPr>
        <w:jc w:val="center"/>
      </w:pPr>
    </w:p>
    <w:p w14:paraId="0997AB25" w14:textId="57ADFFB4" w:rsidR="00CF52D6" w:rsidRDefault="00CF52D6" w:rsidP="00CF52D6">
      <w:pPr>
        <w:jc w:val="center"/>
      </w:pPr>
      <w:r>
        <w:t>ACKNOWLEDGMENT OF NOTICE</w:t>
      </w:r>
    </w:p>
    <w:p w14:paraId="1A8D58C0" w14:textId="77777777" w:rsidR="00CF52D6" w:rsidRDefault="00CF52D6" w:rsidP="00CF52D6">
      <w:pPr>
        <w:jc w:val="center"/>
      </w:pPr>
      <w:r>
        <w:t>AND CONSENT TO SPECIAL MEETING</w:t>
      </w:r>
    </w:p>
    <w:p w14:paraId="3B927AF8" w14:textId="77777777" w:rsidR="00CF52D6" w:rsidRDefault="00CF52D6" w:rsidP="00CF52D6"/>
    <w:p w14:paraId="7D843EED" w14:textId="2F811628" w:rsidR="00CF52D6" w:rsidRDefault="00CF52D6" w:rsidP="00CF52D6">
      <w:pPr>
        <w:pStyle w:val="BodyText5"/>
      </w:pPr>
      <w:r>
        <w:t xml:space="preserve">We, the members of the Board of </w:t>
      </w:r>
      <w:r w:rsidR="00F74CE5">
        <w:t xml:space="preserve">Trustees of </w:t>
      </w:r>
      <w:r w:rsidR="00E14AF1">
        <w:t>MIDA Mountain Village Public Infrastructure District</w:t>
      </w:r>
      <w:r>
        <w:t>, do hereby acknowledge receipt of the foregoing Notice of Special Meeting, and we hereby waive any and all irregularities, if any, in such notice and in the manner of service thereof upon us and consent and agree to the holding of such special meeting at the time and place specified in said notice, and to the transaction of any and all business which may come before said meeting.</w:t>
      </w:r>
    </w:p>
    <w:p w14:paraId="556F0B33" w14:textId="77777777" w:rsidR="00CF52D6" w:rsidRDefault="00CF52D6" w:rsidP="00CF52D6"/>
    <w:p w14:paraId="200D7C2B" w14:textId="77777777" w:rsidR="00CF52D6" w:rsidRPr="007F3F25" w:rsidRDefault="00CF52D6" w:rsidP="00176B24">
      <w:pPr>
        <w:tabs>
          <w:tab w:val="right" w:pos="9360"/>
        </w:tabs>
        <w:ind w:left="4680"/>
        <w:rPr>
          <w:u w:val="single"/>
        </w:rPr>
      </w:pPr>
      <w:r w:rsidRPr="007F3F25">
        <w:rPr>
          <w:u w:val="single"/>
        </w:rPr>
        <w:tab/>
      </w:r>
    </w:p>
    <w:p w14:paraId="406152E4" w14:textId="77777777" w:rsidR="00CF52D6" w:rsidRDefault="00CF52D6" w:rsidP="00176B24">
      <w:pPr>
        <w:tabs>
          <w:tab w:val="right" w:pos="8640"/>
        </w:tabs>
        <w:ind w:left="4680"/>
        <w:jc w:val="center"/>
      </w:pPr>
      <w:r>
        <w:t>Chair</w:t>
      </w:r>
    </w:p>
    <w:p w14:paraId="70B5C36D" w14:textId="77777777" w:rsidR="00CF52D6" w:rsidRDefault="00CF52D6" w:rsidP="00176B24">
      <w:pPr>
        <w:ind w:left="4680"/>
      </w:pPr>
    </w:p>
    <w:p w14:paraId="08171B32" w14:textId="77777777" w:rsidR="00CF52D6" w:rsidRPr="007F3F25" w:rsidRDefault="00CF52D6" w:rsidP="00176B24">
      <w:pPr>
        <w:tabs>
          <w:tab w:val="right" w:pos="9360"/>
        </w:tabs>
        <w:ind w:left="4680"/>
        <w:rPr>
          <w:u w:val="single"/>
        </w:rPr>
      </w:pPr>
      <w:r w:rsidRPr="007F3F25">
        <w:rPr>
          <w:u w:val="single"/>
        </w:rPr>
        <w:tab/>
      </w:r>
    </w:p>
    <w:p w14:paraId="797B0488" w14:textId="60A55FB5" w:rsidR="00CF52D6" w:rsidRDefault="007067C1" w:rsidP="00176B24">
      <w:pPr>
        <w:tabs>
          <w:tab w:val="right" w:pos="8640"/>
        </w:tabs>
        <w:ind w:left="4680"/>
        <w:jc w:val="center"/>
      </w:pPr>
      <w:r>
        <w:t>Trustee</w:t>
      </w:r>
    </w:p>
    <w:p w14:paraId="7F69DE86" w14:textId="77777777" w:rsidR="00CF52D6" w:rsidRDefault="00CF52D6" w:rsidP="00176B24">
      <w:pPr>
        <w:ind w:left="4680"/>
      </w:pPr>
    </w:p>
    <w:p w14:paraId="1B8AA41B" w14:textId="77777777" w:rsidR="00CF52D6" w:rsidRPr="007F3F25" w:rsidRDefault="00CF52D6" w:rsidP="00176B24">
      <w:pPr>
        <w:tabs>
          <w:tab w:val="right" w:pos="9360"/>
        </w:tabs>
        <w:ind w:left="4680"/>
        <w:rPr>
          <w:u w:val="single"/>
        </w:rPr>
      </w:pPr>
      <w:r w:rsidRPr="007F3F25">
        <w:rPr>
          <w:u w:val="single"/>
        </w:rPr>
        <w:tab/>
      </w:r>
    </w:p>
    <w:p w14:paraId="30C6692A" w14:textId="77777777" w:rsidR="00736188" w:rsidRDefault="00736188" w:rsidP="00176B24">
      <w:pPr>
        <w:ind w:left="4680"/>
        <w:jc w:val="center"/>
      </w:pPr>
      <w:r>
        <w:t>Trustee</w:t>
      </w:r>
    </w:p>
    <w:p w14:paraId="46BD436E" w14:textId="77777777" w:rsidR="00736188" w:rsidRDefault="00736188" w:rsidP="00176B24">
      <w:pPr>
        <w:ind w:left="4680"/>
        <w:jc w:val="center"/>
      </w:pPr>
    </w:p>
    <w:p w14:paraId="65D09E43" w14:textId="77777777" w:rsidR="00736188" w:rsidRPr="007F3F25" w:rsidRDefault="00736188" w:rsidP="00176B24">
      <w:pPr>
        <w:tabs>
          <w:tab w:val="right" w:pos="9360"/>
        </w:tabs>
        <w:ind w:left="4680"/>
        <w:rPr>
          <w:u w:val="single"/>
        </w:rPr>
      </w:pPr>
      <w:r w:rsidRPr="007F3F25">
        <w:rPr>
          <w:u w:val="single"/>
        </w:rPr>
        <w:tab/>
      </w:r>
    </w:p>
    <w:p w14:paraId="0F545F3D" w14:textId="77777777" w:rsidR="00736188" w:rsidRDefault="00736188" w:rsidP="00176B24">
      <w:pPr>
        <w:ind w:left="4680"/>
        <w:jc w:val="center"/>
      </w:pPr>
      <w:r>
        <w:t>Trustee</w:t>
      </w:r>
    </w:p>
    <w:p w14:paraId="32D6540B" w14:textId="77777777" w:rsidR="00736188" w:rsidRDefault="00736188" w:rsidP="00176B24">
      <w:pPr>
        <w:ind w:left="4680"/>
        <w:jc w:val="center"/>
      </w:pPr>
    </w:p>
    <w:p w14:paraId="6362FC44" w14:textId="77777777" w:rsidR="00736188" w:rsidRPr="007F3F25" w:rsidRDefault="00736188" w:rsidP="00176B24">
      <w:pPr>
        <w:tabs>
          <w:tab w:val="right" w:pos="9360"/>
        </w:tabs>
        <w:ind w:left="4680"/>
        <w:rPr>
          <w:u w:val="single"/>
        </w:rPr>
      </w:pPr>
      <w:r w:rsidRPr="007F3F25">
        <w:rPr>
          <w:u w:val="single"/>
        </w:rPr>
        <w:tab/>
      </w:r>
    </w:p>
    <w:p w14:paraId="6774A779" w14:textId="77777777" w:rsidR="00F74CE5" w:rsidRDefault="00736188" w:rsidP="00176B24">
      <w:pPr>
        <w:ind w:left="4680"/>
        <w:jc w:val="center"/>
        <w:sectPr w:rsidR="00F74CE5" w:rsidSect="008B17F3">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440" w:bottom="1440" w:left="1440" w:header="720" w:footer="720" w:gutter="0"/>
          <w:pgNumType w:start="1"/>
          <w:cols w:space="720"/>
          <w:noEndnote/>
          <w:titlePg/>
          <w:docGrid w:linePitch="326"/>
        </w:sectPr>
      </w:pPr>
      <w:r>
        <w:t>Trustee</w:t>
      </w:r>
      <w:r w:rsidR="007A2759">
        <w:br/>
      </w:r>
    </w:p>
    <w:p w14:paraId="0149C6F2" w14:textId="3A2262EA" w:rsidR="00D0470A" w:rsidRDefault="00040A53" w:rsidP="009E1DC2">
      <w:pPr>
        <w:jc w:val="right"/>
      </w:pPr>
      <w:r>
        <w:lastRenderedPageBreak/>
        <w:t>October 14</w:t>
      </w:r>
      <w:r w:rsidR="00D6001B">
        <w:t>, 2025</w:t>
      </w:r>
    </w:p>
    <w:p w14:paraId="0661DA4E" w14:textId="77777777" w:rsidR="009E1DC2" w:rsidRDefault="009E1DC2" w:rsidP="009E1DC2"/>
    <w:p w14:paraId="73009223" w14:textId="3D73ACF6" w:rsidR="009F007A" w:rsidRDefault="00D0470A" w:rsidP="009F007A">
      <w:pPr>
        <w:pStyle w:val="BodyText5"/>
      </w:pPr>
      <w:r>
        <w:t xml:space="preserve">The </w:t>
      </w:r>
      <w:r w:rsidR="00A31F9E">
        <w:t>Board of Trustees</w:t>
      </w:r>
      <w:r w:rsidR="00F978D2">
        <w:t xml:space="preserve"> (the “</w:t>
      </w:r>
      <w:r w:rsidR="00A31F9E">
        <w:t>Board</w:t>
      </w:r>
      <w:r w:rsidR="00F978D2">
        <w:t xml:space="preserve">”) of </w:t>
      </w:r>
      <w:r w:rsidR="008B17F3">
        <w:t xml:space="preserve">the </w:t>
      </w:r>
      <w:r w:rsidR="00E14AF1">
        <w:t>MIDA Mountain Village Public Infrastructure District</w:t>
      </w:r>
      <w:r>
        <w:t xml:space="preserve"> </w:t>
      </w:r>
      <w:r w:rsidR="00772890">
        <w:t>held a</w:t>
      </w:r>
      <w:r>
        <w:t xml:space="preserve"> </w:t>
      </w:r>
      <w:r w:rsidR="00772890">
        <w:t>special</w:t>
      </w:r>
      <w:r w:rsidR="00F74CE5">
        <w:t xml:space="preserve"> </w:t>
      </w:r>
      <w:r w:rsidR="00772890">
        <w:t xml:space="preserve">meeting </w:t>
      </w:r>
      <w:r w:rsidR="00772890" w:rsidRPr="00AF7934">
        <w:t>via electronic means</w:t>
      </w:r>
      <w:r w:rsidR="00772890" w:rsidRPr="00772890">
        <w:t xml:space="preserve"> </w:t>
      </w:r>
      <w:r>
        <w:t xml:space="preserve">on </w:t>
      </w:r>
      <w:r w:rsidR="00040A53">
        <w:t>October 14</w:t>
      </w:r>
      <w:r w:rsidR="00D6001B">
        <w:t>, 2025</w:t>
      </w:r>
      <w:r>
        <w:t xml:space="preserve">, at the hour of </w:t>
      </w:r>
      <w:r w:rsidR="00040A53">
        <w:t>2:00 p.m.</w:t>
      </w:r>
      <w:r>
        <w:t xml:space="preserve">, with the following members of the </w:t>
      </w:r>
      <w:r w:rsidR="00A31F9E">
        <w:t>Board</w:t>
      </w:r>
      <w:r>
        <w:t xml:space="preserve"> being present:</w:t>
      </w:r>
    </w:p>
    <w:tbl>
      <w:tblPr>
        <w:tblW w:w="7200" w:type="dxa"/>
        <w:tblInd w:w="828" w:type="dxa"/>
        <w:tblLook w:val="0000" w:firstRow="0" w:lastRow="0" w:firstColumn="0" w:lastColumn="0" w:noHBand="0" w:noVBand="0"/>
      </w:tblPr>
      <w:tblGrid>
        <w:gridCol w:w="3600"/>
        <w:gridCol w:w="3600"/>
      </w:tblGrid>
      <w:tr w:rsidR="00633898" w14:paraId="3B672C3B" w14:textId="77777777" w:rsidTr="008D08CD">
        <w:tc>
          <w:tcPr>
            <w:tcW w:w="3600" w:type="dxa"/>
          </w:tcPr>
          <w:p w14:paraId="77F35011" w14:textId="37234BBD" w:rsidR="00633898" w:rsidRPr="00ED790D" w:rsidRDefault="00C4149D" w:rsidP="00633898">
            <w:pPr>
              <w:suppressAutoHyphens/>
              <w:ind w:left="3"/>
            </w:pPr>
            <w:r>
              <w:t>Gary Harter</w:t>
            </w:r>
          </w:p>
        </w:tc>
        <w:tc>
          <w:tcPr>
            <w:tcW w:w="3600" w:type="dxa"/>
          </w:tcPr>
          <w:p w14:paraId="4C5386CC" w14:textId="77777777" w:rsidR="00633898" w:rsidRPr="00ED790D" w:rsidRDefault="00633898" w:rsidP="00633898">
            <w:r>
              <w:t>Chair</w:t>
            </w:r>
          </w:p>
        </w:tc>
      </w:tr>
      <w:tr w:rsidR="00633898" w14:paraId="777C06D2" w14:textId="77777777" w:rsidTr="008D08CD">
        <w:tc>
          <w:tcPr>
            <w:tcW w:w="3600" w:type="dxa"/>
          </w:tcPr>
          <w:p w14:paraId="0018B166" w14:textId="3379D798" w:rsidR="00633898" w:rsidRPr="00ED790D" w:rsidRDefault="00C4149D" w:rsidP="00633898">
            <w:pPr>
              <w:suppressAutoHyphens/>
              <w:ind w:left="3"/>
              <w:rPr>
                <w:spacing w:val="-3"/>
              </w:rPr>
            </w:pPr>
            <w:r>
              <w:t>Nicole Cottle</w:t>
            </w:r>
          </w:p>
        </w:tc>
        <w:tc>
          <w:tcPr>
            <w:tcW w:w="3600" w:type="dxa"/>
          </w:tcPr>
          <w:p w14:paraId="4E5A40FD" w14:textId="01ED29DB" w:rsidR="00633898" w:rsidRPr="00ED790D" w:rsidRDefault="00C4149D" w:rsidP="00633898">
            <w:r>
              <w:t>Trustee</w:t>
            </w:r>
          </w:p>
        </w:tc>
      </w:tr>
      <w:tr w:rsidR="00633898" w14:paraId="13124EB7" w14:textId="77777777" w:rsidTr="008D08CD">
        <w:tc>
          <w:tcPr>
            <w:tcW w:w="3600" w:type="dxa"/>
          </w:tcPr>
          <w:p w14:paraId="6C1E96C1" w14:textId="41D17565" w:rsidR="00633898" w:rsidRPr="00ED790D" w:rsidRDefault="00C4149D" w:rsidP="00633898">
            <w:pPr>
              <w:suppressAutoHyphens/>
              <w:ind w:left="3"/>
              <w:rPr>
                <w:spacing w:val="-3"/>
              </w:rPr>
            </w:pPr>
            <w:r>
              <w:t>Kurt Krieg</w:t>
            </w:r>
          </w:p>
        </w:tc>
        <w:tc>
          <w:tcPr>
            <w:tcW w:w="3600" w:type="dxa"/>
          </w:tcPr>
          <w:p w14:paraId="6C8A5CAD" w14:textId="77777777" w:rsidR="00633898" w:rsidRDefault="00633898" w:rsidP="00633898">
            <w:r>
              <w:t>Trustee</w:t>
            </w:r>
          </w:p>
        </w:tc>
      </w:tr>
      <w:tr w:rsidR="00633898" w14:paraId="26F96D6B" w14:textId="77777777" w:rsidTr="008D08CD">
        <w:tc>
          <w:tcPr>
            <w:tcW w:w="3600" w:type="dxa"/>
          </w:tcPr>
          <w:p w14:paraId="269B26A1" w14:textId="18F5F0B6" w:rsidR="00633898" w:rsidRPr="00ED790D" w:rsidRDefault="00C4149D" w:rsidP="00633898">
            <w:pPr>
              <w:suppressAutoHyphens/>
              <w:ind w:left="3"/>
              <w:rPr>
                <w:spacing w:val="-3"/>
              </w:rPr>
            </w:pPr>
            <w:r>
              <w:t>Karl McMillan</w:t>
            </w:r>
          </w:p>
        </w:tc>
        <w:tc>
          <w:tcPr>
            <w:tcW w:w="3600" w:type="dxa"/>
          </w:tcPr>
          <w:p w14:paraId="2925B765" w14:textId="10CF93AE" w:rsidR="00633898" w:rsidRDefault="00633898" w:rsidP="00633898">
            <w:r>
              <w:t>Trustee</w:t>
            </w:r>
          </w:p>
        </w:tc>
      </w:tr>
      <w:tr w:rsidR="00633898" w14:paraId="6C3ABE10" w14:textId="77777777" w:rsidTr="008D08CD">
        <w:tc>
          <w:tcPr>
            <w:tcW w:w="3600" w:type="dxa"/>
          </w:tcPr>
          <w:p w14:paraId="550422AE" w14:textId="3F346D67" w:rsidR="00633898" w:rsidRPr="00ED790D" w:rsidRDefault="00C4149D" w:rsidP="00633898">
            <w:pPr>
              <w:suppressAutoHyphens/>
              <w:ind w:left="3"/>
              <w:rPr>
                <w:spacing w:val="-3"/>
              </w:rPr>
            </w:pPr>
            <w:r>
              <w:t>Mike Ostermiller</w:t>
            </w:r>
          </w:p>
        </w:tc>
        <w:tc>
          <w:tcPr>
            <w:tcW w:w="3600" w:type="dxa"/>
          </w:tcPr>
          <w:p w14:paraId="1AB35118" w14:textId="1F3A4F20" w:rsidR="00633898" w:rsidRDefault="00633898" w:rsidP="00633898">
            <w:r>
              <w:t>Trustee</w:t>
            </w:r>
          </w:p>
        </w:tc>
      </w:tr>
      <w:tr w:rsidR="005F2E9D" w14:paraId="5EAD96E6" w14:textId="77777777" w:rsidTr="008D08CD">
        <w:tc>
          <w:tcPr>
            <w:tcW w:w="3600" w:type="dxa"/>
          </w:tcPr>
          <w:p w14:paraId="49A266BC" w14:textId="77777777" w:rsidR="005F2E9D" w:rsidRPr="00ED790D" w:rsidRDefault="005F2E9D" w:rsidP="005F2E9D">
            <w:pPr>
              <w:suppressAutoHyphens/>
              <w:ind w:left="3"/>
              <w:rPr>
                <w:spacing w:val="-3"/>
              </w:rPr>
            </w:pPr>
          </w:p>
        </w:tc>
        <w:tc>
          <w:tcPr>
            <w:tcW w:w="3600" w:type="dxa"/>
          </w:tcPr>
          <w:p w14:paraId="764C0D77" w14:textId="77777777" w:rsidR="005F2E9D" w:rsidRDefault="005F2E9D" w:rsidP="005F2E9D"/>
        </w:tc>
      </w:tr>
    </w:tbl>
    <w:p w14:paraId="40626B51" w14:textId="77777777" w:rsidR="009F007A" w:rsidRDefault="009F007A" w:rsidP="009F007A"/>
    <w:p w14:paraId="1ABBDC0B" w14:textId="77777777" w:rsidR="009F007A" w:rsidRDefault="009F007A" w:rsidP="009F007A">
      <w:r>
        <w:t>Also present:</w:t>
      </w:r>
    </w:p>
    <w:p w14:paraId="33F54EC4" w14:textId="77777777" w:rsidR="009F007A" w:rsidRDefault="009F007A" w:rsidP="007B0CA7">
      <w:pPr>
        <w:ind w:firstLine="720"/>
      </w:pPr>
    </w:p>
    <w:tbl>
      <w:tblPr>
        <w:tblW w:w="7200" w:type="dxa"/>
        <w:tblInd w:w="828" w:type="dxa"/>
        <w:tblLook w:val="0000" w:firstRow="0" w:lastRow="0" w:firstColumn="0" w:lastColumn="0" w:noHBand="0" w:noVBand="0"/>
      </w:tblPr>
      <w:tblGrid>
        <w:gridCol w:w="3600"/>
        <w:gridCol w:w="3600"/>
      </w:tblGrid>
      <w:tr w:rsidR="00005C1E" w14:paraId="7FEFF81A" w14:textId="77777777" w:rsidTr="008D08CD">
        <w:tc>
          <w:tcPr>
            <w:tcW w:w="3600" w:type="dxa"/>
          </w:tcPr>
          <w:p w14:paraId="64DB7497" w14:textId="5D8F639E" w:rsidR="00005C1E" w:rsidRDefault="00005C1E" w:rsidP="00005C1E">
            <w:r>
              <w:t>Heather Kruse</w:t>
            </w:r>
          </w:p>
        </w:tc>
        <w:tc>
          <w:tcPr>
            <w:tcW w:w="3600" w:type="dxa"/>
          </w:tcPr>
          <w:p w14:paraId="5214B852" w14:textId="60ED8DAC" w:rsidR="00005C1E" w:rsidRDefault="00005C1E" w:rsidP="00005C1E">
            <w:r>
              <w:t>Executive Director</w:t>
            </w:r>
          </w:p>
        </w:tc>
      </w:tr>
      <w:tr w:rsidR="00005C1E" w14:paraId="5A5239D8" w14:textId="77777777" w:rsidTr="008D08CD">
        <w:tc>
          <w:tcPr>
            <w:tcW w:w="3600" w:type="dxa"/>
          </w:tcPr>
          <w:p w14:paraId="136E0603" w14:textId="78975EA0" w:rsidR="00005C1E" w:rsidRDefault="00005C1E" w:rsidP="00005C1E">
            <w:r>
              <w:t>Richard Catten</w:t>
            </w:r>
          </w:p>
        </w:tc>
        <w:tc>
          <w:tcPr>
            <w:tcW w:w="3600" w:type="dxa"/>
          </w:tcPr>
          <w:p w14:paraId="7EE96199" w14:textId="621627E5" w:rsidR="00005C1E" w:rsidRDefault="00005C1E" w:rsidP="00005C1E">
            <w:r>
              <w:t>District Counsel</w:t>
            </w:r>
          </w:p>
        </w:tc>
      </w:tr>
      <w:tr w:rsidR="00005C1E" w14:paraId="5BFE2CDD" w14:textId="77777777" w:rsidTr="008D08CD">
        <w:tc>
          <w:tcPr>
            <w:tcW w:w="3600" w:type="dxa"/>
          </w:tcPr>
          <w:p w14:paraId="0AA26CA5" w14:textId="50B2E18E" w:rsidR="00005C1E" w:rsidRDefault="00005C1E" w:rsidP="00005C1E">
            <w:r>
              <w:t>Paula Eldredge</w:t>
            </w:r>
          </w:p>
        </w:tc>
        <w:tc>
          <w:tcPr>
            <w:tcW w:w="3600" w:type="dxa"/>
          </w:tcPr>
          <w:p w14:paraId="142EA1B4" w14:textId="32A82FA3" w:rsidR="00005C1E" w:rsidRDefault="00005C1E" w:rsidP="00005C1E">
            <w:r>
              <w:t>Budget Officer</w:t>
            </w:r>
          </w:p>
        </w:tc>
      </w:tr>
    </w:tbl>
    <w:p w14:paraId="3C3DC862" w14:textId="77777777" w:rsidR="006B5F76" w:rsidRDefault="006B5F76" w:rsidP="00434943">
      <w:pPr>
        <w:pStyle w:val="BodyText5"/>
        <w:ind w:firstLine="0"/>
      </w:pPr>
    </w:p>
    <w:p w14:paraId="34DD63B0" w14:textId="084E3B18" w:rsidR="00D0470A" w:rsidRDefault="00434943" w:rsidP="00434943">
      <w:pPr>
        <w:pStyle w:val="BodyText5"/>
        <w:ind w:firstLine="0"/>
      </w:pPr>
      <w:r>
        <w:t>Absent:</w:t>
      </w:r>
      <w:r w:rsidR="008E0876">
        <w:t xml:space="preserve"> </w:t>
      </w:r>
    </w:p>
    <w:tbl>
      <w:tblPr>
        <w:tblW w:w="7200" w:type="dxa"/>
        <w:tblInd w:w="828" w:type="dxa"/>
        <w:tblLook w:val="0000" w:firstRow="0" w:lastRow="0" w:firstColumn="0" w:lastColumn="0" w:noHBand="0" w:noVBand="0"/>
      </w:tblPr>
      <w:tblGrid>
        <w:gridCol w:w="3600"/>
        <w:gridCol w:w="3600"/>
      </w:tblGrid>
      <w:tr w:rsidR="00434943" w14:paraId="014C0423" w14:textId="77777777" w:rsidTr="003F0E4D">
        <w:tc>
          <w:tcPr>
            <w:tcW w:w="3600" w:type="dxa"/>
          </w:tcPr>
          <w:p w14:paraId="2C462CA8" w14:textId="2573EC53" w:rsidR="00434943" w:rsidRPr="00ED790D" w:rsidRDefault="00434943" w:rsidP="003F0E4D">
            <w:pPr>
              <w:suppressAutoHyphens/>
              <w:ind w:left="3"/>
            </w:pPr>
          </w:p>
        </w:tc>
        <w:tc>
          <w:tcPr>
            <w:tcW w:w="3600" w:type="dxa"/>
          </w:tcPr>
          <w:p w14:paraId="1B2BFB15" w14:textId="45353660" w:rsidR="00434943" w:rsidRPr="00ED790D" w:rsidRDefault="00434943" w:rsidP="003F0E4D"/>
        </w:tc>
      </w:tr>
      <w:tr w:rsidR="00434943" w14:paraId="0672ECD9" w14:textId="77777777" w:rsidTr="00434943">
        <w:tc>
          <w:tcPr>
            <w:tcW w:w="3600" w:type="dxa"/>
          </w:tcPr>
          <w:p w14:paraId="5C476C55" w14:textId="427095DD" w:rsidR="00434943" w:rsidRPr="00434943" w:rsidRDefault="00434943" w:rsidP="003F0E4D">
            <w:pPr>
              <w:suppressAutoHyphens/>
              <w:ind w:left="3"/>
            </w:pPr>
          </w:p>
        </w:tc>
        <w:tc>
          <w:tcPr>
            <w:tcW w:w="3600" w:type="dxa"/>
          </w:tcPr>
          <w:p w14:paraId="3B13ECDF" w14:textId="6B3DF1C2" w:rsidR="00434943" w:rsidRDefault="00434943" w:rsidP="003F0E4D"/>
        </w:tc>
      </w:tr>
    </w:tbl>
    <w:p w14:paraId="01F4FF67" w14:textId="77777777" w:rsidR="00434943" w:rsidRDefault="00434943" w:rsidP="00434943">
      <w:pPr>
        <w:pStyle w:val="BodyText5"/>
        <w:ind w:firstLine="0"/>
      </w:pPr>
    </w:p>
    <w:p w14:paraId="0B2F3D92" w14:textId="574767FC" w:rsidR="00FF0F8E" w:rsidRPr="00FF0F8E" w:rsidRDefault="00FF0F8E" w:rsidP="00FF0F8E">
      <w:pPr>
        <w:pStyle w:val="BodyText5"/>
      </w:pPr>
      <w:r w:rsidRPr="00FF0F8E">
        <w:t xml:space="preserve">Prior to the meeting being called to order, the MIDA Records Officer presented to the Board a Certificate of Compliance with Open Meeting Law with respect to this </w:t>
      </w:r>
      <w:r w:rsidR="00040A53">
        <w:t>October 14</w:t>
      </w:r>
      <w:r w:rsidR="00D6001B">
        <w:t>, 2025</w:t>
      </w:r>
      <w:r w:rsidRPr="00FF0F8E">
        <w:t xml:space="preserve"> meeting, a copy of which is attached hereto as </w:t>
      </w:r>
      <w:r w:rsidRPr="00FF0F8E">
        <w:rPr>
          <w:u w:val="single"/>
        </w:rPr>
        <w:t>Exhibit A</w:t>
      </w:r>
      <w:r w:rsidRPr="00FF0F8E">
        <w:t>.</w:t>
      </w:r>
    </w:p>
    <w:p w14:paraId="4A2CE9B9" w14:textId="188355B8" w:rsidR="00B41B47" w:rsidRDefault="00FF0F8E" w:rsidP="00FF0F8E">
      <w:pPr>
        <w:pStyle w:val="BodyText5"/>
      </w:pPr>
      <w:r w:rsidRPr="00FF0F8E">
        <w:t xml:space="preserve">After the meeting had been duly called to order and after other matters not pertinent to this resolution had been discussed, the following resolution was then introduced in written form, was fully discussed, and pursuant to motion duly made by Trustee </w:t>
      </w:r>
      <w:r w:rsidR="00556F74">
        <w:t>Mike Ostermiller</w:t>
      </w:r>
      <w:r w:rsidRPr="00FF0F8E">
        <w:t xml:space="preserve"> and seconded by Trustee </w:t>
      </w:r>
      <w:r w:rsidR="00556F74">
        <w:t>Kurt Krieg</w:t>
      </w:r>
      <w:r w:rsidRPr="00FF0F8E">
        <w:t>, was adopted by the following vote</w:t>
      </w:r>
      <w:r w:rsidR="00B41B47">
        <w:t>:</w:t>
      </w:r>
    </w:p>
    <w:p w14:paraId="380F2E28" w14:textId="28C9C84E" w:rsidR="00177142" w:rsidRDefault="00B41B47" w:rsidP="00E90512">
      <w:pPr>
        <w:ind w:left="720" w:firstLine="720"/>
      </w:pPr>
      <w:r>
        <w:t>AYE:</w:t>
      </w:r>
      <w:r>
        <w:tab/>
      </w:r>
      <w:r>
        <w:tab/>
      </w:r>
      <w:r w:rsidR="00556F74">
        <w:t>UNANIMOUS</w:t>
      </w:r>
    </w:p>
    <w:p w14:paraId="396A871A" w14:textId="5D5926EC" w:rsidR="0084604F" w:rsidRDefault="0084604F" w:rsidP="008B17F3"/>
    <w:p w14:paraId="46CDD0BA" w14:textId="77777777" w:rsidR="00E90512" w:rsidRDefault="00E90512" w:rsidP="00B41B47">
      <w:pPr>
        <w:ind w:firstLine="1440"/>
      </w:pPr>
    </w:p>
    <w:p w14:paraId="60CD5911" w14:textId="77777777" w:rsidR="00E90512" w:rsidRDefault="00E90512" w:rsidP="00B41B47">
      <w:pPr>
        <w:ind w:firstLine="1440"/>
      </w:pPr>
    </w:p>
    <w:p w14:paraId="40DED7CA" w14:textId="77777777" w:rsidR="00B41B47" w:rsidRDefault="00B41B47" w:rsidP="00D0470A">
      <w:pPr>
        <w:ind w:firstLine="1440"/>
      </w:pPr>
      <w:r>
        <w:t>NAY:</w:t>
      </w:r>
      <w:r>
        <w:tab/>
      </w:r>
      <w:r>
        <w:tab/>
      </w:r>
    </w:p>
    <w:p w14:paraId="40092877" w14:textId="77777777" w:rsidR="00D0470A" w:rsidRDefault="00D0470A" w:rsidP="00D0470A">
      <w:pPr>
        <w:ind w:firstLine="1440"/>
      </w:pPr>
    </w:p>
    <w:p w14:paraId="3A622D08" w14:textId="77777777" w:rsidR="00B41B47" w:rsidRDefault="00B41B47" w:rsidP="00B41B47">
      <w:pPr>
        <w:ind w:firstLine="1440"/>
      </w:pPr>
      <w:r>
        <w:tab/>
      </w:r>
      <w:r>
        <w:tab/>
      </w:r>
    </w:p>
    <w:p w14:paraId="6366508A" w14:textId="77777777" w:rsidR="00D5429F" w:rsidRDefault="00B41B47" w:rsidP="009E1DC2">
      <w:pPr>
        <w:pStyle w:val="BodyText5"/>
      </w:pPr>
      <w:r>
        <w:t>The resolution is as follows:</w:t>
      </w:r>
    </w:p>
    <w:p w14:paraId="672CA6A8" w14:textId="77777777" w:rsidR="00B41B47" w:rsidRDefault="00B41B47" w:rsidP="009E1DC2">
      <w:pPr>
        <w:pStyle w:val="BodyText5"/>
      </w:pPr>
      <w:r>
        <w:br w:type="page"/>
      </w:r>
    </w:p>
    <w:p w14:paraId="370263C8" w14:textId="6C066203" w:rsidR="00B41B47" w:rsidRDefault="00B41B47" w:rsidP="00B41B47">
      <w:pPr>
        <w:pStyle w:val="TitleC"/>
      </w:pPr>
      <w:r>
        <w:lastRenderedPageBreak/>
        <w:t xml:space="preserve">RESOLUTION NO. </w:t>
      </w:r>
      <w:r w:rsidR="00434943">
        <w:t>202</w:t>
      </w:r>
      <w:r w:rsidR="00D6001B">
        <w:t>5</w:t>
      </w:r>
      <w:r w:rsidR="00434943">
        <w:t>-</w:t>
      </w:r>
      <w:r w:rsidR="00556F74">
        <w:t>08</w:t>
      </w:r>
    </w:p>
    <w:p w14:paraId="71BAC6F2" w14:textId="0F3FB549" w:rsidR="00B41B47" w:rsidRDefault="00B41B47" w:rsidP="00B41B47">
      <w:pPr>
        <w:pStyle w:val="BlockInd5"/>
        <w:jc w:val="both"/>
      </w:pPr>
      <w:r w:rsidRPr="00A650FC">
        <w:t xml:space="preserve">A RESOLUTION OF THE </w:t>
      </w:r>
      <w:r w:rsidR="00A31F9E" w:rsidRPr="00A650FC">
        <w:t>BOARD OF TRUSTEES</w:t>
      </w:r>
      <w:r w:rsidRPr="00A650FC">
        <w:t xml:space="preserve"> OF</w:t>
      </w:r>
      <w:r w:rsidR="008E5CB5" w:rsidRPr="00A650FC">
        <w:t xml:space="preserve"> </w:t>
      </w:r>
      <w:r w:rsidR="00E14AF1">
        <w:t>MIDA MOUNTAIN VILLAGE PUBLIC INFRASTRUCTURE DISTRICT</w:t>
      </w:r>
      <w:r w:rsidRPr="00A650FC">
        <w:t xml:space="preserve"> (THE “ISSUER”), AUTHORIZING </w:t>
      </w:r>
      <w:r w:rsidR="00DA45A4" w:rsidRPr="00A650FC">
        <w:t>THE ISSUANCE AND SALE OF</w:t>
      </w:r>
      <w:r w:rsidR="00DA45A4">
        <w:t xml:space="preserve"> </w:t>
      </w:r>
      <w:r w:rsidR="00C20DDE">
        <w:t>TAX ALLOCATION REVENUE BONDS</w:t>
      </w:r>
      <w:r w:rsidR="000A22B1" w:rsidRPr="00A650FC">
        <w:t xml:space="preserve">, </w:t>
      </w:r>
      <w:r w:rsidR="00FB348D">
        <w:t>SERIES 202</w:t>
      </w:r>
      <w:r w:rsidR="00C943FD">
        <w:t>5</w:t>
      </w:r>
      <w:r w:rsidR="00AB1A4B">
        <w:t xml:space="preserve"> </w:t>
      </w:r>
      <w:r w:rsidR="000A22B1" w:rsidRPr="0041543E">
        <w:t>IN THE AGGREGATE</w:t>
      </w:r>
      <w:r w:rsidR="007D634D">
        <w:t xml:space="preserve"> ORIGINAL</w:t>
      </w:r>
      <w:r w:rsidR="000A22B1" w:rsidRPr="0041543E">
        <w:t xml:space="preserve"> PRINCIPAL AMOUNT</w:t>
      </w:r>
      <w:r w:rsidR="007D634D">
        <w:t xml:space="preserve"> </w:t>
      </w:r>
      <w:r w:rsidR="000A22B1" w:rsidRPr="0041543E">
        <w:t>OF NOT TO EXCEED</w:t>
      </w:r>
      <w:r w:rsidR="000A22B1">
        <w:t xml:space="preserve"> </w:t>
      </w:r>
      <w:r w:rsidR="00303488">
        <w:t>$</w:t>
      </w:r>
      <w:r w:rsidR="00DC79CB" w:rsidRPr="00DC79CB">
        <w:t>6</w:t>
      </w:r>
      <w:r w:rsidR="0055118E" w:rsidRPr="00DC79CB">
        <w:t>0,000,000</w:t>
      </w:r>
      <w:r w:rsidR="005E4DE0">
        <w:t xml:space="preserve">; </w:t>
      </w:r>
      <w:r w:rsidR="005E4DE0" w:rsidRPr="005E4DE0">
        <w:t>FIXING THE MAXIMUM AGGREGATE PRINCIPAL AMOUNT OF THE BONDS, THE MAXIMUM NUMBER OF YEARS OVER WHICH THE BONDS MAY MATURE, THE MAXIMUM INTEREST RATE WHICH THE BONDS MAY BEAR, AND THE MAXIMUM DISCOUNT FROM PAR AT WHICH THE BONDS MAY BE SOLD; DELEGATING TO CERTAIN OFFICERS OF THE ISSUER THE AUTHORITY TO APPROVE THE FINAL TERMS AND PROVISIONS OF THE BONDS WITHIN THE PARAMETERS SET FORTH HEREIN; PROVIDING FOR THE P</w:t>
      </w:r>
      <w:r w:rsidR="00AB1A4B">
        <w:t>OSTING</w:t>
      </w:r>
      <w:r w:rsidR="005E4DE0" w:rsidRPr="005E4DE0">
        <w:t xml:space="preserve"> OF A NOTICE OF PUBLIC HEARING AND BONDS TO BE ISSUED; PROVIDING FOR THE RUNNING OF A CONTEST PERIOD AND SETTING OF A PUBLIC HEARING DATE; AUTHORIZING AND APPROVING THE EXECUTION OF </w:t>
      </w:r>
      <w:r w:rsidR="00F63511">
        <w:t>ONE OR MORE OF</w:t>
      </w:r>
      <w:r w:rsidR="0055118E">
        <w:t>:</w:t>
      </w:r>
      <w:r w:rsidR="00F63511">
        <w:t xml:space="preserve"> </w:t>
      </w:r>
      <w:r w:rsidR="00633898">
        <w:t>A GENERAL INDENTURE AND SUPPLEMENTAL INDENTURE OF TRUST</w:t>
      </w:r>
      <w:r w:rsidR="005B591F">
        <w:t>,</w:t>
      </w:r>
      <w:r w:rsidR="005E4DE0" w:rsidRPr="005E4DE0">
        <w:t xml:space="preserve"> </w:t>
      </w:r>
      <w:r w:rsidR="00FB0CA9">
        <w:t xml:space="preserve">A </w:t>
      </w:r>
      <w:r w:rsidR="00793BDA">
        <w:t>CAPITAL PLEDGE AGREEMENT</w:t>
      </w:r>
      <w:r w:rsidR="00FB0CA9">
        <w:t xml:space="preserve">, </w:t>
      </w:r>
      <w:r w:rsidR="005E4DE0" w:rsidRPr="005E4DE0">
        <w:t>A BOND PURCHASE AGREEMENT</w:t>
      </w:r>
      <w:r w:rsidR="00C943FD">
        <w:t>,</w:t>
      </w:r>
      <w:r w:rsidR="005E4DE0" w:rsidRPr="005E4DE0">
        <w:t xml:space="preserve"> AND OTHER DOCUMENTS REQUIRED IN CONNECTION THEREWITH; AUTHORIZING THE TAKING OF ALL OTHER ACTIONS NECESSARY TO THE CONSUMMATION OF THE TRANSACTIONS CONTEMPLATED BY THIS RESOLUTION</w:t>
      </w:r>
      <w:r w:rsidR="005E4DE0">
        <w:t xml:space="preserve">; </w:t>
      </w:r>
      <w:r w:rsidR="005E4DE0" w:rsidRPr="005E4DE0">
        <w:t>AND RELATED MATTERS.</w:t>
      </w:r>
    </w:p>
    <w:p w14:paraId="256F2335" w14:textId="11CFE0B0" w:rsidR="00FB348D" w:rsidRDefault="00FB348D" w:rsidP="00FB348D">
      <w:pPr>
        <w:pStyle w:val="00BodyText5"/>
      </w:pPr>
      <w:r w:rsidRPr="00625249">
        <w:t xml:space="preserve">WHEREAS, </w:t>
      </w:r>
      <w:r>
        <w:t xml:space="preserve">the </w:t>
      </w:r>
      <w:r w:rsidR="00B30EFF">
        <w:t>Issuer</w:t>
      </w:r>
      <w:r>
        <w:t xml:space="preserve"> </w:t>
      </w:r>
      <w:r w:rsidRPr="00625249">
        <w:t xml:space="preserve">is a </w:t>
      </w:r>
      <w:r>
        <w:t xml:space="preserve">public infrastructure district, </w:t>
      </w:r>
      <w:r w:rsidRPr="00D4053E">
        <w:t>a political subdivision and body corporate and politic</w:t>
      </w:r>
      <w:r>
        <w:t xml:space="preserve">, and a subsidiary of the Military Installation Development Authority (“MIDA”) </w:t>
      </w:r>
      <w:r w:rsidRPr="00625249">
        <w:t>duly organized and existing under the Constitution and laws of the State of Utah (the “State”), including particularly Title 17B, Chapter 1 and</w:t>
      </w:r>
      <w:r>
        <w:t xml:space="preserve"> Title 17D, Chapter</w:t>
      </w:r>
      <w:r w:rsidRPr="00625249">
        <w:t xml:space="preserve"> </w:t>
      </w:r>
      <w:r>
        <w:t>4</w:t>
      </w:r>
      <w:r w:rsidRPr="00625249">
        <w:t>, Utah Code</w:t>
      </w:r>
      <w:r w:rsidR="007D634D">
        <w:t xml:space="preserve"> </w:t>
      </w:r>
      <w:r w:rsidR="007D634D" w:rsidRPr="00A17300">
        <w:t>Annotated 1953</w:t>
      </w:r>
      <w:r>
        <w:t xml:space="preserve"> </w:t>
      </w:r>
      <w:r w:rsidRPr="00625249">
        <w:t>(</w:t>
      </w:r>
      <w:r>
        <w:t xml:space="preserve">collectively, </w:t>
      </w:r>
      <w:r w:rsidRPr="00625249">
        <w:t>the “District Act”)</w:t>
      </w:r>
      <w:r>
        <w:t xml:space="preserve"> and the </w:t>
      </w:r>
      <w:r w:rsidRPr="00A17300">
        <w:t>Military Installation Development Authority Act</w:t>
      </w:r>
      <w:r>
        <w:t xml:space="preserve"> (the “MIDA Act”)</w:t>
      </w:r>
      <w:r w:rsidRPr="00A17300">
        <w:t xml:space="preserve">, Title 63H, </w:t>
      </w:r>
      <w:r>
        <w:t xml:space="preserve">Chapter 1, </w:t>
      </w:r>
      <w:r w:rsidRPr="00A17300">
        <w:t>Utah Code Annotated 1953</w:t>
      </w:r>
      <w:r>
        <w:t>, as amended</w:t>
      </w:r>
      <w:r w:rsidRPr="00625249">
        <w:t>; and</w:t>
      </w:r>
    </w:p>
    <w:p w14:paraId="26563B55" w14:textId="397E359F" w:rsidR="0055118E" w:rsidRDefault="0055118E" w:rsidP="00FB348D">
      <w:pPr>
        <w:pStyle w:val="00BodyText5"/>
      </w:pPr>
      <w:r>
        <w:t>WHEREAS, on March 17, 2020</w:t>
      </w:r>
      <w:r w:rsidR="00DF3436">
        <w:t>,</w:t>
      </w:r>
      <w:r>
        <w:t xml:space="preserve"> the Board of Directors of MIDA (the “MIDA Board”) did adopt a resolution authorizing the creation of the Issuer, approving a Governing Document for the Issuer (the “Governing Document”), and appointing the Board; and</w:t>
      </w:r>
    </w:p>
    <w:p w14:paraId="507BDF8C" w14:textId="08D56041" w:rsidR="0055118E" w:rsidRDefault="0055118E" w:rsidP="00FB348D">
      <w:pPr>
        <w:pStyle w:val="00BodyText5"/>
      </w:pPr>
      <w:r>
        <w:t>WHEREAS, the Issuer was incorporated on July 7, 2020 upon the issuance of a Certificate of Creation by the Office of the Lieutenant Governor of the State which was recorded in the office of the County Recorder of Wasatch County, Utah; and</w:t>
      </w:r>
    </w:p>
    <w:p w14:paraId="3AEDE155" w14:textId="731A15A5" w:rsidR="008570D3" w:rsidRDefault="008570D3" w:rsidP="00FB348D">
      <w:pPr>
        <w:pStyle w:val="00BodyText5"/>
      </w:pPr>
      <w:r>
        <w:t xml:space="preserve">WHEREAS, </w:t>
      </w:r>
      <w:r w:rsidR="00F2415E">
        <w:t xml:space="preserve">on October 22, 2024, </w:t>
      </w:r>
      <w:r>
        <w:t xml:space="preserve">the Issuer </w:t>
      </w:r>
      <w:r w:rsidR="00B30EFF">
        <w:t xml:space="preserve">did adopt Resolution No. 2024-05 </w:t>
      </w:r>
      <w:r w:rsidR="00F2415E">
        <w:t>authoriz</w:t>
      </w:r>
      <w:r w:rsidR="00B30EFF">
        <w:t>ing</w:t>
      </w:r>
      <w:r w:rsidR="00F2415E">
        <w:t xml:space="preserve"> the issuance and sale of its Tax Allocation and Sales Tax Revenue Bonds, Series 2024 in the aggregate original principal amount of not to exceed $</w:t>
      </w:r>
      <w:r w:rsidR="001519EC">
        <w:t>450</w:t>
      </w:r>
      <w:r w:rsidR="00F2415E">
        <w:t>,000,000</w:t>
      </w:r>
      <w:r w:rsidR="00B30EFF">
        <w:t>; and</w:t>
      </w:r>
    </w:p>
    <w:p w14:paraId="071C8A98" w14:textId="259EBAFA" w:rsidR="00574312" w:rsidRDefault="00B30EFF" w:rsidP="00811A58">
      <w:pPr>
        <w:pStyle w:val="00BodyText5"/>
      </w:pPr>
      <w:r>
        <w:t xml:space="preserve">WHEREAS, this Resolution </w:t>
      </w:r>
      <w:r w:rsidR="00811A58">
        <w:t xml:space="preserve">supplements Resolution No. 2024-05 to authorize additional bonds </w:t>
      </w:r>
      <w:r w:rsidR="00FB348D" w:rsidRPr="0069446C">
        <w:t xml:space="preserve">for the purpose of </w:t>
      </w:r>
      <w:r w:rsidR="00FB348D" w:rsidRPr="00201EC3">
        <w:t xml:space="preserve">paying all or a portion of the </w:t>
      </w:r>
      <w:r w:rsidR="008538FD">
        <w:t xml:space="preserve">costs of public infrastructure and </w:t>
      </w:r>
      <w:r w:rsidR="00FA29D9">
        <w:t xml:space="preserve">other </w:t>
      </w:r>
      <w:r w:rsidR="008538FD">
        <w:t xml:space="preserve">improvements as permitted and defined under the District Act and the MIDA Act, </w:t>
      </w:r>
      <w:r w:rsidR="00FA29D9">
        <w:t xml:space="preserve">and financing, </w:t>
      </w:r>
      <w:r w:rsidR="00FA29D9">
        <w:lastRenderedPageBreak/>
        <w:t xml:space="preserve">refinancing or reimbursing all or a portion of capital improvements benefiting the Project Area (defined in the Indenture), </w:t>
      </w:r>
      <w:r w:rsidR="008538FD">
        <w:t xml:space="preserve">including </w:t>
      </w:r>
      <w:r w:rsidR="00460780">
        <w:t>the refinancing of existing projects</w:t>
      </w:r>
      <w:r w:rsidR="003F1831">
        <w:t>,</w:t>
      </w:r>
      <w:r w:rsidR="00460780">
        <w:t xml:space="preserve"> </w:t>
      </w:r>
      <w:r w:rsidR="00FA29D9">
        <w:t xml:space="preserve">and related costs </w:t>
      </w:r>
      <w:r w:rsidR="00FB348D">
        <w:t>(collectively, the “</w:t>
      </w:r>
      <w:r w:rsidR="00AB1A4B">
        <w:t>Project</w:t>
      </w:r>
      <w:r w:rsidR="00FB348D">
        <w:t>”)</w:t>
      </w:r>
      <w:r w:rsidR="00460780">
        <w:t>. As such</w:t>
      </w:r>
      <w:r w:rsidR="00FB348D" w:rsidRPr="0069446C">
        <w:t xml:space="preserve">, </w:t>
      </w:r>
      <w:r w:rsidR="00626534">
        <w:t>the District</w:t>
      </w:r>
      <w:r w:rsidR="00FB348D">
        <w:t xml:space="preserve"> </w:t>
      </w:r>
      <w:r w:rsidR="00460780">
        <w:t xml:space="preserve">hereby </w:t>
      </w:r>
      <w:r w:rsidR="00FB348D">
        <w:t xml:space="preserve">intends to issue </w:t>
      </w:r>
      <w:r w:rsidR="00FB348D" w:rsidRPr="0069446C">
        <w:t xml:space="preserve">its </w:t>
      </w:r>
      <w:r w:rsidR="00C20DDE">
        <w:t>Tax Allocation Revenue Bonds</w:t>
      </w:r>
      <w:r w:rsidR="00FB348D">
        <w:t xml:space="preserve">, Series </w:t>
      </w:r>
      <w:r w:rsidR="00AB1A4B">
        <w:t>202</w:t>
      </w:r>
      <w:r w:rsidR="00C943FD">
        <w:t>5</w:t>
      </w:r>
      <w:r w:rsidR="00FB348D" w:rsidRPr="0028758A">
        <w:t xml:space="preserve"> (</w:t>
      </w:r>
      <w:r w:rsidR="007D634D">
        <w:t xml:space="preserve">the “Bonds”) </w:t>
      </w:r>
      <w:r w:rsidR="00FB348D" w:rsidRPr="0028758A">
        <w:t xml:space="preserve">(to be issued in one or more series and with such </w:t>
      </w:r>
      <w:r w:rsidR="00FB348D">
        <w:t>other series or title</w:t>
      </w:r>
      <w:r w:rsidR="00FB348D" w:rsidRPr="0028758A">
        <w:t xml:space="preserve"> designation</w:t>
      </w:r>
      <w:r w:rsidR="00FB348D">
        <w:t>(</w:t>
      </w:r>
      <w:r w:rsidR="00FB348D" w:rsidRPr="0028758A">
        <w:t>s</w:t>
      </w:r>
      <w:r w:rsidR="00FB348D">
        <w:t>)</w:t>
      </w:r>
      <w:r w:rsidR="00FB348D" w:rsidRPr="0028758A">
        <w:t xml:space="preserve"> as may </w:t>
      </w:r>
      <w:r w:rsidR="00FB348D">
        <w:t xml:space="preserve">be </w:t>
      </w:r>
      <w:r w:rsidR="00FB348D" w:rsidRPr="0028758A">
        <w:t>determine</w:t>
      </w:r>
      <w:r w:rsidR="00FB348D">
        <w:t>d</w:t>
      </w:r>
      <w:r w:rsidR="0055118E">
        <w:t xml:space="preserve"> and applicable</w:t>
      </w:r>
      <w:r w:rsidR="00FB348D" w:rsidRPr="0028758A">
        <w:t>)</w:t>
      </w:r>
      <w:r w:rsidR="00FB348D">
        <w:t xml:space="preserve"> </w:t>
      </w:r>
      <w:r w:rsidR="00FB348D" w:rsidRPr="00AB1A4B">
        <w:t xml:space="preserve">in the aggregate </w:t>
      </w:r>
      <w:r w:rsidR="007D634D" w:rsidRPr="00AB1A4B">
        <w:t xml:space="preserve">original </w:t>
      </w:r>
      <w:r w:rsidR="00FB348D" w:rsidRPr="00AB1A4B">
        <w:t xml:space="preserve">principal amount of not to exceed </w:t>
      </w:r>
      <w:r w:rsidR="00303488" w:rsidRPr="00AB1A4B">
        <w:t>$</w:t>
      </w:r>
      <w:r w:rsidR="00DC79CB" w:rsidRPr="00DC79CB">
        <w:t>6</w:t>
      </w:r>
      <w:r w:rsidR="0055118E" w:rsidRPr="00DC79CB">
        <w:t>0,000,000</w:t>
      </w:r>
      <w:r w:rsidR="00FB348D" w:rsidRPr="00AB1A4B">
        <w:t>,</w:t>
      </w:r>
      <w:r w:rsidR="00FB348D">
        <w:t xml:space="preserve"> pursuant to </w:t>
      </w:r>
      <w:r w:rsidR="00005C1E">
        <w:t xml:space="preserve">one or more of </w:t>
      </w:r>
      <w:r w:rsidR="00FB348D">
        <w:t>a</w:t>
      </w:r>
      <w:r w:rsidR="003B37B9">
        <w:t xml:space="preserve"> General</w:t>
      </w:r>
      <w:r w:rsidR="00FB348D">
        <w:t xml:space="preserve"> Indenture </w:t>
      </w:r>
      <w:r w:rsidR="00DF3436">
        <w:t xml:space="preserve">of Trust </w:t>
      </w:r>
      <w:r w:rsidR="003B37B9">
        <w:t xml:space="preserve">and Supplemental Indenture </w:t>
      </w:r>
      <w:r w:rsidR="00FB348D">
        <w:t>of Trust (</w:t>
      </w:r>
      <w:r w:rsidR="003B37B9">
        <w:t xml:space="preserve">together, </w:t>
      </w:r>
      <w:r w:rsidR="00FB348D">
        <w:t xml:space="preserve">the “Indenture”) between </w:t>
      </w:r>
      <w:r w:rsidR="00227663">
        <w:t>the Issuer</w:t>
      </w:r>
      <w:r w:rsidR="00FB348D">
        <w:t xml:space="preserve"> and a trustee (the “Trustee”</w:t>
      </w:r>
      <w:r w:rsidR="0055118E">
        <w:t xml:space="preserve">), with such Indenture in substantially the </w:t>
      </w:r>
      <w:r w:rsidR="00005C1E">
        <w:t>form</w:t>
      </w:r>
      <w:r w:rsidR="00574312">
        <w:t xml:space="preserve"> presented to the meeting at which this Resolution was adopted and which </w:t>
      </w:r>
      <w:r w:rsidR="00227663">
        <w:t>is</w:t>
      </w:r>
      <w:r w:rsidR="00574312">
        <w:t xml:space="preserve"> attached hereto as </w:t>
      </w:r>
      <w:r w:rsidR="00574312">
        <w:rPr>
          <w:u w:val="single"/>
        </w:rPr>
        <w:t>Exhibit B</w:t>
      </w:r>
      <w:r w:rsidR="00574312">
        <w:t>; and</w:t>
      </w:r>
    </w:p>
    <w:p w14:paraId="6CFD8CCF" w14:textId="18497DCF" w:rsidR="00A650FC" w:rsidRDefault="00A650FC" w:rsidP="00A41D19">
      <w:pPr>
        <w:pStyle w:val="00BodyText5"/>
      </w:pPr>
      <w:r w:rsidRPr="0069446C">
        <w:t xml:space="preserve">WHEREAS, </w:t>
      </w:r>
      <w:r w:rsidR="00227663">
        <w:t>the Bonds</w:t>
      </w:r>
      <w:r w:rsidRPr="0069446C">
        <w:t xml:space="preserve"> shall be issued </w:t>
      </w:r>
      <w:r w:rsidRPr="00B826FF">
        <w:t xml:space="preserve">under and pursuant to the </w:t>
      </w:r>
      <w:r>
        <w:t xml:space="preserve">District Act, </w:t>
      </w:r>
      <w:r w:rsidR="00227663">
        <w:t xml:space="preserve">the MIDA Act, </w:t>
      </w:r>
      <w:r>
        <w:t xml:space="preserve">a portion of the </w:t>
      </w:r>
      <w:r w:rsidRPr="00B826FF">
        <w:t>Local Government Bonding Act, Title 11, Chapter 14, Utah Code</w:t>
      </w:r>
      <w:r>
        <w:t xml:space="preserve"> (the “Bond Act”), </w:t>
      </w:r>
      <w:r w:rsidR="00A41D19">
        <w:t xml:space="preserve">as applicable, </w:t>
      </w:r>
      <w:r w:rsidR="00A41D19" w:rsidRPr="00693237">
        <w:t>a portion of the Utah Refunding Bond Act, Title 11, Chapter 27, Utah Code Annotated 1953, as amended (the “Refunding Act”),</w:t>
      </w:r>
      <w:r w:rsidR="00A41D19">
        <w:t xml:space="preserve"> </w:t>
      </w:r>
      <w:r w:rsidRPr="0069446C">
        <w:t xml:space="preserve">the </w:t>
      </w:r>
      <w:r>
        <w:t>Governing Document</w:t>
      </w:r>
      <w:r w:rsidR="00B7666E">
        <w:t>,</w:t>
      </w:r>
      <w:r w:rsidRPr="0069446C">
        <w:t xml:space="preserve"> and all other laws thereunto </w:t>
      </w:r>
      <w:r>
        <w:t>pertaining</w:t>
      </w:r>
      <w:r w:rsidRPr="0069446C">
        <w:t>; and</w:t>
      </w:r>
    </w:p>
    <w:p w14:paraId="560FC5C1" w14:textId="79058BBB" w:rsidR="001D3A7A" w:rsidRDefault="001D3A7A" w:rsidP="001D3A7A">
      <w:pPr>
        <w:pStyle w:val="00BodyText5"/>
      </w:pPr>
      <w:r>
        <w:t xml:space="preserve">WHEREAS, the Bond Act provides that prior to issuing new money bonds, an issuing entity must </w:t>
      </w:r>
      <w:r>
        <w:fldChar w:fldCharType="begin"/>
      </w:r>
      <w:r>
        <w:instrText xml:space="preserve"> LISTNUM NumberDefault \l5 \s1 \* MERGEFORMAT </w:instrText>
      </w:r>
      <w:r>
        <w:fldChar w:fldCharType="end"/>
      </w:r>
      <w:r>
        <w:t xml:space="preserve"> give notice of its intent to issue such bonds</w:t>
      </w:r>
      <w:r w:rsidR="00C943FD">
        <w:t>,</w:t>
      </w:r>
      <w:r>
        <w:t xml:space="preserve"> and </w:t>
      </w:r>
      <w:r>
        <w:fldChar w:fldCharType="begin"/>
      </w:r>
      <w:r>
        <w:instrText xml:space="preserve"> LISTNUM NumberDefault \l5 \* MERGEFORMAT </w:instrText>
      </w:r>
      <w:r>
        <w:fldChar w:fldCharType="end"/>
      </w:r>
      <w:r>
        <w:t xml:space="preserve"> hold a public hearing to receive input from the public with respect to (i) the issuance of the bonds and (ii) the potential economic impact that the improvement, facility or property for which the bonds pay all or part of the cost will have on the private sector; and</w:t>
      </w:r>
    </w:p>
    <w:p w14:paraId="2057BF02" w14:textId="77777777" w:rsidR="00A41D19" w:rsidRDefault="00A41D19" w:rsidP="00A41D19">
      <w:pPr>
        <w:pStyle w:val="00BodyText5"/>
      </w:pPr>
      <w:r w:rsidRPr="00693237">
        <w:t>WHEREAS, the Refunding Act provides that prior to issuing bonds, an issuing entity must give notice of its intent to issue such bonds; and</w:t>
      </w:r>
    </w:p>
    <w:p w14:paraId="71BC61E6" w14:textId="77777777" w:rsidR="00A41D19" w:rsidRPr="00A41D19" w:rsidRDefault="00A41D19" w:rsidP="00A41D19">
      <w:pPr>
        <w:pStyle w:val="00BodyText5"/>
      </w:pPr>
      <w:r w:rsidRPr="00A41D19">
        <w:t xml:space="preserve">WHEREAS, the Issuer desires to post a Notice of Public Hearing and Bonds to be Issued in compliance with the </w:t>
      </w:r>
      <w:r w:rsidRPr="00693237">
        <w:t>Refunding Act and the</w:t>
      </w:r>
      <w:r w:rsidRPr="00A41D19">
        <w:t xml:space="preserve"> Bond Act; and</w:t>
      </w:r>
    </w:p>
    <w:p w14:paraId="36224DF6" w14:textId="3D889ABA" w:rsidR="001D3A7A" w:rsidRDefault="001D3A7A" w:rsidP="001D3A7A">
      <w:pPr>
        <w:pStyle w:val="00BodyText5"/>
      </w:pPr>
      <w:r>
        <w:t xml:space="preserve">WHEREAS, the Board desires to call a public hearing for this purpose and </w:t>
      </w:r>
      <w:r w:rsidR="00E71819">
        <w:t>to post</w:t>
      </w:r>
      <w:r>
        <w:t xml:space="preserve"> a notice of such hearing with respect to </w:t>
      </w:r>
      <w:r w:rsidR="00227663">
        <w:t>the Bonds</w:t>
      </w:r>
      <w:r>
        <w:t xml:space="preserve"> issued under the Bond Act, including a notice of bonds to be issued, in compliance with the Bond Act; and</w:t>
      </w:r>
    </w:p>
    <w:p w14:paraId="5D15AFD5" w14:textId="7296DCDD" w:rsidR="00A650FC" w:rsidRPr="0069446C" w:rsidRDefault="00A650FC" w:rsidP="00A650FC">
      <w:pPr>
        <w:pStyle w:val="00BodyText5"/>
      </w:pPr>
      <w:r w:rsidRPr="0069446C">
        <w:t xml:space="preserve">WHEREAS, </w:t>
      </w:r>
      <w:r w:rsidR="00227663">
        <w:t>the Bonds</w:t>
      </w:r>
      <w:r w:rsidRPr="0069446C">
        <w:t xml:space="preserve"> shall be </w:t>
      </w:r>
      <w:r w:rsidR="00005C1E">
        <w:t>secured by</w:t>
      </w:r>
      <w:r w:rsidR="0055118E">
        <w:t xml:space="preserve"> any combination of</w:t>
      </w:r>
      <w:r w:rsidR="00005C1E">
        <w:t xml:space="preserve"> all or any portion of </w:t>
      </w:r>
      <w:r w:rsidR="0055118E">
        <w:t xml:space="preserve">senior and/or subordinate tax allocation revenues and/or any portion of sales or excise tax revenues (the “Pledged </w:t>
      </w:r>
      <w:r w:rsidR="00772890">
        <w:t>Revenue</w:t>
      </w:r>
      <w:r w:rsidR="0055118E">
        <w:t>”)</w:t>
      </w:r>
      <w:r w:rsidR="00772890">
        <w:t>, as applicable</w:t>
      </w:r>
      <w:r w:rsidRPr="0069446C">
        <w:t>; and</w:t>
      </w:r>
    </w:p>
    <w:p w14:paraId="24075393" w14:textId="553BC7C9" w:rsidR="00AC03C4" w:rsidRDefault="00AC03C4" w:rsidP="009E1DC2">
      <w:pPr>
        <w:pStyle w:val="BodyText5"/>
      </w:pPr>
      <w:r>
        <w:t xml:space="preserve">WHEREAS, there has been presented to the </w:t>
      </w:r>
      <w:r w:rsidR="00A31F9E">
        <w:t>Board</w:t>
      </w:r>
      <w:r>
        <w:t xml:space="preserve"> at this meeting a form of a bond purchase agreement (the “Bond Purchase Agreement”), in substantially the form attached hereto as </w:t>
      </w:r>
      <w:r>
        <w:rPr>
          <w:u w:val="single"/>
        </w:rPr>
        <w:t>Exhibit C</w:t>
      </w:r>
      <w:r>
        <w:t xml:space="preserve"> to be entered into </w:t>
      </w:r>
      <w:r w:rsidR="0055118E">
        <w:t xml:space="preserve">in one or more agreements </w:t>
      </w:r>
      <w:r>
        <w:t>between the Issuer and</w:t>
      </w:r>
      <w:r w:rsidR="00664914">
        <w:t xml:space="preserve"> Stifel Nicolaus &amp; Company, Incorporated, KeyBanc Capital Markets Inc., and American Veterans Group</w:t>
      </w:r>
      <w:r w:rsidR="000A4EAE">
        <w:t>, PBC</w:t>
      </w:r>
      <w:r>
        <w:t xml:space="preserve"> </w:t>
      </w:r>
      <w:r w:rsidR="00D45353">
        <w:t>(</w:t>
      </w:r>
      <w:r w:rsidR="00664914">
        <w:t xml:space="preserve">collectively, </w:t>
      </w:r>
      <w:r w:rsidR="00D45353">
        <w:t>the “</w:t>
      </w:r>
      <w:r w:rsidR="0055118E">
        <w:t>Purchaser</w:t>
      </w:r>
      <w:r w:rsidR="00D45353">
        <w:t xml:space="preserve">”) </w:t>
      </w:r>
      <w:r>
        <w:t xml:space="preserve">for </w:t>
      </w:r>
      <w:r w:rsidR="00574312">
        <w:t xml:space="preserve">the purchase </w:t>
      </w:r>
      <w:r w:rsidR="00D45353" w:rsidRPr="003359D4">
        <w:t>of</w:t>
      </w:r>
      <w:r w:rsidR="00D45353">
        <w:t xml:space="preserve"> </w:t>
      </w:r>
      <w:r w:rsidR="00227663">
        <w:t>the Bonds</w:t>
      </w:r>
      <w:r>
        <w:t>; and</w:t>
      </w:r>
    </w:p>
    <w:p w14:paraId="481DF609" w14:textId="30CA9702" w:rsidR="00227663" w:rsidRDefault="00227663" w:rsidP="00227663">
      <w:pPr>
        <w:pStyle w:val="BodyText5"/>
      </w:pPr>
      <w:r>
        <w:t>WHEREAS, there has been presented to the Board at this meeting a form of a</w:t>
      </w:r>
      <w:r w:rsidR="00BD5656">
        <w:t>n</w:t>
      </w:r>
      <w:r>
        <w:t xml:space="preserve"> </w:t>
      </w:r>
      <w:r w:rsidR="00664914" w:rsidRPr="00664914">
        <w:t>I</w:t>
      </w:r>
      <w:r w:rsidRPr="00664914">
        <w:t>nterlocal</w:t>
      </w:r>
      <w:r>
        <w:t xml:space="preserve"> </w:t>
      </w:r>
      <w:r w:rsidR="0055118E">
        <w:t>C</w:t>
      </w:r>
      <w:r w:rsidR="00793BDA">
        <w:t xml:space="preserve">apital </w:t>
      </w:r>
      <w:r w:rsidR="0055118E">
        <w:t>P</w:t>
      </w:r>
      <w:r w:rsidR="00793BDA">
        <w:t xml:space="preserve">ledge </w:t>
      </w:r>
      <w:r w:rsidR="0055118E">
        <w:t>A</w:t>
      </w:r>
      <w:r w:rsidR="00793BDA">
        <w:t>greement</w:t>
      </w:r>
      <w:r>
        <w:t xml:space="preserve"> (the “</w:t>
      </w:r>
      <w:r w:rsidR="00793BDA">
        <w:t>Capital Pledge Agreement</w:t>
      </w:r>
      <w:r>
        <w:t xml:space="preserve">”), in substantially the form attached hereto as </w:t>
      </w:r>
      <w:r>
        <w:rPr>
          <w:u w:val="single"/>
        </w:rPr>
        <w:t xml:space="preserve">Exhibit </w:t>
      </w:r>
      <w:r w:rsidR="0055118E">
        <w:rPr>
          <w:u w:val="single"/>
        </w:rPr>
        <w:t>D</w:t>
      </w:r>
      <w:r w:rsidR="00DF3436">
        <w:t>,</w:t>
      </w:r>
      <w:r>
        <w:t xml:space="preserve"> to be entered into </w:t>
      </w:r>
      <w:r w:rsidR="00F63511">
        <w:t xml:space="preserve">in one or more agreements </w:t>
      </w:r>
      <w:r>
        <w:t xml:space="preserve">between the Issuer and MIDA regarding the </w:t>
      </w:r>
      <w:r w:rsidR="0055118E">
        <w:t xml:space="preserve">senior and/or subordinate </w:t>
      </w:r>
      <w:r>
        <w:t xml:space="preserve">pledge of </w:t>
      </w:r>
      <w:r w:rsidR="0055118E">
        <w:t xml:space="preserve">all or any portion of legally available </w:t>
      </w:r>
      <w:r>
        <w:t>tax allocation revenues</w:t>
      </w:r>
      <w:r w:rsidR="00F63511">
        <w:t xml:space="preserve"> and </w:t>
      </w:r>
      <w:r w:rsidR="0055118E">
        <w:t>sales or excise tax revenues</w:t>
      </w:r>
      <w:r>
        <w:t>; and</w:t>
      </w:r>
    </w:p>
    <w:p w14:paraId="4074839F" w14:textId="1786091E" w:rsidR="00BC5835" w:rsidRDefault="00BC5835" w:rsidP="00BC5835">
      <w:pPr>
        <w:pStyle w:val="BodyText5"/>
      </w:pPr>
      <w:r w:rsidRPr="0087472E">
        <w:lastRenderedPageBreak/>
        <w:t>WHEREAS, the Board desires to grant to</w:t>
      </w:r>
      <w:r w:rsidR="0055118E">
        <w:t xml:space="preserve"> any one of</w:t>
      </w:r>
      <w:r w:rsidRPr="0087472E">
        <w:t xml:space="preserve"> the Chair</w:t>
      </w:r>
      <w:r w:rsidR="00227663" w:rsidRPr="0087472E">
        <w:t xml:space="preserve"> and the Executive Director</w:t>
      </w:r>
      <w:r>
        <w:t xml:space="preserve"> (</w:t>
      </w:r>
      <w:r w:rsidR="007067C1">
        <w:t>together</w:t>
      </w:r>
      <w:r w:rsidR="00227663">
        <w:t xml:space="preserve">, </w:t>
      </w:r>
      <w:r>
        <w:t xml:space="preserve">the “Designated Officer”) the authority to approve the </w:t>
      </w:r>
      <w:r w:rsidR="00793BDA">
        <w:t xml:space="preserve">series of Bonds, Pledged Revenue, </w:t>
      </w:r>
      <w:r w:rsidR="0055118E">
        <w:t xml:space="preserve">Purchaser, </w:t>
      </w:r>
      <w:r>
        <w:t xml:space="preserve">principal amounts, terms, maturities, redemption features, and purchase price at which </w:t>
      </w:r>
      <w:r w:rsidR="00227663">
        <w:t>the Bonds</w:t>
      </w:r>
      <w:r>
        <w:t xml:space="preserve"> shall be sold</w:t>
      </w:r>
      <w:r w:rsidR="00A41D19">
        <w:t xml:space="preserve">, </w:t>
      </w:r>
      <w:r w:rsidR="00A41D19" w:rsidRPr="00693237">
        <w:t>to determine if the Refunded Obligations or any portions thereof should be refunded,</w:t>
      </w:r>
      <w:r>
        <w:t xml:space="preserve"> and any changes with respect thereto from those terms which were before the Board at the time of adoption of this Resolution, provided such terms do not exceed the parameters defined herein; and</w:t>
      </w:r>
    </w:p>
    <w:p w14:paraId="50EA481F" w14:textId="57752459" w:rsidR="00B41B47" w:rsidRDefault="00B41B47" w:rsidP="009E1DC2">
      <w:pPr>
        <w:pStyle w:val="BodyText5"/>
      </w:pPr>
      <w:r>
        <w:t>NOW, THEREFORE, it is hereby reso</w:t>
      </w:r>
      <w:r w:rsidR="00274C7E">
        <w:t xml:space="preserve">lved by the </w:t>
      </w:r>
      <w:r w:rsidR="00A31F9E">
        <w:t>Board of Trustees</w:t>
      </w:r>
      <w:r w:rsidR="00274C7E">
        <w:t xml:space="preserve"> of </w:t>
      </w:r>
      <w:r w:rsidR="00E71819">
        <w:t xml:space="preserve">the </w:t>
      </w:r>
      <w:r w:rsidR="00E14AF1">
        <w:t>MIDA Mountain Village Public Infrastructure District</w:t>
      </w:r>
      <w:r>
        <w:t>, as follows:</w:t>
      </w:r>
    </w:p>
    <w:p w14:paraId="46DDB38A" w14:textId="4709055F" w:rsidR="00B41B47" w:rsidRDefault="00FA2547" w:rsidP="00D16361">
      <w:pPr>
        <w:pStyle w:val="Heading1"/>
      </w:pPr>
      <w:r>
        <w:tab/>
      </w:r>
      <w:bookmarkStart w:id="0" w:name="_Ref82776"/>
      <w:r w:rsidR="00B41B47" w:rsidRPr="00BC5835">
        <w:t xml:space="preserve">For the purpose of </w:t>
      </w:r>
      <w:r w:rsidR="00B41B47" w:rsidRPr="00BC5835">
        <w:fldChar w:fldCharType="begin"/>
      </w:r>
      <w:r w:rsidR="00B41B47" w:rsidRPr="00BC5835">
        <w:instrText xml:space="preserve"> LISTNUM NumberDefault \l5 \s1 \* MERGEFORMAT </w:instrText>
      </w:r>
      <w:r w:rsidR="00B41B47" w:rsidRPr="00BC5835">
        <w:fldChar w:fldCharType="end"/>
      </w:r>
      <w:r w:rsidR="00B41B47" w:rsidRPr="00BC5835">
        <w:t xml:space="preserve"> </w:t>
      </w:r>
      <w:r w:rsidR="00E24209" w:rsidRPr="00BC5835">
        <w:t>financing</w:t>
      </w:r>
      <w:r w:rsidR="00793BDA">
        <w:t>, refinancing</w:t>
      </w:r>
      <w:r w:rsidR="00E24209" w:rsidRPr="00BC5835">
        <w:t xml:space="preserve"> or reimbursing a portion of the Project</w:t>
      </w:r>
      <w:r w:rsidR="00A41D19">
        <w:t xml:space="preserve"> </w:t>
      </w:r>
      <w:r w:rsidR="00A41D19" w:rsidRPr="00693237">
        <w:t>and refunding the Refunded Obligations</w:t>
      </w:r>
      <w:r w:rsidR="00772890">
        <w:t>,</w:t>
      </w:r>
      <w:r w:rsidR="001765A0" w:rsidRPr="00BC5835">
        <w:t xml:space="preserve"> (</w:t>
      </w:r>
      <w:r w:rsidR="00E24209" w:rsidRPr="00BC5835">
        <w:t>b</w:t>
      </w:r>
      <w:r w:rsidR="001765A0" w:rsidRPr="00BC5835">
        <w:t xml:space="preserve">) </w:t>
      </w:r>
      <w:r w:rsidR="00772890">
        <w:t xml:space="preserve">funding a reserve fund, (c) paying capitalized interest and (d) </w:t>
      </w:r>
      <w:r w:rsidR="00B41B47" w:rsidRPr="00BC5835">
        <w:t xml:space="preserve">paying costs of issuance of </w:t>
      </w:r>
      <w:r w:rsidR="00227663">
        <w:t>the Bonds</w:t>
      </w:r>
      <w:r w:rsidR="00B41B47" w:rsidRPr="00BC5835">
        <w:t xml:space="preserve">, the Issuer hereby authorizes the issuance of </w:t>
      </w:r>
      <w:r w:rsidR="00227663">
        <w:t>the Bonds</w:t>
      </w:r>
      <w:r w:rsidR="00B41B47" w:rsidRPr="00BC5835">
        <w:t xml:space="preserve"> which shall be designated </w:t>
      </w:r>
      <w:r w:rsidR="00E24209" w:rsidRPr="00BC5835">
        <w:t xml:space="preserve">(i) </w:t>
      </w:r>
      <w:r w:rsidR="00B41B47" w:rsidRPr="00BC5835">
        <w:t>“</w:t>
      </w:r>
      <w:r w:rsidR="00E14AF1">
        <w:t>MIDA Mountain Village Public Infrastructure District</w:t>
      </w:r>
      <w:r w:rsidR="00B41B47" w:rsidRPr="00BC5835">
        <w:t xml:space="preserve"> </w:t>
      </w:r>
      <w:r w:rsidR="00C20DDE">
        <w:t>Tax Allocation Revenue Bonds</w:t>
      </w:r>
      <w:r w:rsidR="00A650FC" w:rsidRPr="00BC5835">
        <w:t xml:space="preserve">, </w:t>
      </w:r>
      <w:r w:rsidR="00FB348D">
        <w:t xml:space="preserve">Series </w:t>
      </w:r>
      <w:r w:rsidR="00E71819">
        <w:t>202</w:t>
      </w:r>
      <w:r w:rsidR="00C943FD">
        <w:t>5</w:t>
      </w:r>
      <w:r w:rsidR="00B41B47" w:rsidRPr="00BC5835">
        <w:t xml:space="preserve">” (to be issued from time to time as one or more series and with such other series or title designation(s) as may be determined </w:t>
      </w:r>
      <w:r w:rsidR="0055118E">
        <w:t xml:space="preserve">and applicable </w:t>
      </w:r>
      <w:r w:rsidR="00B41B47" w:rsidRPr="00BC5835">
        <w:t>by the Issuer</w:t>
      </w:r>
      <w:r w:rsidR="003F49B1">
        <w:t>, including to reflect a change in the name of the Issuer</w:t>
      </w:r>
      <w:r w:rsidR="00B41B47" w:rsidRPr="00BC5835">
        <w:t xml:space="preserve">) </w:t>
      </w:r>
      <w:r w:rsidR="00E24209" w:rsidRPr="00E71819">
        <w:t>in the</w:t>
      </w:r>
      <w:r w:rsidR="00340913" w:rsidRPr="00E71819">
        <w:t xml:space="preserve"> </w:t>
      </w:r>
      <w:r w:rsidR="00E24209" w:rsidRPr="00E71819">
        <w:t xml:space="preserve">aggregate </w:t>
      </w:r>
      <w:r w:rsidR="00562802" w:rsidRPr="00E71819">
        <w:t xml:space="preserve">original </w:t>
      </w:r>
      <w:r w:rsidR="00E24209" w:rsidRPr="00E71819">
        <w:t xml:space="preserve">principal amount of not to exceed </w:t>
      </w:r>
      <w:r w:rsidR="00303488" w:rsidRPr="00E71819">
        <w:t>$</w:t>
      </w:r>
      <w:r w:rsidR="00DC79CB" w:rsidRPr="00DC79CB">
        <w:t>6</w:t>
      </w:r>
      <w:r w:rsidR="0055118E" w:rsidRPr="00DC79CB">
        <w:t>0,000,000</w:t>
      </w:r>
      <w:r w:rsidR="00E71819" w:rsidRPr="00E71819">
        <w:t>.</w:t>
      </w:r>
      <w:r w:rsidR="00E71819">
        <w:t xml:space="preserve"> </w:t>
      </w:r>
      <w:r w:rsidR="00227663">
        <w:t>The Bonds</w:t>
      </w:r>
      <w:r w:rsidR="00B41B47" w:rsidRPr="00BC5835">
        <w:t xml:space="preserve"> shall mature in not more than </w:t>
      </w:r>
      <w:r w:rsidR="00562802">
        <w:t>forty</w:t>
      </w:r>
      <w:r w:rsidR="00DF21B2">
        <w:t xml:space="preserve"> </w:t>
      </w:r>
      <w:r w:rsidR="00B41B47" w:rsidRPr="00BC5835">
        <w:t>(</w:t>
      </w:r>
      <w:r w:rsidR="00151B94">
        <w:t>4</w:t>
      </w:r>
      <w:r w:rsidR="00946250">
        <w:t>0</w:t>
      </w:r>
      <w:r w:rsidR="00B41B47" w:rsidRPr="00BC5835">
        <w:t>) years from their date or dates</w:t>
      </w:r>
      <w:r w:rsidR="004D7010">
        <w:t>,</w:t>
      </w:r>
      <w:r w:rsidR="006A687C">
        <w:t xml:space="preserve"> </w:t>
      </w:r>
      <w:r w:rsidR="00B41B47" w:rsidRPr="00BC5835">
        <w:t xml:space="preserve">shall be sold at a price not less than </w:t>
      </w:r>
      <w:r w:rsidR="0055118E">
        <w:t>ninety-six</w:t>
      </w:r>
      <w:r w:rsidR="00DF21B2" w:rsidRPr="001362E3">
        <w:t xml:space="preserve"> </w:t>
      </w:r>
      <w:r w:rsidR="00B41B47" w:rsidRPr="001362E3">
        <w:t>percent (</w:t>
      </w:r>
      <w:r w:rsidR="0055118E">
        <w:t>96</w:t>
      </w:r>
      <w:r w:rsidR="00B41B47" w:rsidRPr="001362E3">
        <w:t>%)</w:t>
      </w:r>
      <w:r w:rsidR="00B41B47" w:rsidRPr="00BC5835">
        <w:t xml:space="preserve"> of the total principal amount thereof</w:t>
      </w:r>
      <w:r w:rsidR="00C23F15">
        <w:t xml:space="preserve"> (except for capital appreciation bonds which shall just be limited to the maximum par amount as described herein)</w:t>
      </w:r>
      <w:r w:rsidR="00B41B47" w:rsidRPr="00BC5835">
        <w:t xml:space="preserve">, shall bear interest at a rate or rates of not to exceed </w:t>
      </w:r>
      <w:r w:rsidR="0055118E">
        <w:t>ten</w:t>
      </w:r>
      <w:r w:rsidR="00DF21B2" w:rsidRPr="001362E3">
        <w:t xml:space="preserve"> </w:t>
      </w:r>
      <w:r w:rsidR="00FC49F6" w:rsidRPr="001362E3">
        <w:t>percent (</w:t>
      </w:r>
      <w:r w:rsidR="0055118E">
        <w:t>10</w:t>
      </w:r>
      <w:r w:rsidR="00B41B47" w:rsidRPr="001362E3">
        <w:t>%</w:t>
      </w:r>
      <w:r w:rsidR="00FC49F6" w:rsidRPr="001362E3">
        <w:t>)</w:t>
      </w:r>
      <w:r w:rsidR="00B41B47" w:rsidRPr="00BC5835">
        <w:t xml:space="preserve"> per annum, as shall be approved by the Designated Officer, all within the </w:t>
      </w:r>
      <w:r w:rsidR="00BC5835" w:rsidRPr="00BC5835">
        <w:t>p</w:t>
      </w:r>
      <w:r w:rsidR="00B41B47" w:rsidRPr="00BC5835">
        <w:t>arameters set forth herein.</w:t>
      </w:r>
      <w:r w:rsidR="003F73F7">
        <w:t xml:space="preserve"> The Designated Officer will approve all or any portion of the Pledged Revenue to any one series of the Bonds, provided that the aggregate amount of all such </w:t>
      </w:r>
      <w:r w:rsidR="0055118E">
        <w:t xml:space="preserve">series of </w:t>
      </w:r>
      <w:r w:rsidR="003F73F7">
        <w:t>Bonds collectively</w:t>
      </w:r>
      <w:r w:rsidR="00FE31EE">
        <w:t xml:space="preserve"> </w:t>
      </w:r>
      <w:r w:rsidR="003F73F7">
        <w:t>shall</w:t>
      </w:r>
      <w:r w:rsidR="00FE31EE">
        <w:t xml:space="preserve"> not exceed the maximum par amount of Bonds as described herein.</w:t>
      </w:r>
      <w:r w:rsidR="00B41B47" w:rsidRPr="00BC5835">
        <w:t xml:space="preserve"> </w:t>
      </w:r>
    </w:p>
    <w:p w14:paraId="423D8CA6" w14:textId="0C18774E" w:rsidR="0059291D" w:rsidRDefault="0036348F" w:rsidP="00151B94">
      <w:pPr>
        <w:pStyle w:val="Heading1"/>
      </w:pPr>
      <w:r>
        <w:t xml:space="preserve"> </w:t>
      </w:r>
      <w:r>
        <w:tab/>
      </w:r>
      <w:r w:rsidR="00B41B47" w:rsidRPr="00BC5835">
        <w:t xml:space="preserve">The </w:t>
      </w:r>
      <w:r w:rsidR="005155BE">
        <w:t>Indenture</w:t>
      </w:r>
      <w:r w:rsidR="00FA2547">
        <w:t>,</w:t>
      </w:r>
      <w:r w:rsidR="00B41B47" w:rsidRPr="00BC5835">
        <w:t xml:space="preserve"> the Bond Purchase Agreement</w:t>
      </w:r>
      <w:r w:rsidR="00FA2547">
        <w:t>,</w:t>
      </w:r>
      <w:r w:rsidR="00824533">
        <w:t xml:space="preserve"> and the</w:t>
      </w:r>
      <w:r w:rsidR="00FA2547">
        <w:t xml:space="preserve"> </w:t>
      </w:r>
      <w:r w:rsidR="00793BDA">
        <w:t>Capital Pledge Agreement</w:t>
      </w:r>
      <w:r w:rsidR="00151B94">
        <w:t xml:space="preserve">, </w:t>
      </w:r>
      <w:r w:rsidR="00B41B47" w:rsidRPr="00BC5835">
        <w:t xml:space="preserve">in substantially the forms presented to this meeting and attached hereto as </w:t>
      </w:r>
      <w:r w:rsidR="00B41B47" w:rsidRPr="00D16361">
        <w:rPr>
          <w:u w:val="single"/>
        </w:rPr>
        <w:t xml:space="preserve">Exhibits B, </w:t>
      </w:r>
      <w:r w:rsidR="00FA2547" w:rsidRPr="0087472E">
        <w:rPr>
          <w:u w:val="single"/>
        </w:rPr>
        <w:t>C,</w:t>
      </w:r>
      <w:r w:rsidR="00A955AA" w:rsidRPr="0087472E">
        <w:rPr>
          <w:u w:val="single"/>
        </w:rPr>
        <w:t xml:space="preserve"> </w:t>
      </w:r>
      <w:r w:rsidR="00FE31EE">
        <w:rPr>
          <w:u w:val="single"/>
        </w:rPr>
        <w:t xml:space="preserve">and </w:t>
      </w:r>
      <w:r w:rsidR="00456F69">
        <w:rPr>
          <w:u w:val="single"/>
        </w:rPr>
        <w:t>D,</w:t>
      </w:r>
      <w:r w:rsidR="00FA2547" w:rsidRPr="0087472E">
        <w:t xml:space="preserve"> </w:t>
      </w:r>
      <w:r w:rsidR="00B41B47" w:rsidRPr="0087472E">
        <w:t xml:space="preserve">respectively, are hereby authorized, approved, and confirmed.  The </w:t>
      </w:r>
      <w:r w:rsidR="00E24209" w:rsidRPr="0087472E">
        <w:t>Chair</w:t>
      </w:r>
      <w:r w:rsidR="005155BE" w:rsidRPr="0087472E">
        <w:t xml:space="preserve"> or Executive Director </w:t>
      </w:r>
      <w:r w:rsidR="00B41B47" w:rsidRPr="0087472E">
        <w:t xml:space="preserve">are hereby authorized to execute and deliver </w:t>
      </w:r>
      <w:r w:rsidR="0055118E">
        <w:t xml:space="preserve">one or more of </w:t>
      </w:r>
      <w:r w:rsidR="00B41B47" w:rsidRPr="0087472E">
        <w:t xml:space="preserve">the </w:t>
      </w:r>
      <w:r w:rsidR="005155BE" w:rsidRPr="0087472E">
        <w:t>Indenture</w:t>
      </w:r>
      <w:r w:rsidR="00FA2547" w:rsidRPr="0087472E">
        <w:t>,</w:t>
      </w:r>
      <w:r w:rsidR="00B41B47" w:rsidRPr="0087472E">
        <w:t xml:space="preserve"> the Bond</w:t>
      </w:r>
      <w:r w:rsidR="00B41B47" w:rsidRPr="00BC5835">
        <w:t xml:space="preserve"> Purchase Agreement</w:t>
      </w:r>
      <w:r w:rsidR="00FA2547">
        <w:t>,</w:t>
      </w:r>
      <w:r w:rsidR="00151B94">
        <w:t xml:space="preserve"> </w:t>
      </w:r>
      <w:r w:rsidR="00824533">
        <w:t xml:space="preserve">and </w:t>
      </w:r>
      <w:r w:rsidR="00151B94">
        <w:t xml:space="preserve">the </w:t>
      </w:r>
      <w:r w:rsidR="00793BDA">
        <w:t>Capital Pledge Agreement</w:t>
      </w:r>
      <w:r w:rsidR="00FA2547">
        <w:t xml:space="preserve"> </w:t>
      </w:r>
      <w:r w:rsidR="00B41B47" w:rsidRPr="00BC5835">
        <w:t xml:space="preserve">in substantially the forms and with substantially the content as the forms presented at this meeting for and on behalf of the Issuer, with final terms as may be established by the Designated Officer within the </w:t>
      </w:r>
      <w:r w:rsidR="00BC5835" w:rsidRPr="00BC5835">
        <w:t>p</w:t>
      </w:r>
      <w:r w:rsidR="00B41B47" w:rsidRPr="00BC5835">
        <w:t xml:space="preserve">arameters set forth herein, and with such alterations, changes or additions as may be necessary or as may be authorized by Section </w:t>
      </w:r>
      <w:r w:rsidR="00151B94">
        <w:t>3</w:t>
      </w:r>
      <w:r w:rsidR="00B41B47" w:rsidRPr="00BC5835">
        <w:t xml:space="preserve"> hereof.</w:t>
      </w:r>
      <w:r w:rsidR="0059291D" w:rsidRPr="00BC5835">
        <w:t xml:space="preserve"> </w:t>
      </w:r>
    </w:p>
    <w:p w14:paraId="4E499C23" w14:textId="12AA75BF" w:rsidR="00B41B47" w:rsidRPr="00BC5835" w:rsidRDefault="00043A84" w:rsidP="00CF37C1">
      <w:pPr>
        <w:pStyle w:val="Heading1"/>
      </w:pPr>
      <w:r>
        <w:tab/>
      </w:r>
      <w:r w:rsidR="00B41B47" w:rsidRPr="00BC5835">
        <w:t xml:space="preserve">The </w:t>
      </w:r>
      <w:r w:rsidR="00BC2DEA" w:rsidRPr="00BC5835">
        <w:t>Board</w:t>
      </w:r>
      <w:r w:rsidR="00B42994">
        <w:t>, Designated Officer,</w:t>
      </w:r>
      <w:r w:rsidR="00BC2DEA" w:rsidRPr="00BC5835">
        <w:t xml:space="preserve"> </w:t>
      </w:r>
      <w:r w:rsidR="00833C44" w:rsidRPr="00BC5835">
        <w:t xml:space="preserve">or other </w:t>
      </w:r>
      <w:r w:rsidR="00B41B47" w:rsidRPr="00BC5835">
        <w:t xml:space="preserve">appropriate officials of the Issuer are authorized to make any alterations, changes or additions to the </w:t>
      </w:r>
      <w:r w:rsidR="005155BE">
        <w:t>Indenture</w:t>
      </w:r>
      <w:r w:rsidR="00B41B47" w:rsidRPr="00BC5835">
        <w:t xml:space="preserve">, </w:t>
      </w:r>
      <w:r w:rsidR="00227663">
        <w:t>the Bonds</w:t>
      </w:r>
      <w:r w:rsidR="00B41B47" w:rsidRPr="00BC5835">
        <w:t>, the Bond Purchase Agreement</w:t>
      </w:r>
      <w:r w:rsidR="00456F69">
        <w:t xml:space="preserve">, </w:t>
      </w:r>
      <w:r w:rsidR="00B42994">
        <w:t xml:space="preserve">and the Capital Pledge Agreement, </w:t>
      </w:r>
      <w:r w:rsidR="00B41B47" w:rsidRPr="00BC5835">
        <w:t>or any other document herein authorized and approved</w:t>
      </w:r>
      <w:r w:rsidR="0028325F">
        <w:t>,</w:t>
      </w:r>
      <w:r w:rsidR="00B41B47" w:rsidRPr="00BC5835">
        <w:t xml:space="preserve"> which may be necessary to conform the same to the final terms of </w:t>
      </w:r>
      <w:r w:rsidR="00227663">
        <w:t>the Bonds</w:t>
      </w:r>
      <w:r w:rsidR="00B41B47" w:rsidRPr="00BC5835">
        <w:t xml:space="preserve"> (within the </w:t>
      </w:r>
      <w:r w:rsidR="00BC5835" w:rsidRPr="00BC5835">
        <w:t>p</w:t>
      </w:r>
      <w:r w:rsidR="00B41B47" w:rsidRPr="00BC5835">
        <w:t xml:space="preserve">arameters set by this Resolution), to conform to any applicable bond insurance or reserve instrument or to remove the same, to correct errors or omissions therein, to complete the same, to remove ambiguities therefrom, or to conform the same to other provisions of said instruments, to the provisions of this Resolution or any resolution adopted by the </w:t>
      </w:r>
      <w:r w:rsidR="00A31F9E" w:rsidRPr="00BC5835">
        <w:t>Board</w:t>
      </w:r>
      <w:r w:rsidR="00B41B47" w:rsidRPr="00BC5835">
        <w:t xml:space="preserve"> or the provisions of the laws of the State of Utah or the United States.</w:t>
      </w:r>
    </w:p>
    <w:p w14:paraId="78F7D0C4" w14:textId="65012910" w:rsidR="00B41B47" w:rsidRDefault="00B41B47" w:rsidP="00B41B47">
      <w:pPr>
        <w:pStyle w:val="Heading1"/>
        <w:tabs>
          <w:tab w:val="num" w:pos="1440"/>
        </w:tabs>
      </w:pPr>
      <w:r>
        <w:lastRenderedPageBreak/>
        <w:tab/>
        <w:t xml:space="preserve">The form, terms, and provisions of </w:t>
      </w:r>
      <w:r w:rsidR="00227663">
        <w:t>the Bonds</w:t>
      </w:r>
      <w:r>
        <w:t xml:space="preserve"> and the provisions for the signatures, authentication, payment, registration, transfer, exchange, redemption, and number shall be as set forth in the </w:t>
      </w:r>
      <w:r w:rsidR="005155BE">
        <w:t>Indenture</w:t>
      </w:r>
      <w:r>
        <w:t xml:space="preserve">. The </w:t>
      </w:r>
      <w:r w:rsidR="00151B94">
        <w:t>Designated Officers</w:t>
      </w:r>
      <w:r w:rsidR="0038774E">
        <w:t xml:space="preserve"> </w:t>
      </w:r>
      <w:r>
        <w:t xml:space="preserve">are hereby authorized and directed to execute and seal </w:t>
      </w:r>
      <w:r w:rsidR="00227663">
        <w:t>the Bonds</w:t>
      </w:r>
      <w:r>
        <w:t xml:space="preserve"> and to deliver said </w:t>
      </w:r>
      <w:r w:rsidR="00624D99">
        <w:t>Bonds</w:t>
      </w:r>
      <w:r>
        <w:t xml:space="preserve"> to the Trustee for authentication. The signatures of the </w:t>
      </w:r>
      <w:r w:rsidR="00151B94">
        <w:t>Designated Officers</w:t>
      </w:r>
      <w:r w:rsidR="0062594C">
        <w:t xml:space="preserve"> </w:t>
      </w:r>
      <w:r>
        <w:t>may be by facsimile or manual execution.</w:t>
      </w:r>
    </w:p>
    <w:p w14:paraId="5610D82D" w14:textId="4B77C91E" w:rsidR="00B41B47" w:rsidRDefault="00B41B47" w:rsidP="00B41B47">
      <w:pPr>
        <w:pStyle w:val="Heading1"/>
        <w:tabs>
          <w:tab w:val="num" w:pos="1440"/>
        </w:tabs>
      </w:pPr>
      <w:r>
        <w:tab/>
        <w:t xml:space="preserve">The </w:t>
      </w:r>
      <w:r w:rsidR="00BC2DEA">
        <w:t>Board</w:t>
      </w:r>
      <w:r w:rsidR="00B42994">
        <w:t>, Designated Officer,</w:t>
      </w:r>
      <w:r w:rsidR="00BC2DEA">
        <w:t xml:space="preserve"> </w:t>
      </w:r>
      <w:r w:rsidR="00833C44">
        <w:t xml:space="preserve">or other </w:t>
      </w:r>
      <w:r>
        <w:t xml:space="preserve">appropriate officials of the Issuer are hereby authorized and directed to execute and deliver to the Trustee the written order of the Issuer for authentication and delivery of </w:t>
      </w:r>
      <w:r w:rsidR="00227663">
        <w:t>the Bonds</w:t>
      </w:r>
      <w:r>
        <w:t xml:space="preserve"> in accordance with the provisions of the </w:t>
      </w:r>
      <w:r w:rsidR="005155BE">
        <w:t>Indenture</w:t>
      </w:r>
      <w:r>
        <w:t>.</w:t>
      </w:r>
    </w:p>
    <w:p w14:paraId="5F42229E" w14:textId="77777777" w:rsidR="0075354B" w:rsidRDefault="0075354B" w:rsidP="00B41B47">
      <w:pPr>
        <w:pStyle w:val="Heading1"/>
        <w:tabs>
          <w:tab w:val="num" w:pos="1440"/>
        </w:tabs>
      </w:pPr>
      <w:r>
        <w:t xml:space="preserve"> </w:t>
      </w:r>
      <w:r>
        <w:tab/>
      </w:r>
      <w:r w:rsidRPr="0075354B">
        <w:t xml:space="preserve">The execution thereof by the </w:t>
      </w:r>
      <w:r w:rsidR="00151B94">
        <w:t>Designated Officers</w:t>
      </w:r>
      <w:r w:rsidRPr="0075354B">
        <w:t xml:space="preserve"> on behalf of the Issuer of the documents approved hereby shall conclusively establish such necessity, appropriateness, and approval with respect to all such additions, modifications, deletions, and changes incorporated therein.</w:t>
      </w:r>
      <w:r w:rsidR="00B41B47">
        <w:tab/>
      </w:r>
    </w:p>
    <w:p w14:paraId="0736F34D" w14:textId="687C3178" w:rsidR="00B41B47" w:rsidRDefault="0075354B" w:rsidP="00B41B47">
      <w:pPr>
        <w:pStyle w:val="Heading1"/>
        <w:tabs>
          <w:tab w:val="num" w:pos="1440"/>
        </w:tabs>
      </w:pPr>
      <w:r>
        <w:t xml:space="preserve"> </w:t>
      </w:r>
      <w:r>
        <w:tab/>
      </w:r>
      <w:r w:rsidR="00B41B47">
        <w:t xml:space="preserve">Upon their issuance, </w:t>
      </w:r>
      <w:r w:rsidR="00227663">
        <w:t xml:space="preserve">the </w:t>
      </w:r>
      <w:r w:rsidR="00227663" w:rsidRPr="00C644D0">
        <w:t>Bonds</w:t>
      </w:r>
      <w:r w:rsidR="00B41B47" w:rsidRPr="00C644D0">
        <w:t xml:space="preserve"> will constitute </w:t>
      </w:r>
      <w:r w:rsidR="00B42994" w:rsidRPr="00C644D0">
        <w:t xml:space="preserve">any combination of </w:t>
      </w:r>
      <w:r w:rsidR="008B74D6" w:rsidRPr="00C644D0">
        <w:t xml:space="preserve">sales </w:t>
      </w:r>
      <w:r w:rsidR="00A560FA" w:rsidRPr="00C644D0">
        <w:t xml:space="preserve">and excise </w:t>
      </w:r>
      <w:r w:rsidRPr="00C644D0">
        <w:t xml:space="preserve">tax </w:t>
      </w:r>
      <w:r w:rsidR="00151B94" w:rsidRPr="00C644D0">
        <w:t>and</w:t>
      </w:r>
      <w:r w:rsidR="004F50BA" w:rsidRPr="00C644D0">
        <w:t xml:space="preserve"> </w:t>
      </w:r>
      <w:r w:rsidR="00151B94" w:rsidRPr="00C644D0">
        <w:t>tax allocation revenue obligations</w:t>
      </w:r>
      <w:r w:rsidR="00B41B47" w:rsidRPr="00C644D0">
        <w:t xml:space="preserve"> of the Issuer payable solely from and to the extent of the sources set forth in </w:t>
      </w:r>
      <w:r w:rsidR="00227663" w:rsidRPr="00C644D0">
        <w:t>the Bonds</w:t>
      </w:r>
      <w:r w:rsidR="00B41B47" w:rsidRPr="00C644D0">
        <w:t xml:space="preserve"> and the Indenture.</w:t>
      </w:r>
      <w:r w:rsidR="00B41B47">
        <w:t xml:space="preserve"> No provision of this Resolution, the Indenture, </w:t>
      </w:r>
      <w:r w:rsidR="00B42994">
        <w:t xml:space="preserve">the Capital Pledge Agreement, the Bond Purchase Agreement, </w:t>
      </w:r>
      <w:r w:rsidR="00227663">
        <w:t>the Bonds</w:t>
      </w:r>
      <w:r w:rsidR="00B41B47">
        <w:t>, or any other instrument, shall be construed as creating a general obligation of the State of Utah or any political subdivision thereof</w:t>
      </w:r>
      <w:r w:rsidR="0054359D">
        <w:t>,</w:t>
      </w:r>
      <w:r>
        <w:t xml:space="preserve"> </w:t>
      </w:r>
      <w:r w:rsidR="00D47C0F">
        <w:t>other than</w:t>
      </w:r>
      <w:r>
        <w:t xml:space="preserve"> the Issuer</w:t>
      </w:r>
      <w:r w:rsidR="00B41B47">
        <w:t>.</w:t>
      </w:r>
    </w:p>
    <w:p w14:paraId="622073AA" w14:textId="521B34DB" w:rsidR="00B41B47" w:rsidRDefault="00B41B47" w:rsidP="00B41B47">
      <w:pPr>
        <w:pStyle w:val="Heading1"/>
        <w:tabs>
          <w:tab w:val="num" w:pos="1440"/>
        </w:tabs>
      </w:pPr>
      <w:r>
        <w:tab/>
        <w:t xml:space="preserve">The </w:t>
      </w:r>
      <w:r w:rsidR="00BC2DEA">
        <w:t>Board</w:t>
      </w:r>
      <w:r w:rsidR="00FF0F8E">
        <w:t xml:space="preserve">, </w:t>
      </w:r>
      <w:r w:rsidR="00B42994">
        <w:t xml:space="preserve">the Designated Officer, </w:t>
      </w:r>
      <w:r w:rsidR="00FF0F8E">
        <w:t>the Executive Director</w:t>
      </w:r>
      <w:r w:rsidR="0055118E">
        <w:t>,</w:t>
      </w:r>
      <w:r w:rsidR="00BC2DEA">
        <w:t xml:space="preserve"> </w:t>
      </w:r>
      <w:r w:rsidR="0055118E">
        <w:t xml:space="preserve">the Budget Officer, and </w:t>
      </w:r>
      <w:r w:rsidR="00833C44">
        <w:t xml:space="preserve">other </w:t>
      </w:r>
      <w:r>
        <w:t>appropriate officials of the Issuer, and each of them, are hereby authorized and directed to execute and deliver for and on behalf of the Issuer any or all additional certificates, documents</w:t>
      </w:r>
      <w:r w:rsidR="00FF0F8E">
        <w:t>, agreements</w:t>
      </w:r>
      <w:r>
        <w:t xml:space="preserve"> and other papers (including, without limitation, any </w:t>
      </w:r>
      <w:r w:rsidR="00833C44">
        <w:t xml:space="preserve">escrow agreement and </w:t>
      </w:r>
      <w:r>
        <w:t>tax compliance</w:t>
      </w:r>
      <w:r w:rsidR="008A2767">
        <w:t xml:space="preserve"> procedures</w:t>
      </w:r>
      <w:r w:rsidR="00C31F44">
        <w:t>, continuing disclosure agreements and other documents</w:t>
      </w:r>
      <w:r>
        <w:t>) and to perform all other acts they may deem necessary or appropriate in order to implement and carry out the matters authorized in this Resolution and the documents authorized and approved herein.</w:t>
      </w:r>
    </w:p>
    <w:p w14:paraId="12021E6C" w14:textId="584E4FB2" w:rsidR="00B41B47" w:rsidRDefault="00B41B47" w:rsidP="00B41B47">
      <w:pPr>
        <w:pStyle w:val="Heading1"/>
        <w:tabs>
          <w:tab w:val="num" w:pos="1440"/>
        </w:tabs>
      </w:pPr>
      <w:r>
        <w:tab/>
        <w:t xml:space="preserve">After </w:t>
      </w:r>
      <w:r w:rsidR="00227663">
        <w:t>the Bonds</w:t>
      </w:r>
      <w:r>
        <w:t xml:space="preserve"> are delivered by the Trustee to the </w:t>
      </w:r>
      <w:r w:rsidR="0055118E">
        <w:t>Purchaser</w:t>
      </w:r>
      <w:r>
        <w:t xml:space="preserve"> and upon receipt of payment therefor, this Resolution shall be and remain irrepealable until the principal of, premium, if any, and interest on </w:t>
      </w:r>
      <w:r w:rsidR="00227663">
        <w:t>the Bonds</w:t>
      </w:r>
      <w:r>
        <w:t xml:space="preserve"> are deemed to have been duly discharged in accordance with the terms and provisions of the </w:t>
      </w:r>
      <w:r w:rsidR="005155BE">
        <w:t>Indenture</w:t>
      </w:r>
      <w:r>
        <w:t>.</w:t>
      </w:r>
    </w:p>
    <w:p w14:paraId="7655CAA8" w14:textId="64005D4E" w:rsidR="001D3A7A" w:rsidRDefault="001D3A7A" w:rsidP="001D3A7A">
      <w:pPr>
        <w:pStyle w:val="Heading1"/>
        <w:tabs>
          <w:tab w:val="num" w:pos="1440"/>
        </w:tabs>
      </w:pPr>
      <w:r>
        <w:tab/>
        <w:t>The Issuer will hold a public hearing on</w:t>
      </w:r>
      <w:r w:rsidR="005155BE">
        <w:t xml:space="preserve"> or about </w:t>
      </w:r>
      <w:r w:rsidR="00C23F15">
        <w:t>October 30</w:t>
      </w:r>
      <w:r w:rsidR="00E71819">
        <w:t>, 202</w:t>
      </w:r>
      <w:r w:rsidR="0028325F">
        <w:t>5</w:t>
      </w:r>
      <w:r w:rsidR="00DF21B2">
        <w:t xml:space="preserve"> </w:t>
      </w:r>
      <w:r>
        <w:t xml:space="preserve">to receive input from the public with respect to </w:t>
      </w:r>
      <w:r>
        <w:fldChar w:fldCharType="begin"/>
      </w:r>
      <w:r>
        <w:instrText xml:space="preserve"> LISTNUM NumberDefault \l5 \s1 \* MERGEFORMAT </w:instrText>
      </w:r>
      <w:r>
        <w:fldChar w:fldCharType="end"/>
      </w:r>
      <w:r>
        <w:t xml:space="preserve"> the issuance of </w:t>
      </w:r>
      <w:r w:rsidR="00227663">
        <w:t>the Bonds</w:t>
      </w:r>
      <w:r>
        <w:t xml:space="preserve"> issued under the Bond Act and </w:t>
      </w:r>
      <w:r>
        <w:fldChar w:fldCharType="begin"/>
      </w:r>
      <w:r>
        <w:instrText xml:space="preserve"> LISTNUM NumberDefault \l5 \* MERGEFORMAT </w:instrText>
      </w:r>
      <w:r>
        <w:fldChar w:fldCharType="end"/>
      </w:r>
      <w:r w:rsidRPr="00EC5E0A">
        <w:t xml:space="preserve"> </w:t>
      </w:r>
      <w:r>
        <w:t xml:space="preserve">the potential economic impact that the improvements to be financed with the proceeds of </w:t>
      </w:r>
      <w:r w:rsidR="00227663">
        <w:t>the Bonds</w:t>
      </w:r>
      <w:r>
        <w:t xml:space="preserve"> will have on the private sector, which hearing date </w:t>
      </w:r>
      <w:r w:rsidR="005155BE">
        <w:t>is</w:t>
      </w:r>
      <w:r>
        <w:t xml:space="preserve"> not less than fourteen (14) days after notice of the public hearing </w:t>
      </w:r>
      <w:r w:rsidR="005155BE">
        <w:t>will be</w:t>
      </w:r>
      <w:r>
        <w:t xml:space="preserve"> first published, with such notice published </w:t>
      </w:r>
      <w:r w:rsidR="00E71819">
        <w:t xml:space="preserve">as a Class A </w:t>
      </w:r>
      <w:r w:rsidR="009D72E2">
        <w:t>n</w:t>
      </w:r>
      <w:r w:rsidR="00E71819">
        <w:t xml:space="preserve">otice </w:t>
      </w:r>
      <w:r w:rsidR="009D72E2">
        <w:t xml:space="preserve">under section 63G-30-102 on the </w:t>
      </w:r>
      <w:r w:rsidR="00EF26B4">
        <w:t>(i)</w:t>
      </w:r>
      <w:r>
        <w:t xml:space="preserve"> </w:t>
      </w:r>
      <w:r w:rsidR="009D72E2">
        <w:t>Utah Public Notice Website created under Section 63A-16-601, Utah Code Annotated 1953, as amended</w:t>
      </w:r>
      <w:r w:rsidR="00EF26B4">
        <w:t xml:space="preserve">, </w:t>
      </w:r>
      <w:r w:rsidR="0055118E">
        <w:t xml:space="preserve">and </w:t>
      </w:r>
      <w:r w:rsidR="00EF26B4">
        <w:t>(ii) on the Utah Legal Notices website (www.utahlegals.com) created under Section 45-1-101, Utah Code</w:t>
      </w:r>
      <w:r>
        <w:t xml:space="preserve">. The </w:t>
      </w:r>
      <w:r w:rsidR="00FF0F8E">
        <w:t>MIDA Records Officer</w:t>
      </w:r>
      <w:r>
        <w:t xml:space="preserve"> cause a copy of this Resolution (together with all exhibits hereto) to be kept on file in the Board offices for public examination during the regular business hours of the Issuer until at least thirty (30) days from and after the date of </w:t>
      </w:r>
      <w:r w:rsidR="009D72E2">
        <w:t>posting</w:t>
      </w:r>
      <w:r>
        <w:t xml:space="preserve"> thereof. The “Notice of Public Hearing and Bonds to be Issued,” will be </w:t>
      </w:r>
      <w:r w:rsidR="009D72E2">
        <w:t>posted</w:t>
      </w:r>
      <w:r>
        <w:t xml:space="preserve"> in substantially the following form:</w:t>
      </w:r>
    </w:p>
    <w:p w14:paraId="544C7C6D" w14:textId="77777777" w:rsidR="001D3A7A" w:rsidRDefault="001D3A7A" w:rsidP="001D3A7A">
      <w:pPr>
        <w:pStyle w:val="TitleC"/>
      </w:pPr>
      <w:r>
        <w:br w:type="page"/>
      </w:r>
      <w:bookmarkStart w:id="1" w:name="_Hlk37157994"/>
      <w:r>
        <w:lastRenderedPageBreak/>
        <w:t>NOTICE OF PUBLIC HEARING AND BONDS TO BE ISSUED</w:t>
      </w:r>
    </w:p>
    <w:p w14:paraId="154E42EF" w14:textId="191256AE" w:rsidR="001D3A7A" w:rsidRDefault="001D3A7A" w:rsidP="001D3A7A">
      <w:pPr>
        <w:pStyle w:val="BodyText5"/>
      </w:pPr>
      <w:r>
        <w:t>NOTICE IS HEREBY GIVEN pursuant to the provisions of the Local Government Bonding Act, Title 11, Chapter 14, Utah Code Annotated 1953, as amended</w:t>
      </w:r>
      <w:r w:rsidR="00A41D19">
        <w:t xml:space="preserve"> </w:t>
      </w:r>
      <w:r w:rsidR="00A41D19" w:rsidRPr="00A41D19">
        <w:t>and the Utah Refunding Bond Act, Title 11, Chapter 27, Utah Code Annotated 1953, as amended</w:t>
      </w:r>
      <w:r>
        <w:t xml:space="preserve">, that on </w:t>
      </w:r>
      <w:r w:rsidR="00040A53">
        <w:t>October 14</w:t>
      </w:r>
      <w:r w:rsidR="00D6001B">
        <w:t>, 2025</w:t>
      </w:r>
      <w:r>
        <w:t xml:space="preserve"> the Board of Trustees (the “Board”) of </w:t>
      </w:r>
      <w:r w:rsidR="00E14AF1">
        <w:t>MIDA Mountain Village Public Infrastructure District</w:t>
      </w:r>
      <w:r w:rsidR="00535AA5">
        <w:t xml:space="preserve"> </w:t>
      </w:r>
      <w:r>
        <w:t xml:space="preserve">(the “Issuer”), adopted a resolution (the “Resolution”) in which it authorizes the issuance of the Issuer’s </w:t>
      </w:r>
      <w:r w:rsidR="00C20DDE">
        <w:t>Tax Allocation</w:t>
      </w:r>
      <w:r w:rsidR="0055118E">
        <w:t xml:space="preserve"> </w:t>
      </w:r>
      <w:r w:rsidR="00C20DDE">
        <w:t>Revenue Bonds</w:t>
      </w:r>
      <w:r w:rsidR="00CF52D6" w:rsidRPr="0069446C">
        <w:t xml:space="preserve">, </w:t>
      </w:r>
      <w:r w:rsidR="00FB348D">
        <w:t xml:space="preserve">Series </w:t>
      </w:r>
      <w:r w:rsidR="009D72E2">
        <w:t>202</w:t>
      </w:r>
      <w:r w:rsidR="0028325F">
        <w:t>5</w:t>
      </w:r>
      <w:r w:rsidR="00A5773E">
        <w:t xml:space="preserve"> (the </w:t>
      </w:r>
      <w:r>
        <w:t xml:space="preserve">“Bonds”) (to be issued in one or more series, under one or more indentures and with such other series or title designation(s) as may be determined </w:t>
      </w:r>
      <w:r w:rsidR="0055118E">
        <w:t xml:space="preserve">and applicable </w:t>
      </w:r>
      <w:r>
        <w:t xml:space="preserve">by the Issuer) and hold a public hearing to receive input from the public with respect to </w:t>
      </w:r>
      <w:r>
        <w:fldChar w:fldCharType="begin"/>
      </w:r>
      <w:r>
        <w:instrText xml:space="preserve"> LISTNUM NumberDefault \l5 \s1 \* MERGEFORMAT </w:instrText>
      </w:r>
      <w:r>
        <w:fldChar w:fldCharType="end"/>
      </w:r>
      <w:r>
        <w:t xml:space="preserve"> the issuance of the Bonds and </w:t>
      </w:r>
      <w:r>
        <w:fldChar w:fldCharType="begin"/>
      </w:r>
      <w:r>
        <w:instrText xml:space="preserve"> LISTNUM NumberDefault \l5 \* MERGEFORMAT </w:instrText>
      </w:r>
      <w:r>
        <w:fldChar w:fldCharType="end"/>
      </w:r>
      <w:r>
        <w:t xml:space="preserve"> any potential economic impact that the Project described herein to be financed with the proceeds of the Bonds may have on the private sector.</w:t>
      </w:r>
    </w:p>
    <w:p w14:paraId="766A7C6C" w14:textId="77777777" w:rsidR="001D3A7A" w:rsidRDefault="001D3A7A" w:rsidP="001D3A7A">
      <w:pPr>
        <w:jc w:val="center"/>
      </w:pPr>
      <w:r>
        <w:t>PURPOSE, TIME, PLACE AND LOCATION OF PUBLIC HEARING</w:t>
      </w:r>
    </w:p>
    <w:p w14:paraId="6E3444E0" w14:textId="77777777" w:rsidR="001D3A7A" w:rsidRDefault="001D3A7A" w:rsidP="001D3A7A">
      <w:pPr>
        <w:jc w:val="center"/>
      </w:pPr>
    </w:p>
    <w:p w14:paraId="66433923" w14:textId="1AC2276A" w:rsidR="00CC3CF9" w:rsidRPr="00724AFF" w:rsidRDefault="001D3A7A" w:rsidP="00434943">
      <w:pPr>
        <w:pStyle w:val="BodyText5"/>
      </w:pPr>
      <w:r>
        <w:t>The Issuer shall hold a public hearing on</w:t>
      </w:r>
      <w:r w:rsidR="00DF21B2">
        <w:t xml:space="preserve"> </w:t>
      </w:r>
      <w:r w:rsidR="00C23F15">
        <w:t>October 30</w:t>
      </w:r>
      <w:r w:rsidR="006104A7">
        <w:t>, 202</w:t>
      </w:r>
      <w:r w:rsidR="0028325F">
        <w:t>5</w:t>
      </w:r>
      <w:r>
        <w:t xml:space="preserve"> at the hour </w:t>
      </w:r>
      <w:r w:rsidRPr="006104A7">
        <w:t>of</w:t>
      </w:r>
      <w:r w:rsidR="005155BE" w:rsidRPr="006104A7">
        <w:t xml:space="preserve"> </w:t>
      </w:r>
      <w:r w:rsidR="006E7666">
        <w:t>2:00</w:t>
      </w:r>
      <w:r w:rsidR="006104A7" w:rsidRPr="006104A7">
        <w:t xml:space="preserve"> </w:t>
      </w:r>
      <w:r w:rsidR="0028325F">
        <w:t>p.m.</w:t>
      </w:r>
      <w:r w:rsidRPr="006104A7">
        <w:t xml:space="preserve"> </w:t>
      </w:r>
      <w:r w:rsidR="005155BE" w:rsidRPr="006104A7">
        <w:t>via electronic means</w:t>
      </w:r>
      <w:r w:rsidR="00CC3CF9" w:rsidRPr="006104A7">
        <w:t xml:space="preserve">. </w:t>
      </w:r>
      <w:r w:rsidRPr="006104A7">
        <w:t>The purpose of the hearing is to receive input from the public</w:t>
      </w:r>
      <w:r>
        <w:t xml:space="preserve"> with respect to </w:t>
      </w:r>
      <w:r>
        <w:fldChar w:fldCharType="begin"/>
      </w:r>
      <w:r>
        <w:instrText xml:space="preserve"> LISTNUM NumberDefault \l5 \s1 \* MERGEFORMAT </w:instrText>
      </w:r>
      <w:r>
        <w:fldChar w:fldCharType="end"/>
      </w:r>
      <w:r>
        <w:t xml:space="preserve"> the issuance of the Bonds and </w:t>
      </w:r>
      <w:r>
        <w:fldChar w:fldCharType="begin"/>
      </w:r>
      <w:r>
        <w:instrText xml:space="preserve"> LISTNUM NumberDefault \l5 \* MERGEFORMAT </w:instrText>
      </w:r>
      <w:r>
        <w:fldChar w:fldCharType="end"/>
      </w:r>
      <w:r>
        <w:t xml:space="preserve"> any potential economic impact that the Project to be financed with the proceeds of the Bonds may have on the private sector</w:t>
      </w:r>
      <w:r w:rsidR="001B0AE2">
        <w:t>.</w:t>
      </w:r>
      <w:r w:rsidR="00CC3CF9">
        <w:t xml:space="preserve"> </w:t>
      </w:r>
      <w:r w:rsidR="00CC3CF9" w:rsidRPr="00724AFF">
        <w:t>All members of the public are invited to attend and participate</w:t>
      </w:r>
      <w:r w:rsidR="00434943">
        <w:t xml:space="preserve"> using the following web address</w:t>
      </w:r>
      <w:r w:rsidR="00253148">
        <w:t xml:space="preserve"> to register</w:t>
      </w:r>
      <w:r w:rsidR="00434943">
        <w:t>:</w:t>
      </w:r>
      <w:r w:rsidR="00E16D25">
        <w:t xml:space="preserve"> </w:t>
      </w:r>
      <w:hyperlink r:id="rId13" w:history="1">
        <w:r w:rsidR="006E7666" w:rsidRPr="006E7666">
          <w:rPr>
            <w:rStyle w:val="Hyperlink"/>
          </w:rPr>
          <w:t>https://us06web.zoom.us/webinar/register/WN_r6zGDtDZSM6Z7kr7xgxtmg</w:t>
        </w:r>
      </w:hyperlink>
      <w:r w:rsidR="00E16D25">
        <w:t>.</w:t>
      </w:r>
      <w:r w:rsidR="00434943">
        <w:t xml:space="preserve">  </w:t>
      </w:r>
    </w:p>
    <w:p w14:paraId="3BF3E5FB" w14:textId="77777777" w:rsidR="001D3A7A" w:rsidRDefault="001D3A7A" w:rsidP="00434943">
      <w:pPr>
        <w:keepNext/>
        <w:jc w:val="center"/>
      </w:pPr>
      <w:r>
        <w:t>PURPOSE FOR ISSUING THE BONDS</w:t>
      </w:r>
    </w:p>
    <w:p w14:paraId="16CAA81A" w14:textId="77777777" w:rsidR="001D3A7A" w:rsidRDefault="001D3A7A" w:rsidP="001D3A7A">
      <w:pPr>
        <w:jc w:val="center"/>
      </w:pPr>
    </w:p>
    <w:p w14:paraId="6190A40E" w14:textId="7C4E9AC9" w:rsidR="00DA45A4" w:rsidRDefault="001D3A7A" w:rsidP="008B74D6">
      <w:pPr>
        <w:pStyle w:val="BodyText5"/>
      </w:pPr>
      <w:r>
        <w:t>The B</w:t>
      </w:r>
      <w:r w:rsidRPr="00C644D0">
        <w:t xml:space="preserve">onds will be issued for the purpose of (a) financing </w:t>
      </w:r>
      <w:r w:rsidR="005F4618" w:rsidRPr="00C644D0">
        <w:t xml:space="preserve">or refinancing </w:t>
      </w:r>
      <w:r w:rsidR="00881DDB" w:rsidRPr="00C644D0">
        <w:t>all or a portion of the cost</w:t>
      </w:r>
      <w:r w:rsidR="00C644D0" w:rsidRPr="00C644D0">
        <w:t>s</w:t>
      </w:r>
      <w:r w:rsidR="00881DDB" w:rsidRPr="00C644D0">
        <w:t xml:space="preserve"> of public infrastructure </w:t>
      </w:r>
      <w:r w:rsidR="00C644D0" w:rsidRPr="00C644D0">
        <w:t xml:space="preserve">and improvements </w:t>
      </w:r>
      <w:r w:rsidR="00881DDB" w:rsidRPr="00C644D0">
        <w:t xml:space="preserve">as permitted </w:t>
      </w:r>
      <w:r w:rsidR="00C644D0" w:rsidRPr="00C644D0">
        <w:t xml:space="preserve">and defined </w:t>
      </w:r>
      <w:r w:rsidR="00881DDB" w:rsidRPr="00C644D0">
        <w:t>under the Local District Act, Title 17B</w:t>
      </w:r>
      <w:r w:rsidR="00151B94" w:rsidRPr="00C644D0">
        <w:t xml:space="preserve"> and the Military Installation Development Authority Act (“MIDA Act”)</w:t>
      </w:r>
      <w:r w:rsidR="0075354B" w:rsidRPr="00C644D0">
        <w:t>,</w:t>
      </w:r>
      <w:r w:rsidR="00151B94" w:rsidRPr="00C644D0">
        <w:t xml:space="preserve"> Title 63H, Chapter 1</w:t>
      </w:r>
      <w:r w:rsidR="00A41D19" w:rsidRPr="00C644D0">
        <w:t xml:space="preserve">, </w:t>
      </w:r>
      <w:r w:rsidR="00BA5012">
        <w:t>including capital improvements benefiting the Project Area</w:t>
      </w:r>
      <w:r w:rsidR="00BA2595">
        <w:t xml:space="preserve"> and the refinancing of existing projects</w:t>
      </w:r>
      <w:r w:rsidR="00BA5012">
        <w:t xml:space="preserve">, </w:t>
      </w:r>
      <w:r w:rsidRPr="00C644D0">
        <w:t xml:space="preserve">(b) </w:t>
      </w:r>
      <w:r w:rsidR="0075354B" w:rsidRPr="00C644D0">
        <w:t xml:space="preserve">funding capitalized interest, (c) funding a reserve fund, and (d) </w:t>
      </w:r>
      <w:r w:rsidRPr="00C644D0">
        <w:t>paying costs of issuance of the Bon</w:t>
      </w:r>
      <w:r>
        <w:t>ds.</w:t>
      </w:r>
    </w:p>
    <w:p w14:paraId="41BF517A" w14:textId="3B0AE143" w:rsidR="001D3A7A" w:rsidRDefault="001D3A7A" w:rsidP="001D3A7A">
      <w:pPr>
        <w:jc w:val="center"/>
      </w:pPr>
      <w:r>
        <w:t>REVENUES TO BE PLEDGED</w:t>
      </w:r>
    </w:p>
    <w:p w14:paraId="63A58411" w14:textId="77777777" w:rsidR="001D3A7A" w:rsidRDefault="001D3A7A" w:rsidP="001D3A7A">
      <w:pPr>
        <w:jc w:val="center"/>
      </w:pPr>
    </w:p>
    <w:p w14:paraId="5FC87CB4" w14:textId="6E6D2F13" w:rsidR="001D3A7A" w:rsidRDefault="001D3A7A" w:rsidP="001D3A7A">
      <w:pPr>
        <w:pStyle w:val="BodyText5"/>
      </w:pPr>
      <w:r>
        <w:t xml:space="preserve">The Bonds </w:t>
      </w:r>
      <w:r w:rsidR="005F4618">
        <w:t xml:space="preserve">will be secured by </w:t>
      </w:r>
      <w:r w:rsidR="008B74D6">
        <w:t xml:space="preserve">any </w:t>
      </w:r>
      <w:r w:rsidR="0055118E">
        <w:t>combination</w:t>
      </w:r>
      <w:r w:rsidR="008B74D6">
        <w:t xml:space="preserve"> of</w:t>
      </w:r>
      <w:r w:rsidR="00A560FA">
        <w:t xml:space="preserve"> legally available</w:t>
      </w:r>
      <w:r w:rsidR="008B74D6">
        <w:t xml:space="preserve"> sales</w:t>
      </w:r>
      <w:r w:rsidR="00A560FA">
        <w:t xml:space="preserve"> and excise</w:t>
      </w:r>
      <w:r w:rsidR="008B74D6">
        <w:t xml:space="preserve"> taxes</w:t>
      </w:r>
      <w:r w:rsidR="00A560FA">
        <w:t xml:space="preserve"> imposed currently or in the future by the Military Installation Development Authority</w:t>
      </w:r>
      <w:r w:rsidR="008B74D6">
        <w:t xml:space="preserve"> and</w:t>
      </w:r>
      <w:r w:rsidR="0055118E">
        <w:t>/or</w:t>
      </w:r>
      <w:r w:rsidR="008B74D6">
        <w:t xml:space="preserve"> </w:t>
      </w:r>
      <w:r w:rsidR="0055118E">
        <w:t xml:space="preserve">senior or </w:t>
      </w:r>
      <w:r w:rsidR="004F50BA">
        <w:t xml:space="preserve">subordinate </w:t>
      </w:r>
      <w:r w:rsidR="00FF0F8E">
        <w:t xml:space="preserve">tax allocation revenues </w:t>
      </w:r>
      <w:r w:rsidR="004F50BA">
        <w:t xml:space="preserve">of the Military Installation Development Authority </w:t>
      </w:r>
      <w:r w:rsidR="00151B94">
        <w:t xml:space="preserve">and any </w:t>
      </w:r>
      <w:r w:rsidR="00A560FA">
        <w:t xml:space="preserve">other legally </w:t>
      </w:r>
      <w:r w:rsidR="00151B94">
        <w:t xml:space="preserve">permitted revenues under the MIDA Act </w:t>
      </w:r>
      <w:r w:rsidR="00A63084">
        <w:t>(collectively, the “Pledged Revenues”)</w:t>
      </w:r>
      <w:r>
        <w:t>.</w:t>
      </w:r>
    </w:p>
    <w:p w14:paraId="29650140" w14:textId="77777777" w:rsidR="001D3A7A" w:rsidRDefault="001D3A7A" w:rsidP="001D3A7A">
      <w:pPr>
        <w:keepNext/>
        <w:jc w:val="center"/>
      </w:pPr>
      <w:r>
        <w:t>PARAMETERS OF THE BONDS</w:t>
      </w:r>
    </w:p>
    <w:p w14:paraId="22EDB165" w14:textId="77777777" w:rsidR="001D3A7A" w:rsidRDefault="001D3A7A" w:rsidP="001D3A7A">
      <w:pPr>
        <w:keepNext/>
        <w:jc w:val="center"/>
      </w:pPr>
    </w:p>
    <w:p w14:paraId="13BB2B90" w14:textId="4FE65E5F" w:rsidR="001D3A7A" w:rsidRDefault="002334D0" w:rsidP="001D3A7A">
      <w:pPr>
        <w:pStyle w:val="BodyText5"/>
      </w:pPr>
      <w:bookmarkStart w:id="2" w:name="_Hlk180497265"/>
      <w:r>
        <w:t xml:space="preserve">The Issuer intends to issue the Bonds </w:t>
      </w:r>
      <w:r w:rsidR="005F4618">
        <w:t xml:space="preserve">in one or more series </w:t>
      </w:r>
      <w:r>
        <w:t>in the aggregate</w:t>
      </w:r>
      <w:r w:rsidR="00B958C5">
        <w:t xml:space="preserve"> original</w:t>
      </w:r>
      <w:r>
        <w:t xml:space="preserve"> principal amount of not </w:t>
      </w:r>
      <w:r w:rsidRPr="009D72E2">
        <w:t>more than</w:t>
      </w:r>
      <w:r w:rsidR="0055118E">
        <w:t xml:space="preserve"> </w:t>
      </w:r>
      <w:r w:rsidR="00CB0B53">
        <w:t xml:space="preserve">Sixty </w:t>
      </w:r>
      <w:r w:rsidR="0055118E" w:rsidRPr="00CB0B53">
        <w:t>Million Dollars</w:t>
      </w:r>
      <w:r w:rsidR="00B958C5" w:rsidRPr="00CB0B53">
        <w:t xml:space="preserve"> </w:t>
      </w:r>
      <w:r w:rsidRPr="00CB0B53">
        <w:t>(</w:t>
      </w:r>
      <w:r w:rsidR="00303488" w:rsidRPr="00CB0B53">
        <w:t>$</w:t>
      </w:r>
      <w:r w:rsidR="00CB0B53" w:rsidRPr="00CB0B53">
        <w:t>6</w:t>
      </w:r>
      <w:r w:rsidR="0055118E" w:rsidRPr="00CB0B53">
        <w:t>0,000,000</w:t>
      </w:r>
      <w:r w:rsidRPr="00CB0B53">
        <w:t>)</w:t>
      </w:r>
      <w:r w:rsidRPr="009D72E2">
        <w:t>, to</w:t>
      </w:r>
      <w:r>
        <w:t xml:space="preserve"> mature in not more than </w:t>
      </w:r>
      <w:r w:rsidR="00151B94">
        <w:t>forty</w:t>
      </w:r>
      <w:r>
        <w:t xml:space="preserve"> (</w:t>
      </w:r>
      <w:r w:rsidR="00151B94">
        <w:t>4</w:t>
      </w:r>
      <w:r w:rsidR="00946250">
        <w:t>0</w:t>
      </w:r>
      <w:r>
        <w:t>) years from their date or dates, to be sold at a price not less than</w:t>
      </w:r>
      <w:r w:rsidR="00151B94">
        <w:t xml:space="preserve"> </w:t>
      </w:r>
      <w:r w:rsidR="00DF3436">
        <w:t>ninety-six</w:t>
      </w:r>
      <w:r w:rsidR="00151B94">
        <w:t xml:space="preserve"> </w:t>
      </w:r>
      <w:r w:rsidR="001362E3">
        <w:t xml:space="preserve">percent </w:t>
      </w:r>
      <w:r w:rsidRPr="001362E3">
        <w:t>(</w:t>
      </w:r>
      <w:r w:rsidR="00DF3436">
        <w:t>96</w:t>
      </w:r>
      <w:r w:rsidRPr="001362E3">
        <w:t>%)</w:t>
      </w:r>
      <w:r>
        <w:t xml:space="preserve"> of the total principal amount </w:t>
      </w:r>
      <w:r w:rsidR="00946250">
        <w:t>thereof</w:t>
      </w:r>
      <w:r w:rsidR="00C23F15">
        <w:t xml:space="preserve"> (except for capital appreciation bonds which shall just be limited to the maximum par amount as described herein)</w:t>
      </w:r>
      <w:r w:rsidR="00946250">
        <w:t xml:space="preserve"> and</w:t>
      </w:r>
      <w:r>
        <w:t xml:space="preserve"> bearing interest at a rate or rates not to exceed </w:t>
      </w:r>
      <w:r w:rsidR="00DF3436">
        <w:t>ten</w:t>
      </w:r>
      <w:r w:rsidR="00151B94">
        <w:t xml:space="preserve"> </w:t>
      </w:r>
      <w:r w:rsidRPr="009D72E2">
        <w:t>percent (</w:t>
      </w:r>
      <w:r w:rsidR="00DF3436">
        <w:t>10</w:t>
      </w:r>
      <w:r w:rsidRPr="009D72E2">
        <w:t>%) per annum.</w:t>
      </w:r>
      <w:r w:rsidR="001D3A7A" w:rsidRPr="009D72E2">
        <w:t xml:space="preserve"> The</w:t>
      </w:r>
      <w:r w:rsidR="001D3A7A">
        <w:t xml:space="preserve"> Bonds are to be issued and sold by the Issuer pursuant </w:t>
      </w:r>
      <w:r w:rsidR="001D3A7A">
        <w:lastRenderedPageBreak/>
        <w:t>to the Resolution, including as part of said Resolution</w:t>
      </w:r>
      <w:r w:rsidR="00A57C6F">
        <w:t xml:space="preserve"> </w:t>
      </w:r>
      <w:r w:rsidR="0055118E">
        <w:t xml:space="preserve">one or more of a General Indenture </w:t>
      </w:r>
      <w:r w:rsidR="00DF3436">
        <w:t xml:space="preserve">of Trust </w:t>
      </w:r>
      <w:r w:rsidR="0055118E">
        <w:t xml:space="preserve">and a Supplemental </w:t>
      </w:r>
      <w:r w:rsidR="00CF52D6">
        <w:t>Indenture of Trust (</w:t>
      </w:r>
      <w:r w:rsidR="0055118E">
        <w:t xml:space="preserve">together, </w:t>
      </w:r>
      <w:r w:rsidR="00CF52D6">
        <w:t>the “Indenture”).</w:t>
      </w:r>
    </w:p>
    <w:bookmarkEnd w:id="2"/>
    <w:p w14:paraId="0E82EBD0" w14:textId="77777777" w:rsidR="001D3A7A" w:rsidRPr="001F4E81" w:rsidRDefault="001D3A7A" w:rsidP="001D3A7A">
      <w:pPr>
        <w:pStyle w:val="BodyText5"/>
        <w:keepNext/>
        <w:jc w:val="center"/>
      </w:pPr>
      <w:r w:rsidRPr="001F4E81">
        <w:t xml:space="preserve">OUTSTANDING BONDS SECURED BY </w:t>
      </w:r>
      <w:r w:rsidRPr="00366EBC">
        <w:t>REVENUES</w:t>
      </w:r>
    </w:p>
    <w:p w14:paraId="4F9D3C64" w14:textId="77777777" w:rsidR="001D3A7A" w:rsidRPr="001F4E81" w:rsidRDefault="001D3A7A" w:rsidP="001D3A7A">
      <w:pPr>
        <w:pStyle w:val="BodyText5"/>
      </w:pPr>
      <w:r w:rsidRPr="001F4E81">
        <w:t>Other than the proposed Bonds, the Issuer currently has $</w:t>
      </w:r>
      <w:r>
        <w:t>-0- principal amount</w:t>
      </w:r>
      <w:r w:rsidRPr="001F4E81">
        <w:rPr>
          <w:color w:val="1F497D"/>
        </w:rPr>
        <w:t xml:space="preserve"> </w:t>
      </w:r>
      <w:r w:rsidRPr="001F4E81">
        <w:t xml:space="preserve">of bonds outstanding secured </w:t>
      </w:r>
      <w:r w:rsidR="00A63084">
        <w:t>by the Pledged Revenues</w:t>
      </w:r>
      <w:r w:rsidR="00A5773E">
        <w:t>.</w:t>
      </w:r>
    </w:p>
    <w:p w14:paraId="5E229A26" w14:textId="77777777" w:rsidR="001D3A7A" w:rsidRDefault="001D3A7A" w:rsidP="001D3A7A">
      <w:pPr>
        <w:pStyle w:val="BodyText5"/>
        <w:jc w:val="center"/>
      </w:pPr>
      <w:r w:rsidRPr="001F4E81">
        <w:t>TOTAL ESTIMATED COST</w:t>
      </w:r>
      <w:r>
        <w:t xml:space="preserve"> OF BONDS</w:t>
      </w:r>
    </w:p>
    <w:p w14:paraId="70808B21" w14:textId="29E26B6A" w:rsidR="001D3A7A" w:rsidRDefault="001D3A7A" w:rsidP="001D3A7A">
      <w:pPr>
        <w:pStyle w:val="BodyText5"/>
      </w:pPr>
      <w:bookmarkStart w:id="3" w:name="_Hlk180497276"/>
      <w:r>
        <w:t xml:space="preserve">Based on the Issuer’s current plan of finance and a current estimate of interest rates, the total principal and interest cost of the </w:t>
      </w:r>
      <w:r w:rsidR="00FB348D">
        <w:t>Bonds</w:t>
      </w:r>
      <w:r>
        <w:t xml:space="preserve"> is </w:t>
      </w:r>
      <w:r w:rsidR="0075354B">
        <w:t xml:space="preserve">estimated at </w:t>
      </w:r>
      <w:r w:rsidRPr="006D6C98">
        <w:t>approximately</w:t>
      </w:r>
      <w:r w:rsidR="0037620E">
        <w:t xml:space="preserve"> $</w:t>
      </w:r>
      <w:r w:rsidR="006E7666" w:rsidRPr="006E7666">
        <w:t>147,222,000</w:t>
      </w:r>
      <w:r>
        <w:t>.</w:t>
      </w:r>
    </w:p>
    <w:bookmarkEnd w:id="3"/>
    <w:p w14:paraId="0E665D57" w14:textId="050B2938" w:rsidR="0024563E" w:rsidRPr="0024563E" w:rsidRDefault="0024563E" w:rsidP="0024563E">
      <w:pPr>
        <w:pStyle w:val="BodyText5"/>
      </w:pPr>
      <w:r w:rsidRPr="0024563E">
        <w:t xml:space="preserve">A copy of the Resolution and the Indenture are on file at </w:t>
      </w:r>
      <w:r w:rsidR="0055118E">
        <w:t>15 West South Temple, Suite 14</w:t>
      </w:r>
      <w:r w:rsidR="00B80A48">
        <w:t>00</w:t>
      </w:r>
      <w:r w:rsidR="0055118E">
        <w:t>, Salt Lake City</w:t>
      </w:r>
      <w:r w:rsidRPr="0055118E">
        <w:t>, Utah, where they may be examined during regular business hours from 9:00 a.m. to 4:00</w:t>
      </w:r>
      <w:r w:rsidRPr="0024563E">
        <w:t xml:space="preserve"> p.m. for a period of at least thirty (30) days from and after the date of </w:t>
      </w:r>
      <w:r w:rsidR="009D72E2">
        <w:t>posting</w:t>
      </w:r>
      <w:r w:rsidRPr="0024563E">
        <w:t xml:space="preserve"> of this notice</w:t>
      </w:r>
      <w:r w:rsidR="00DA45A4">
        <w:t xml:space="preserve"> and are also available at </w:t>
      </w:r>
      <w:hyperlink r:id="rId14" w:history="1">
        <w:r w:rsidR="00DA45A4" w:rsidRPr="004372A1">
          <w:rPr>
            <w:rStyle w:val="Hyperlink"/>
          </w:rPr>
          <w:t>https://midaut.org/</w:t>
        </w:r>
      </w:hyperlink>
      <w:r w:rsidRPr="0024563E">
        <w:t xml:space="preserve">. For office access, </w:t>
      </w:r>
      <w:bookmarkStart w:id="4" w:name="_Hlk170741462"/>
      <w:r w:rsidRPr="0024563E">
        <w:t xml:space="preserve">please call </w:t>
      </w:r>
      <w:r w:rsidR="009D72E2" w:rsidRPr="00153C1E">
        <w:t>801-</w:t>
      </w:r>
      <w:r w:rsidR="00B120BD">
        <w:t>364-5080</w:t>
      </w:r>
      <w:r w:rsidR="009D72E2" w:rsidRPr="00153C1E">
        <w:t xml:space="preserve"> </w:t>
      </w:r>
      <w:r w:rsidRPr="0024563E">
        <w:t>or email</w:t>
      </w:r>
      <w:r w:rsidR="00B120BD">
        <w:t xml:space="preserve"> </w:t>
      </w:r>
      <w:hyperlink r:id="rId15" w:history="1">
        <w:r w:rsidR="00B120BD" w:rsidRPr="003C799A">
          <w:rPr>
            <w:rStyle w:val="Hyperlink"/>
          </w:rPr>
          <w:t>rtracy@gilmorebell.com</w:t>
        </w:r>
      </w:hyperlink>
      <w:r w:rsidRPr="0024563E">
        <w:t>.</w:t>
      </w:r>
      <w:bookmarkEnd w:id="4"/>
    </w:p>
    <w:p w14:paraId="081778E6" w14:textId="55D8DF7E" w:rsidR="001D3A7A" w:rsidRPr="00644B80" w:rsidRDefault="001D3A7A" w:rsidP="001D3A7A">
      <w:pPr>
        <w:pStyle w:val="BodyText5"/>
        <w:rPr>
          <w:b/>
        </w:rPr>
      </w:pPr>
      <w:r>
        <w:t>NOTICE IS FURTHER GIVEN that a period of thirty (30) days from and after the date of the p</w:t>
      </w:r>
      <w:r w:rsidR="009D72E2">
        <w:t>osting</w:t>
      </w:r>
      <w:r>
        <w:t xml:space="preserve"> of this notice is provided by law during which any person in interest shall have the right to contest the legality of the Resolution, the </w:t>
      </w:r>
      <w:r w:rsidR="005155BE">
        <w:t>Indenture</w:t>
      </w:r>
      <w:r>
        <w:t xml:space="preserve"> (but only as it relates to the Bonds), or the Bonds, or any provision made for the security and payment of the Bonds, and that after such time, no one shall have any cause of action to contest the regularity, formality, or legality thereof for any cause whatsoever.</w:t>
      </w:r>
    </w:p>
    <w:p w14:paraId="0785BC11" w14:textId="1DFD34AC" w:rsidR="001D3A7A" w:rsidRDefault="001D3A7A" w:rsidP="001D3A7A">
      <w:pPr>
        <w:pStyle w:val="BodyText5"/>
      </w:pPr>
      <w:r>
        <w:t>DATED this</w:t>
      </w:r>
      <w:r w:rsidR="00921EBE">
        <w:t xml:space="preserve"> </w:t>
      </w:r>
      <w:r w:rsidR="00040A53">
        <w:t>October 14</w:t>
      </w:r>
      <w:r w:rsidR="00D6001B">
        <w:t>, 2025</w:t>
      </w:r>
      <w:r>
        <w:t xml:space="preserve">. </w:t>
      </w:r>
    </w:p>
    <w:p w14:paraId="308C879B" w14:textId="08649118" w:rsidR="001D3A7A" w:rsidRDefault="001D3A7A" w:rsidP="001D3A7A">
      <w:pPr>
        <w:tabs>
          <w:tab w:val="center" w:pos="6480"/>
          <w:tab w:val="right" w:pos="8640"/>
        </w:tabs>
        <w:ind w:left="4320"/>
        <w:rPr>
          <w:u w:val="single"/>
        </w:rPr>
      </w:pPr>
      <w:r>
        <w:rPr>
          <w:u w:val="single"/>
        </w:rPr>
        <w:tab/>
        <w:t xml:space="preserve">/s/ </w:t>
      </w:r>
      <w:r w:rsidR="00FF0F8E">
        <w:rPr>
          <w:u w:val="single"/>
        </w:rPr>
        <w:t>Sara Turner</w:t>
      </w:r>
      <w:r>
        <w:rPr>
          <w:u w:val="single"/>
        </w:rPr>
        <w:t xml:space="preserve"> </w:t>
      </w:r>
      <w:r>
        <w:rPr>
          <w:u w:val="single"/>
        </w:rPr>
        <w:tab/>
      </w:r>
    </w:p>
    <w:p w14:paraId="1A3B1E53" w14:textId="236962F7" w:rsidR="001D3A7A" w:rsidRDefault="00E16D25" w:rsidP="00E16D25">
      <w:pPr>
        <w:ind w:left="4320"/>
      </w:pPr>
      <w:r>
        <w:t xml:space="preserve">                 </w:t>
      </w:r>
      <w:r w:rsidR="00FF0F8E">
        <w:t>MIDA Records Officer</w:t>
      </w:r>
    </w:p>
    <w:bookmarkEnd w:id="1"/>
    <w:p w14:paraId="690727E6" w14:textId="77777777" w:rsidR="001D3A7A" w:rsidRPr="001D3A7A" w:rsidRDefault="001D3A7A" w:rsidP="001D3A7A">
      <w:pPr>
        <w:pStyle w:val="BodyText1"/>
      </w:pPr>
      <w:r>
        <w:br w:type="page"/>
      </w:r>
    </w:p>
    <w:bookmarkEnd w:id="0"/>
    <w:p w14:paraId="59B5151C" w14:textId="69F7A002" w:rsidR="004E099B" w:rsidRDefault="00DA45A4" w:rsidP="00AD0146">
      <w:pPr>
        <w:pStyle w:val="Heading1"/>
      </w:pPr>
      <w:r>
        <w:lastRenderedPageBreak/>
        <w:t xml:space="preserve"> </w:t>
      </w:r>
      <w:r>
        <w:tab/>
      </w:r>
      <w:r w:rsidR="004E099B">
        <w:t xml:space="preserve">The Issuer hereby reserves the right to opt not to issue </w:t>
      </w:r>
      <w:r w:rsidR="00227663">
        <w:t>the Bonds</w:t>
      </w:r>
      <w:r w:rsidR="004E099B">
        <w:t xml:space="preserve"> for any reason.</w:t>
      </w:r>
    </w:p>
    <w:p w14:paraId="12F7C5AA" w14:textId="77777777" w:rsidR="00B41B47" w:rsidRDefault="00B41B47" w:rsidP="00B41B47">
      <w:pPr>
        <w:pStyle w:val="Heading1"/>
        <w:tabs>
          <w:tab w:val="left" w:pos="2160"/>
        </w:tabs>
      </w:pPr>
      <w:r>
        <w:tab/>
        <w:t>All resolutions or parts thereof in conflict herewith are, to the extent of such conflict, hereby repealed and this Resolution shall be in full force and effect immediately upon its approval and adoption.</w:t>
      </w:r>
    </w:p>
    <w:p w14:paraId="4666D337" w14:textId="0A043CB1" w:rsidR="00B41B47" w:rsidRDefault="00B41B47" w:rsidP="00B41B47">
      <w:pPr>
        <w:pStyle w:val="Heading1"/>
        <w:tabs>
          <w:tab w:val="left" w:pos="2160"/>
        </w:tabs>
      </w:pPr>
      <w:r>
        <w:tab/>
        <w:t xml:space="preserve">The Issuer hereby declares its intention and reasonable expectation to use proceeds of tax-exempt bonds to reimburse itself for initial expenditures for costs of the </w:t>
      </w:r>
      <w:r w:rsidR="00AB1A4B">
        <w:t>Project</w:t>
      </w:r>
      <w:r>
        <w:t xml:space="preserve">.  </w:t>
      </w:r>
      <w:r w:rsidR="00227663">
        <w:t>The Bonds</w:t>
      </w:r>
      <w:r>
        <w:t xml:space="preserve"> are to be issued, and the reimbursements made, by the later of 18-months after the payment of the costs or after the Project is placed in service, but in any event, no later than three years after the date the original expenditure was paid. The maximum principal amount of </w:t>
      </w:r>
      <w:r w:rsidR="00227663">
        <w:t>the Bonds</w:t>
      </w:r>
      <w:r>
        <w:t xml:space="preserve"> which will be issued to finance the reimbursed costs of the Project is not expected to exceed </w:t>
      </w:r>
      <w:r w:rsidR="00303488">
        <w:t>$</w:t>
      </w:r>
      <w:r w:rsidR="00DC79CB" w:rsidRPr="00DC79CB">
        <w:t>6</w:t>
      </w:r>
      <w:r w:rsidR="0055118E" w:rsidRPr="00DC79CB">
        <w:t>0,000,000</w:t>
      </w:r>
      <w:r w:rsidR="00364A65">
        <w:t>.</w:t>
      </w:r>
      <w:r>
        <w:t xml:space="preserve"> </w:t>
      </w:r>
    </w:p>
    <w:p w14:paraId="71C1B141" w14:textId="56390991" w:rsidR="00B41B47" w:rsidRDefault="00B41B47" w:rsidP="0086586D">
      <w:pPr>
        <w:pStyle w:val="Heading1"/>
        <w:numPr>
          <w:ilvl w:val="0"/>
          <w:numId w:val="0"/>
        </w:numPr>
        <w:tabs>
          <w:tab w:val="left" w:pos="2160"/>
        </w:tabs>
        <w:ind w:firstLine="720"/>
      </w:pPr>
      <w:r>
        <w:br w:type="page"/>
      </w:r>
      <w:r>
        <w:lastRenderedPageBreak/>
        <w:t xml:space="preserve">APPROVED AND ADOPTED </w:t>
      </w:r>
      <w:r w:rsidR="007517F4">
        <w:t xml:space="preserve">on </w:t>
      </w:r>
      <w:r w:rsidR="00040A53">
        <w:t>October 14</w:t>
      </w:r>
      <w:r w:rsidR="00D6001B">
        <w:t>, 2025</w:t>
      </w:r>
      <w:r>
        <w:t>.</w:t>
      </w:r>
    </w:p>
    <w:p w14:paraId="2EBA075F" w14:textId="77777777" w:rsidR="00B41B47" w:rsidRDefault="00B41B47" w:rsidP="00B41B47">
      <w:pPr>
        <w:tabs>
          <w:tab w:val="left" w:pos="1785"/>
        </w:tabs>
        <w:jc w:val="both"/>
      </w:pPr>
    </w:p>
    <w:p w14:paraId="31B98B9F" w14:textId="77777777" w:rsidR="00B41B47" w:rsidRDefault="00B41B47" w:rsidP="00B41B47">
      <w:pPr>
        <w:tabs>
          <w:tab w:val="left" w:pos="1785"/>
        </w:tabs>
        <w:jc w:val="both"/>
      </w:pPr>
      <w:r>
        <w:t>(SEAL)</w:t>
      </w:r>
    </w:p>
    <w:p w14:paraId="362E30DF" w14:textId="77777777" w:rsidR="00B41B47" w:rsidRDefault="00B41B47" w:rsidP="00B41B47">
      <w:pPr>
        <w:tabs>
          <w:tab w:val="left" w:pos="1785"/>
        </w:tabs>
        <w:jc w:val="both"/>
      </w:pPr>
    </w:p>
    <w:p w14:paraId="2515BA3F" w14:textId="04A6DE29" w:rsidR="00B41B47" w:rsidRPr="009D72E2" w:rsidRDefault="00B41B47" w:rsidP="009D72E2">
      <w:pPr>
        <w:tabs>
          <w:tab w:val="right" w:pos="9360"/>
        </w:tabs>
        <w:ind w:left="4680"/>
        <w:rPr>
          <w:u w:val="single"/>
        </w:rPr>
      </w:pPr>
      <w:r>
        <w:t>By:</w:t>
      </w:r>
      <w:r w:rsidR="009D72E2">
        <w:t xml:space="preserve"> </w:t>
      </w:r>
      <w:r w:rsidR="009D72E2">
        <w:rPr>
          <w:u w:val="single"/>
        </w:rPr>
        <w:tab/>
      </w:r>
    </w:p>
    <w:p w14:paraId="4D96D78E" w14:textId="77777777" w:rsidR="00B41B47" w:rsidRDefault="008E0876" w:rsidP="009D72E2">
      <w:pPr>
        <w:ind w:left="4680"/>
        <w:jc w:val="center"/>
      </w:pPr>
      <w:r>
        <w:t>Chair</w:t>
      </w:r>
    </w:p>
    <w:p w14:paraId="2ED8462B" w14:textId="77777777" w:rsidR="00B41B47" w:rsidRDefault="00B41B47" w:rsidP="00B41B47">
      <w:pPr>
        <w:tabs>
          <w:tab w:val="left" w:pos="1785"/>
        </w:tabs>
        <w:jc w:val="both"/>
      </w:pPr>
    </w:p>
    <w:p w14:paraId="3A08A275" w14:textId="77777777" w:rsidR="00B41B47" w:rsidRDefault="00B41B47" w:rsidP="00B41B47">
      <w:pPr>
        <w:tabs>
          <w:tab w:val="left" w:pos="1785"/>
        </w:tabs>
        <w:jc w:val="both"/>
      </w:pPr>
    </w:p>
    <w:p w14:paraId="784D3D3D" w14:textId="77777777" w:rsidR="00B41B47" w:rsidRDefault="00B41B47" w:rsidP="00B41B47">
      <w:pPr>
        <w:tabs>
          <w:tab w:val="left" w:pos="1785"/>
        </w:tabs>
        <w:jc w:val="both"/>
      </w:pPr>
      <w:r>
        <w:t>ATTEST:</w:t>
      </w:r>
    </w:p>
    <w:p w14:paraId="46334C17" w14:textId="77777777" w:rsidR="00B41B47" w:rsidRDefault="00B41B47" w:rsidP="00B41B47">
      <w:pPr>
        <w:tabs>
          <w:tab w:val="left" w:pos="1785"/>
        </w:tabs>
        <w:jc w:val="both"/>
      </w:pPr>
    </w:p>
    <w:p w14:paraId="38FADCCE" w14:textId="77777777" w:rsidR="00B41B47" w:rsidRDefault="00B41B47" w:rsidP="00B41B47">
      <w:pPr>
        <w:tabs>
          <w:tab w:val="left" w:pos="1785"/>
        </w:tabs>
        <w:jc w:val="both"/>
      </w:pPr>
    </w:p>
    <w:p w14:paraId="0AF5AB7F" w14:textId="77777777" w:rsidR="00B41B47" w:rsidRDefault="00B41B47" w:rsidP="00B41B47">
      <w:pPr>
        <w:tabs>
          <w:tab w:val="left" w:pos="1785"/>
        </w:tabs>
        <w:jc w:val="both"/>
      </w:pPr>
    </w:p>
    <w:p w14:paraId="0DC0E6C1" w14:textId="77777777" w:rsidR="00B41B47" w:rsidRDefault="00B41B47" w:rsidP="009D72E2">
      <w:pPr>
        <w:tabs>
          <w:tab w:val="left" w:pos="4770"/>
        </w:tabs>
        <w:jc w:val="both"/>
        <w:rPr>
          <w:u w:val="single"/>
        </w:rPr>
      </w:pPr>
      <w:r>
        <w:t>By:</w:t>
      </w:r>
      <w:r>
        <w:rPr>
          <w:u w:val="single"/>
        </w:rPr>
        <w:tab/>
      </w:r>
    </w:p>
    <w:p w14:paraId="3C6135C2" w14:textId="41182E7B" w:rsidR="00B41B47" w:rsidRDefault="00B41B47" w:rsidP="009D72E2">
      <w:pPr>
        <w:tabs>
          <w:tab w:val="center" w:pos="2430"/>
        </w:tabs>
        <w:jc w:val="both"/>
      </w:pPr>
      <w:r>
        <w:tab/>
      </w:r>
      <w:r w:rsidR="00FF0F8E">
        <w:t>Sara Turner, MIDA Records Officer</w:t>
      </w:r>
    </w:p>
    <w:p w14:paraId="78581D6D" w14:textId="77777777" w:rsidR="008E0876" w:rsidRDefault="008E0876" w:rsidP="00B41B47">
      <w:pPr>
        <w:tabs>
          <w:tab w:val="center" w:pos="2160"/>
        </w:tabs>
        <w:jc w:val="both"/>
      </w:pPr>
    </w:p>
    <w:p w14:paraId="676DE983" w14:textId="77777777" w:rsidR="008E0876" w:rsidRDefault="008E0876" w:rsidP="008E0876">
      <w:pPr>
        <w:jc w:val="center"/>
      </w:pPr>
    </w:p>
    <w:p w14:paraId="7EA43DCC" w14:textId="77777777" w:rsidR="008E0876" w:rsidRDefault="008E0876" w:rsidP="008E0876">
      <w:pPr>
        <w:jc w:val="center"/>
      </w:pPr>
    </w:p>
    <w:p w14:paraId="7DE3BAEF" w14:textId="77777777" w:rsidR="008E0876" w:rsidRDefault="008E0876" w:rsidP="008E0876">
      <w:pPr>
        <w:jc w:val="center"/>
      </w:pPr>
    </w:p>
    <w:p w14:paraId="24875E88" w14:textId="77777777" w:rsidR="008E0876" w:rsidRDefault="008E0876" w:rsidP="008E0876"/>
    <w:p w14:paraId="78425D0C" w14:textId="77777777" w:rsidR="00C16F6D" w:rsidRDefault="00B41B47" w:rsidP="00C16F6D">
      <w:r>
        <w:br w:type="page"/>
      </w:r>
      <w:r>
        <w:lastRenderedPageBreak/>
        <w:t>STATE OF UTAH</w:t>
      </w:r>
      <w:r>
        <w:tab/>
      </w:r>
      <w:r w:rsidR="00E24209">
        <w:tab/>
      </w:r>
      <w:r w:rsidR="00DF21B2">
        <w:tab/>
      </w:r>
      <w:r>
        <w:t>)</w:t>
      </w:r>
      <w:r>
        <w:br/>
      </w:r>
      <w:r w:rsidR="00E24209">
        <w:tab/>
      </w:r>
      <w:r w:rsidR="00E24209">
        <w:tab/>
      </w:r>
      <w:r w:rsidR="00E24209">
        <w:tab/>
      </w:r>
      <w:r>
        <w:tab/>
      </w:r>
      <w:r w:rsidR="00DF21B2">
        <w:tab/>
      </w:r>
      <w:r>
        <w:t>: ss.</w:t>
      </w:r>
    </w:p>
    <w:p w14:paraId="24F886CE" w14:textId="34D49C07" w:rsidR="00B41B47" w:rsidRDefault="00B41B47" w:rsidP="00E24209">
      <w:pPr>
        <w:pStyle w:val="00BodyText5"/>
        <w:ind w:firstLine="0"/>
      </w:pPr>
      <w:r>
        <w:t>COUNTY OF</w:t>
      </w:r>
      <w:r w:rsidR="00DF21B2">
        <w:t xml:space="preserve"> </w:t>
      </w:r>
      <w:r w:rsidR="00415657">
        <w:t>SALT LAKE</w:t>
      </w:r>
      <w:r w:rsidR="009D72E2">
        <w:tab/>
      </w:r>
      <w:r>
        <w:tab/>
        <w:t>)</w:t>
      </w:r>
    </w:p>
    <w:p w14:paraId="6D58409C" w14:textId="1EE74530" w:rsidR="00B41B47" w:rsidRDefault="00B41B47" w:rsidP="00FF0F8E">
      <w:pPr>
        <w:pStyle w:val="00BodyText5"/>
      </w:pPr>
      <w:r>
        <w:t xml:space="preserve">I, </w:t>
      </w:r>
      <w:r w:rsidR="00FF0F8E" w:rsidRPr="00FF0F8E">
        <w:t xml:space="preserve">Sara Turner, </w:t>
      </w:r>
      <w:r>
        <w:t xml:space="preserve">the duly appointed and qualified </w:t>
      </w:r>
      <w:r w:rsidR="00FF0F8E" w:rsidRPr="00FF0F8E">
        <w:t>MIDA Records Officer</w:t>
      </w:r>
      <w:r>
        <w:t xml:space="preserve">, do hereby certify according to the records of the </w:t>
      </w:r>
      <w:r w:rsidR="00A31F9E">
        <w:t>Board of Trustees</w:t>
      </w:r>
      <w:r w:rsidR="00E663E2">
        <w:t xml:space="preserve"> (the “Board”) </w:t>
      </w:r>
      <w:r w:rsidR="00D312E2">
        <w:t xml:space="preserve">of the </w:t>
      </w:r>
      <w:r w:rsidR="00E14AF1">
        <w:t>MIDA Mountain Village Public Infrastructure District</w:t>
      </w:r>
      <w:r w:rsidR="00E663E2">
        <w:t xml:space="preserve"> (the “District”)</w:t>
      </w:r>
      <w:r w:rsidR="00C16F6D">
        <w:t xml:space="preserve"> </w:t>
      </w:r>
      <w:r>
        <w:t xml:space="preserve">in my official possession that the foregoing constitutes a true and correct excerpt of the minutes of the meeting of the </w:t>
      </w:r>
      <w:r w:rsidR="00A31F9E">
        <w:t xml:space="preserve">Board </w:t>
      </w:r>
      <w:r>
        <w:t>held on</w:t>
      </w:r>
      <w:r w:rsidR="003D376F">
        <w:t xml:space="preserve"> </w:t>
      </w:r>
      <w:r w:rsidR="00040A53">
        <w:t>October 14</w:t>
      </w:r>
      <w:r w:rsidR="00D6001B">
        <w:t>, 2025</w:t>
      </w:r>
      <w:r>
        <w:t>, including a resolution (the “Resolution”) adopted at said meeting as said minutes and Resolution are officially of record in my possession.</w:t>
      </w:r>
    </w:p>
    <w:p w14:paraId="6DB38E37" w14:textId="629F79FA" w:rsidR="00B41B47" w:rsidRDefault="00B41B47" w:rsidP="00274C7E">
      <w:pPr>
        <w:pStyle w:val="00BodyText5"/>
      </w:pPr>
      <w:r>
        <w:t>IN WITNESS WHEREOF, I have hereunto subscribed my signature and impressed hereon the official seal of said</w:t>
      </w:r>
      <w:r w:rsidR="00C16F6D">
        <w:t xml:space="preserve"> District</w:t>
      </w:r>
      <w:r>
        <w:t>, this</w:t>
      </w:r>
      <w:r w:rsidR="00506BB6">
        <w:t xml:space="preserve"> </w:t>
      </w:r>
      <w:r w:rsidR="00040A53">
        <w:t>October 14</w:t>
      </w:r>
      <w:r w:rsidR="00D6001B">
        <w:t>, 2025</w:t>
      </w:r>
      <w:r>
        <w:t>.</w:t>
      </w:r>
    </w:p>
    <w:p w14:paraId="1C63C367" w14:textId="77777777" w:rsidR="00B41B47" w:rsidRDefault="00B41B47" w:rsidP="00B41B47"/>
    <w:p w14:paraId="3A4BFDCA" w14:textId="77777777" w:rsidR="00B41B47" w:rsidRDefault="00B41B47" w:rsidP="00B41B47">
      <w:r>
        <w:t>(SEAL)</w:t>
      </w:r>
    </w:p>
    <w:p w14:paraId="10541124" w14:textId="77777777" w:rsidR="00B41B47" w:rsidRDefault="00B41B47" w:rsidP="00B41B47"/>
    <w:p w14:paraId="042254FE" w14:textId="08FC9B96" w:rsidR="00B41B47" w:rsidRDefault="00B41B47" w:rsidP="00B41B47">
      <w:pPr>
        <w:pStyle w:val="Signature"/>
        <w:tabs>
          <w:tab w:val="right" w:pos="8640"/>
        </w:tabs>
        <w:ind w:left="4320"/>
        <w:rPr>
          <w:u w:val="single"/>
        </w:rPr>
      </w:pPr>
      <w:r>
        <w:t>By:</w:t>
      </w:r>
      <w:r>
        <w:rPr>
          <w:u w:val="single"/>
        </w:rPr>
        <w:tab/>
      </w:r>
      <w:r w:rsidR="00D36E70">
        <w:rPr>
          <w:u w:val="single"/>
        </w:rPr>
        <w:tab/>
      </w:r>
    </w:p>
    <w:p w14:paraId="34234F9E" w14:textId="426EBB50" w:rsidR="00B41B47" w:rsidRDefault="00FF0F8E" w:rsidP="00B41B47">
      <w:pPr>
        <w:pStyle w:val="Signature"/>
        <w:ind w:left="4320"/>
        <w:jc w:val="center"/>
      </w:pPr>
      <w:r w:rsidRPr="00FF0F8E">
        <w:t>MIDA Records Officer</w:t>
      </w:r>
    </w:p>
    <w:p w14:paraId="49B234D8" w14:textId="77777777" w:rsidR="00B41B47" w:rsidRDefault="00B41B47" w:rsidP="00B41B47"/>
    <w:p w14:paraId="54A21124" w14:textId="77777777" w:rsidR="00B41B47" w:rsidRDefault="00B41B47" w:rsidP="00B41B47">
      <w:pPr>
        <w:sectPr w:rsidR="00B41B47" w:rsidSect="00176B24">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152" w:left="1440" w:header="720" w:footer="720" w:gutter="0"/>
          <w:pgNumType w:start="1"/>
          <w:cols w:space="720"/>
          <w:titlePg/>
          <w:docGrid w:linePitch="326"/>
        </w:sectPr>
      </w:pPr>
    </w:p>
    <w:p w14:paraId="687887A3" w14:textId="77777777" w:rsidR="00B41B47" w:rsidRDefault="00B41B47" w:rsidP="00B41B47">
      <w:pPr>
        <w:pStyle w:val="Heading9"/>
        <w:numPr>
          <w:ilvl w:val="0"/>
          <w:numId w:val="0"/>
        </w:numPr>
      </w:pPr>
      <w:bookmarkStart w:id="5" w:name="_Ref532281621"/>
      <w:r>
        <w:rPr>
          <w:u w:val="single"/>
        </w:rPr>
        <w:lastRenderedPageBreak/>
        <w:t>EXHIBIT A</w:t>
      </w:r>
    </w:p>
    <w:bookmarkEnd w:id="5"/>
    <w:p w14:paraId="72F87831" w14:textId="77777777" w:rsidR="00B41B47" w:rsidRDefault="00B41B47" w:rsidP="00B41B47">
      <w:pPr>
        <w:pStyle w:val="TitleC"/>
      </w:pPr>
      <w:r>
        <w:t>CERTIFICATE OF COMPLIANCE WITH</w:t>
      </w:r>
      <w:r>
        <w:br/>
        <w:t>OPEN MEETING LAW</w:t>
      </w:r>
    </w:p>
    <w:p w14:paraId="4127D2EE" w14:textId="6C335860" w:rsidR="00B41B47" w:rsidRDefault="00FF0F8E" w:rsidP="00274C7E">
      <w:pPr>
        <w:pStyle w:val="00BodyText5"/>
      </w:pPr>
      <w:r w:rsidRPr="00FF0F8E">
        <w:t>I, Sara Turner, the duly appointed and qualified MIDA Records Officer</w:t>
      </w:r>
      <w:r w:rsidR="00B41B47">
        <w:t xml:space="preserve">, do hereby certify, according to the records of the </w:t>
      </w:r>
      <w:r w:rsidR="00E14AF1">
        <w:t>MIDA Mountain Village Public Infrastructure District</w:t>
      </w:r>
      <w:r w:rsidR="00E663E2">
        <w:t xml:space="preserve"> (the “District”)</w:t>
      </w:r>
      <w:r w:rsidR="00C16F6D">
        <w:t xml:space="preserve"> </w:t>
      </w:r>
      <w:r w:rsidR="00B41B47">
        <w:t>in my official possession, and upon my own knowledge and belief, that in accordance with the requirements of Section 52-4-202, Utah Code Annotated, 1953, as amended, I gave</w:t>
      </w:r>
      <w:r w:rsidR="005155BE">
        <w:t>, or caused to be given,</w:t>
      </w:r>
      <w:r w:rsidR="00B41B47">
        <w:t xml:space="preserve"> not less than twenty-four (24) hours public notice of the agenda, date, time and place of the </w:t>
      </w:r>
      <w:r w:rsidR="00040A53">
        <w:t>October 14</w:t>
      </w:r>
      <w:r w:rsidR="00D6001B">
        <w:t>, 2025</w:t>
      </w:r>
      <w:r w:rsidR="00B41B47">
        <w:t xml:space="preserve"> public meeting held by the </w:t>
      </w:r>
      <w:r w:rsidR="00A31F9E">
        <w:t>Board of Trustees</w:t>
      </w:r>
      <w:r w:rsidR="00B41B47">
        <w:t xml:space="preserve"> of the </w:t>
      </w:r>
      <w:r w:rsidR="00C16F6D">
        <w:t xml:space="preserve">District </w:t>
      </w:r>
      <w:r w:rsidR="00B41B47">
        <w:t>(the “</w:t>
      </w:r>
      <w:r w:rsidR="00A31F9E">
        <w:t>Board</w:t>
      </w:r>
      <w:r w:rsidR="00B41B47">
        <w:t>”) as follows:</w:t>
      </w:r>
    </w:p>
    <w:p w14:paraId="2FD3DA4A" w14:textId="7CEEA7D8" w:rsidR="00E90512" w:rsidRPr="00330D33" w:rsidRDefault="00E90512" w:rsidP="00E90512">
      <w:pPr>
        <w:pStyle w:val="Heading2"/>
        <w:numPr>
          <w:ilvl w:val="1"/>
          <w:numId w:val="1"/>
        </w:numPr>
        <w:tabs>
          <w:tab w:val="clear" w:pos="1800"/>
        </w:tabs>
      </w:pPr>
      <w:r w:rsidRPr="00330D33">
        <w:t xml:space="preserve">By causing a copy of a Notice, in the form attached hereto as </w:t>
      </w:r>
      <w:r w:rsidRPr="00330D33">
        <w:rPr>
          <w:u w:val="single"/>
        </w:rPr>
        <w:t>Schedule 1</w:t>
      </w:r>
      <w:r w:rsidRPr="00330D33">
        <w:t>, to</w:t>
      </w:r>
      <w:r w:rsidR="005155BE" w:rsidRPr="00330D33">
        <w:t xml:space="preserve"> be</w:t>
      </w:r>
      <w:r w:rsidRPr="00330D33">
        <w:t xml:space="preserve"> </w:t>
      </w:r>
      <w:r w:rsidR="00783305" w:rsidRPr="00330D33">
        <w:t xml:space="preserve">posted </w:t>
      </w:r>
      <w:r w:rsidRPr="00330D33">
        <w:t>on the Utah Public Notice Website (</w:t>
      </w:r>
      <w:hyperlink r:id="rId22" w:history="1">
        <w:r w:rsidRPr="00330D33">
          <w:rPr>
            <w:rStyle w:val="Hyperlink"/>
          </w:rPr>
          <w:t>http://pmn.utah.gov</w:t>
        </w:r>
      </w:hyperlink>
      <w:r w:rsidRPr="00330D33">
        <w:t>) at least twenty-four (24) hours prior to the convening of the meeting</w:t>
      </w:r>
      <w:r w:rsidR="00330D33">
        <w:t>.</w:t>
      </w:r>
    </w:p>
    <w:p w14:paraId="73A58B9E" w14:textId="77777777" w:rsidR="00B41B47" w:rsidRDefault="00C16F6D" w:rsidP="00274C7E">
      <w:pPr>
        <w:pStyle w:val="00BodyText5"/>
      </w:pPr>
      <w:r>
        <w:t>The Board of the District does not schedule regular meetings and meets on an “as needed” basis.</w:t>
      </w:r>
    </w:p>
    <w:p w14:paraId="30EA3179" w14:textId="078A10C6" w:rsidR="00B41B47" w:rsidRDefault="00B41B47" w:rsidP="00274C7E">
      <w:pPr>
        <w:pStyle w:val="00BodyText5"/>
      </w:pPr>
      <w:r>
        <w:t xml:space="preserve">IN WITNESS WHEREOF, I have hereunto subscribed my official signature this </w:t>
      </w:r>
      <w:r w:rsidR="00040A53">
        <w:t>October 14</w:t>
      </w:r>
      <w:r w:rsidR="00D6001B">
        <w:t>, 2025</w:t>
      </w:r>
      <w:r>
        <w:t>.</w:t>
      </w:r>
    </w:p>
    <w:p w14:paraId="2378B937" w14:textId="77777777" w:rsidR="00B41B47" w:rsidRDefault="00B41B47" w:rsidP="00B41B47"/>
    <w:p w14:paraId="696626AE" w14:textId="77777777" w:rsidR="00B41B47" w:rsidRDefault="00B41B47" w:rsidP="00B41B47">
      <w:r>
        <w:t>(SEAL)</w:t>
      </w:r>
    </w:p>
    <w:p w14:paraId="0EE6C7CB" w14:textId="77777777" w:rsidR="00B41B47" w:rsidRDefault="00B41B47" w:rsidP="00B41B47"/>
    <w:p w14:paraId="468B5D69" w14:textId="5DE98608" w:rsidR="00B41B47" w:rsidRDefault="00B41B47" w:rsidP="00B41B47">
      <w:pPr>
        <w:pStyle w:val="Signature"/>
        <w:tabs>
          <w:tab w:val="right" w:pos="8640"/>
        </w:tabs>
        <w:ind w:left="4320"/>
        <w:rPr>
          <w:u w:val="single"/>
        </w:rPr>
      </w:pPr>
      <w:r>
        <w:t>By:</w:t>
      </w:r>
      <w:r>
        <w:rPr>
          <w:u w:val="single"/>
        </w:rPr>
        <w:tab/>
      </w:r>
      <w:r w:rsidR="00D36E70">
        <w:rPr>
          <w:u w:val="single"/>
        </w:rPr>
        <w:tab/>
      </w:r>
    </w:p>
    <w:p w14:paraId="6B8B547E" w14:textId="62432C64" w:rsidR="00B41B47" w:rsidRDefault="00FF0F8E" w:rsidP="00B41B47">
      <w:pPr>
        <w:pStyle w:val="Signature"/>
        <w:ind w:left="4320"/>
        <w:jc w:val="center"/>
      </w:pPr>
      <w:r>
        <w:t>MIDA Records Officer</w:t>
      </w:r>
    </w:p>
    <w:p w14:paraId="5B354D53" w14:textId="77777777" w:rsidR="00B41B47" w:rsidRDefault="00B41B47" w:rsidP="00B41B47">
      <w:pPr>
        <w:pStyle w:val="Normal12pt"/>
      </w:pPr>
      <w:r>
        <w:t xml:space="preserve"> </w:t>
      </w:r>
    </w:p>
    <w:p w14:paraId="26E44431" w14:textId="77777777" w:rsidR="00B41B47" w:rsidRDefault="00B41B47" w:rsidP="00B41B47">
      <w:pPr>
        <w:pStyle w:val="TitleC0"/>
      </w:pPr>
      <w:r>
        <w:br w:type="page"/>
      </w:r>
      <w:r>
        <w:lastRenderedPageBreak/>
        <w:t>SCHEDULE 1</w:t>
      </w:r>
    </w:p>
    <w:p w14:paraId="1E18D9E1" w14:textId="77777777" w:rsidR="00B41B47" w:rsidRDefault="00B41B47" w:rsidP="00B41B47">
      <w:pPr>
        <w:pStyle w:val="TitleC"/>
      </w:pPr>
      <w:r>
        <w:t>NOTICE OF MEETING</w:t>
      </w:r>
    </w:p>
    <w:p w14:paraId="3A6B4A8E" w14:textId="77777777" w:rsidR="00B41B47" w:rsidRDefault="00B41B47" w:rsidP="00B41B47">
      <w:pPr>
        <w:pStyle w:val="Normal0pt"/>
        <w:jc w:val="right"/>
        <w:sectPr w:rsidR="00B41B47" w:rsidSect="00176B24">
          <w:headerReference w:type="default" r:id="rId23"/>
          <w:footerReference w:type="default" r:id="rId24"/>
          <w:headerReference w:type="first" r:id="rId25"/>
          <w:footerReference w:type="first" r:id="rId26"/>
          <w:pgSz w:w="12240" w:h="15840" w:code="1"/>
          <w:pgMar w:top="1440" w:right="1440" w:bottom="1440" w:left="1440" w:header="720" w:footer="720" w:gutter="0"/>
          <w:pgNumType w:start="1"/>
          <w:cols w:space="720"/>
          <w:titlePg/>
          <w:docGrid w:linePitch="326"/>
        </w:sectPr>
      </w:pPr>
    </w:p>
    <w:p w14:paraId="4117FDCE" w14:textId="3A4AB14C" w:rsidR="00B41B47" w:rsidRDefault="00B41B47" w:rsidP="00B41B47">
      <w:pPr>
        <w:pStyle w:val="Heading9"/>
        <w:numPr>
          <w:ilvl w:val="0"/>
          <w:numId w:val="0"/>
        </w:numPr>
      </w:pPr>
      <w:r>
        <w:rPr>
          <w:u w:val="single"/>
        </w:rPr>
        <w:lastRenderedPageBreak/>
        <w:t>EXHIBIT B</w:t>
      </w:r>
      <w:r>
        <w:br/>
      </w:r>
      <w:r>
        <w:br/>
        <w:t>FORM OF</w:t>
      </w:r>
      <w:r w:rsidR="008B74D6">
        <w:t xml:space="preserve"> GENERAL</w:t>
      </w:r>
      <w:r>
        <w:t xml:space="preserve"> </w:t>
      </w:r>
      <w:r w:rsidR="005155BE">
        <w:t>INDENTURE</w:t>
      </w:r>
      <w:r w:rsidR="008B74D6">
        <w:t xml:space="preserve"> AND FIRST SUPPLEMENTAL INDENTURE</w:t>
      </w:r>
    </w:p>
    <w:p w14:paraId="5070A7F8" w14:textId="43A5E26B" w:rsidR="00B41B47" w:rsidRDefault="00D36E70" w:rsidP="00B41B47">
      <w:pPr>
        <w:pStyle w:val="TitleC"/>
      </w:pPr>
      <w:r>
        <w:t>[</w:t>
      </w:r>
      <w:r w:rsidR="00B41B47">
        <w:t xml:space="preserve">See Transcript Document </w:t>
      </w:r>
      <w:r>
        <w:t xml:space="preserve">Nos. </w:t>
      </w:r>
      <w:r w:rsidR="00E16D25">
        <w:t>[__]</w:t>
      </w:r>
      <w:r>
        <w:t xml:space="preserve"> and </w:t>
      </w:r>
      <w:r w:rsidR="00E16D25">
        <w:t>[__]</w:t>
      </w:r>
      <w:r>
        <w:t>]</w:t>
      </w:r>
    </w:p>
    <w:p w14:paraId="0CE8B0A9" w14:textId="77777777" w:rsidR="00B41B47" w:rsidRDefault="00B41B47" w:rsidP="00B41B47">
      <w:pPr>
        <w:pStyle w:val="Normal0pt"/>
        <w:jc w:val="right"/>
        <w:sectPr w:rsidR="00B41B47" w:rsidSect="00176B24">
          <w:headerReference w:type="default" r:id="rId27"/>
          <w:footerReference w:type="default" r:id="rId28"/>
          <w:headerReference w:type="first" r:id="rId29"/>
          <w:footerReference w:type="first" r:id="rId30"/>
          <w:pgSz w:w="12240" w:h="15840" w:code="1"/>
          <w:pgMar w:top="1440" w:right="1440" w:bottom="1440" w:left="1440" w:header="720" w:footer="720" w:gutter="0"/>
          <w:pgNumType w:start="1"/>
          <w:cols w:space="720"/>
          <w:titlePg/>
          <w:docGrid w:linePitch="326"/>
        </w:sectPr>
      </w:pPr>
    </w:p>
    <w:p w14:paraId="55CDF585" w14:textId="77777777" w:rsidR="00B41B47" w:rsidRDefault="00B41B47" w:rsidP="00B41B47">
      <w:pPr>
        <w:pStyle w:val="TitleC"/>
      </w:pPr>
      <w:r>
        <w:rPr>
          <w:u w:val="single"/>
        </w:rPr>
        <w:lastRenderedPageBreak/>
        <w:t>EXHIBIT C</w:t>
      </w:r>
      <w:r>
        <w:br/>
      </w:r>
      <w:r>
        <w:br/>
        <w:t>FORM OF BOND PURCHASE AGREEMENT</w:t>
      </w:r>
    </w:p>
    <w:p w14:paraId="5950DD03" w14:textId="259CD5E5" w:rsidR="00EF5654" w:rsidRDefault="00D36E70" w:rsidP="00B41B47">
      <w:pPr>
        <w:pStyle w:val="JBodyText5"/>
        <w:ind w:firstLine="0"/>
        <w:jc w:val="center"/>
        <w:sectPr w:rsidR="00EF5654" w:rsidSect="00176B24">
          <w:headerReference w:type="even" r:id="rId31"/>
          <w:headerReference w:type="default" r:id="rId32"/>
          <w:footerReference w:type="even" r:id="rId33"/>
          <w:footerReference w:type="default" r:id="rId34"/>
          <w:headerReference w:type="first" r:id="rId35"/>
          <w:footerReference w:type="first" r:id="rId36"/>
          <w:pgSz w:w="12240" w:h="15840" w:code="1"/>
          <w:pgMar w:top="1440" w:right="1440" w:bottom="1440" w:left="1440" w:header="720" w:footer="720" w:gutter="0"/>
          <w:pgNumType w:start="1"/>
          <w:cols w:space="720"/>
          <w:titlePg/>
          <w:docGrid w:linePitch="326"/>
        </w:sectPr>
      </w:pPr>
      <w:r>
        <w:t>[</w:t>
      </w:r>
      <w:r w:rsidR="00177142">
        <w:t xml:space="preserve">See Transcript Document </w:t>
      </w:r>
      <w:r>
        <w:t xml:space="preserve">No. </w:t>
      </w:r>
      <w:r w:rsidR="00E16D25">
        <w:t>[__]</w:t>
      </w:r>
      <w:r>
        <w:t>]</w:t>
      </w:r>
    </w:p>
    <w:p w14:paraId="7D173A3C" w14:textId="52756737" w:rsidR="005B591F" w:rsidRPr="005B591F" w:rsidRDefault="00EF5654" w:rsidP="005B591F">
      <w:pPr>
        <w:jc w:val="center"/>
      </w:pPr>
      <w:r>
        <w:rPr>
          <w:u w:val="single"/>
        </w:rPr>
        <w:lastRenderedPageBreak/>
        <w:t>EXHIBIT D</w:t>
      </w:r>
      <w:r>
        <w:br/>
      </w:r>
      <w:r w:rsidR="005B591F" w:rsidRPr="005B591F">
        <w:br/>
        <w:t xml:space="preserve">FORM OF </w:t>
      </w:r>
      <w:r w:rsidR="00793BDA">
        <w:t>CAPITAL PLEDGE AGREEMENT</w:t>
      </w:r>
      <w:r w:rsidR="005B591F" w:rsidRPr="005B591F">
        <w:t xml:space="preserve"> </w:t>
      </w:r>
    </w:p>
    <w:p w14:paraId="7F22134B" w14:textId="77777777" w:rsidR="005B591F" w:rsidRPr="005B591F" w:rsidRDefault="005B591F" w:rsidP="005B591F">
      <w:pPr>
        <w:jc w:val="center"/>
      </w:pPr>
    </w:p>
    <w:p w14:paraId="45ABC026" w14:textId="5E46873A" w:rsidR="00A955AA" w:rsidRPr="00A955AA" w:rsidRDefault="00D36E70" w:rsidP="00B42994">
      <w:pPr>
        <w:jc w:val="center"/>
      </w:pPr>
      <w:r>
        <w:t>[</w:t>
      </w:r>
      <w:r w:rsidR="005B591F" w:rsidRPr="005B591F">
        <w:t>See Transcript Document No.</w:t>
      </w:r>
      <w:r>
        <w:t xml:space="preserve"> </w:t>
      </w:r>
      <w:r w:rsidR="00E16D25">
        <w:t>[__]</w:t>
      </w:r>
      <w:r>
        <w:t>]</w:t>
      </w:r>
    </w:p>
    <w:sectPr w:rsidR="00A955AA" w:rsidRPr="00A955AA" w:rsidSect="005B591F">
      <w:footerReference w:type="first" r:id="rId37"/>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C1043E" w14:textId="77777777" w:rsidR="0018009B" w:rsidRDefault="0018009B">
      <w:r>
        <w:separator/>
      </w:r>
    </w:p>
  </w:endnote>
  <w:endnote w:type="continuationSeparator" w:id="0">
    <w:p w14:paraId="21BF95DB" w14:textId="77777777" w:rsidR="0018009B" w:rsidRDefault="0018009B">
      <w:r>
        <w:continuationSeparator/>
      </w:r>
    </w:p>
  </w:endnote>
  <w:endnote w:type="continuationNotice" w:id="1">
    <w:p w14:paraId="58A58EB9" w14:textId="77777777" w:rsidR="0018009B" w:rsidRDefault="001800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C05F5" w14:textId="77777777" w:rsidR="001A5852" w:rsidRDefault="001A585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4A960" w14:textId="77777777" w:rsidR="00274C7E" w:rsidRDefault="00BA2703" w:rsidP="00176B24">
    <w:pPr>
      <w:pStyle w:val="Footer"/>
      <w:spacing w:line="180" w:lineRule="exact"/>
      <w:rPr>
        <w:rStyle w:val="DOCID"/>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1366CB">
      <w:rPr>
        <w:rFonts w:ascii="Arial" w:hAnsi="Arial" w:cs="Arial"/>
        <w:sz w:val="16"/>
      </w:rPr>
      <w:t>4822-2683-8769, v. 4</w:t>
    </w:r>
    <w:r>
      <w:rPr>
        <w:rFonts w:ascii="Arial" w:hAnsi="Arial" w:cs="Arial"/>
        <w:sz w:val="16"/>
      </w:rPr>
      <w:fldChar w:fldCharType="end"/>
    </w:r>
    <w:r w:rsidR="00274C7E">
      <w:rPr>
        <w:rStyle w:val="DOCID"/>
      </w:rPr>
      <w:tab/>
    </w:r>
    <w:r w:rsidR="00274C7E">
      <w:rPr>
        <w:rStyle w:val="PageNumber"/>
      </w:rPr>
      <w:t>B-</w:t>
    </w:r>
    <w:r w:rsidR="00274C7E">
      <w:rPr>
        <w:rStyle w:val="PageNumber"/>
      </w:rPr>
      <w:fldChar w:fldCharType="begin"/>
    </w:r>
    <w:r w:rsidR="00274C7E">
      <w:rPr>
        <w:rStyle w:val="PageNumber"/>
      </w:rPr>
      <w:instrText xml:space="preserve"> PAGE </w:instrText>
    </w:r>
    <w:r w:rsidR="00274C7E">
      <w:rPr>
        <w:rStyle w:val="PageNumber"/>
      </w:rPr>
      <w:fldChar w:fldCharType="separate"/>
    </w:r>
    <w:r w:rsidR="0029201D">
      <w:rPr>
        <w:rStyle w:val="PageNumber"/>
        <w:noProof/>
      </w:rPr>
      <w:t>1</w:t>
    </w:r>
    <w:r w:rsidR="00274C7E">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BA875" w14:textId="77777777" w:rsidR="00274C7E" w:rsidRDefault="00274C7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27B8D" w14:textId="77777777" w:rsidR="00274C7E" w:rsidRDefault="00274C7E">
    <w:pPr>
      <w:pStyle w:val="Footer"/>
      <w:tabs>
        <w:tab w:val="clear" w:pos="4680"/>
        <w:tab w:val="clear" w:pos="9360"/>
        <w:tab w:val="center" w:pos="4320"/>
        <w:tab w:val="right" w:pos="8640"/>
      </w:tabs>
      <w:rPr>
        <w:rStyle w:val="DOCID"/>
      </w:rPr>
    </w:pPr>
    <w:r>
      <w:rPr>
        <w:rStyle w:val="DOCID"/>
      </w:rPr>
      <w:tab/>
    </w:r>
    <w:r>
      <w:rPr>
        <w:rStyle w:val="DOCID"/>
        <w:rFonts w:ascii="Times New Roman" w:hAnsi="Times New Roman" w:cs="Times New Roman"/>
        <w:sz w:val="24"/>
        <w:szCs w:val="24"/>
      </w:rPr>
      <w:t>E-</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DOCID"/>
      </w:rPr>
      <w:tab/>
    </w:r>
  </w:p>
  <w:p w14:paraId="09DAB2E8" w14:textId="68B9797F" w:rsidR="001B49A0" w:rsidRDefault="001B49A0" w:rsidP="001B49A0">
    <w:pPr>
      <w:pStyle w:val="Footer"/>
      <w:tabs>
        <w:tab w:val="clear" w:pos="4680"/>
        <w:tab w:val="clear" w:pos="9360"/>
        <w:tab w:val="center" w:pos="4320"/>
        <w:tab w:val="right" w:pos="8640"/>
      </w:tabs>
      <w:spacing w:line="180" w:lineRule="exact"/>
      <w:rPr>
        <w:rStyle w:val="DOCID"/>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B80A48">
      <w:rPr>
        <w:rFonts w:ascii="Arial" w:hAnsi="Arial" w:cs="Arial"/>
        <w:sz w:val="16"/>
      </w:rPr>
      <w:t>4897-7144-3562, v. 2</w:t>
    </w:r>
    <w:r>
      <w:rPr>
        <w:rFonts w:ascii="Arial" w:hAnsi="Arial" w:cs="Arial"/>
        <w:sz w:val="16"/>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8DB4C" w14:textId="77777777" w:rsidR="00274C7E" w:rsidRDefault="00BA2703" w:rsidP="00176B24">
    <w:pPr>
      <w:pStyle w:val="Footer"/>
      <w:spacing w:line="180" w:lineRule="exact"/>
      <w:rPr>
        <w:rStyle w:val="DOCID"/>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1366CB">
      <w:rPr>
        <w:rFonts w:ascii="Arial" w:hAnsi="Arial" w:cs="Arial"/>
        <w:sz w:val="16"/>
      </w:rPr>
      <w:t>4822-2683-8769, v. 4</w:t>
    </w:r>
    <w:r>
      <w:rPr>
        <w:rFonts w:ascii="Arial" w:hAnsi="Arial" w:cs="Arial"/>
        <w:sz w:val="16"/>
      </w:rPr>
      <w:fldChar w:fldCharType="end"/>
    </w:r>
    <w:r w:rsidR="00274C7E">
      <w:rPr>
        <w:rStyle w:val="DOCID"/>
      </w:rPr>
      <w:tab/>
    </w:r>
    <w:r w:rsidR="00274C7E">
      <w:rPr>
        <w:rStyle w:val="PageNumber"/>
      </w:rPr>
      <w:t>C-</w:t>
    </w:r>
    <w:r w:rsidR="00274C7E">
      <w:rPr>
        <w:rStyle w:val="PageNumber"/>
      </w:rPr>
      <w:fldChar w:fldCharType="begin"/>
    </w:r>
    <w:r w:rsidR="00274C7E">
      <w:rPr>
        <w:rStyle w:val="PageNumber"/>
      </w:rPr>
      <w:instrText xml:space="preserve"> PAGE </w:instrText>
    </w:r>
    <w:r w:rsidR="00274C7E">
      <w:rPr>
        <w:rStyle w:val="PageNumber"/>
      </w:rPr>
      <w:fldChar w:fldCharType="separate"/>
    </w:r>
    <w:r w:rsidR="0029201D">
      <w:rPr>
        <w:rStyle w:val="PageNumber"/>
        <w:noProof/>
      </w:rPr>
      <w:t>1</w:t>
    </w:r>
    <w:r w:rsidR="00274C7E">
      <w:rPr>
        <w:rStyle w:val="PageNumber"/>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52782" w14:textId="3F07DA50" w:rsidR="005B591F" w:rsidRDefault="005B591F" w:rsidP="008B17F3">
    <w:pPr>
      <w:pStyle w:val="Footer"/>
      <w:spacing w:line="180" w:lineRule="exact"/>
      <w:rPr>
        <w:rStyle w:val="DOCID"/>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4822-2683-8769, v. 4</w:t>
    </w:r>
    <w:r>
      <w:rPr>
        <w:rFonts w:ascii="Arial" w:hAnsi="Arial" w:cs="Arial"/>
        <w:sz w:val="16"/>
      </w:rPr>
      <w:fldChar w:fldCharType="end"/>
    </w:r>
    <w:r>
      <w:rPr>
        <w:rStyle w:val="DOCID"/>
      </w:rPr>
      <w:tab/>
    </w:r>
    <w:r w:rsidR="00B42994">
      <w:t>D</w:t>
    </w:r>
    <w:r w:rsidRPr="00E90512">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F35A8" w14:textId="5E58E9AC" w:rsidR="00CF52D6" w:rsidRDefault="00CF52D6">
    <w:pPr>
      <w:pStyle w:val="Footer"/>
      <w:rPr>
        <w:rStyle w:val="PageNumber"/>
      </w:rPr>
    </w:pPr>
    <w:r>
      <w:rPr>
        <w:rStyle w:val="DOCID"/>
      </w:rPr>
      <w:fldChar w:fldCharType="begin"/>
    </w:r>
    <w:r>
      <w:rPr>
        <w:rStyle w:val="DOCID"/>
      </w:rPr>
      <w:instrText xml:space="preserve"> DOCPROPERTY "DOCID" \* MERGEFORMAT </w:instrText>
    </w:r>
    <w:r>
      <w:rPr>
        <w:rStyle w:val="DOCID"/>
      </w:rPr>
      <w:fldChar w:fldCharType="separate"/>
    </w:r>
    <w:r w:rsidR="00B80A48">
      <w:rPr>
        <w:rStyle w:val="DOCID"/>
      </w:rPr>
      <w:t>DMWEST #14941314 v2</w:t>
    </w:r>
    <w:r>
      <w:rPr>
        <w:rStyle w:val="DOCID"/>
      </w:rPr>
      <w:fldChar w:fldCharType="end"/>
    </w:r>
    <w:r>
      <w:rPr>
        <w:rStyle w:val="DOCID"/>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70A51B1" w14:textId="4735FEF7" w:rsidR="00CF52D6" w:rsidRDefault="00CF52D6" w:rsidP="002F29CC">
    <w:pPr>
      <w:pStyle w:val="Footer"/>
      <w:spacing w:line="180" w:lineRule="exact"/>
      <w:rPr>
        <w:rStyle w:val="DOCID"/>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B80A48">
      <w:rPr>
        <w:rFonts w:ascii="Arial" w:hAnsi="Arial" w:cs="Arial"/>
        <w:sz w:val="16"/>
      </w:rPr>
      <w:t>4897-7144-3562, v. 2</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A8A80" w14:textId="77777777" w:rsidR="00F74CE5" w:rsidRPr="00BA2703" w:rsidRDefault="00BA2703" w:rsidP="00BA2703">
    <w:pPr>
      <w:pStyle w:val="Foote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1366CB">
      <w:rPr>
        <w:rFonts w:ascii="Arial" w:hAnsi="Arial" w:cs="Arial"/>
        <w:sz w:val="16"/>
      </w:rPr>
      <w:t>4822-2683-8769, v. 4</w:t>
    </w:r>
    <w:r>
      <w:rPr>
        <w:rFonts w:ascii="Arial" w:hAnsi="Arial" w:cs="Arial"/>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EE054" w14:textId="77777777" w:rsidR="00BC5835" w:rsidRDefault="00BC583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5A34F" w14:textId="7BD3604E" w:rsidR="00274C7E" w:rsidRDefault="002F2ADF" w:rsidP="00415657">
    <w:pPr>
      <w:pStyle w:val="Footer"/>
      <w:rPr>
        <w:rStyle w:val="PageNumber"/>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B80A48">
      <w:rPr>
        <w:rFonts w:ascii="Arial" w:hAnsi="Arial" w:cs="Arial"/>
        <w:sz w:val="16"/>
      </w:rPr>
      <w:t>4897-7144-3562, v. 2</w:t>
    </w:r>
    <w:r>
      <w:rPr>
        <w:rFonts w:ascii="Arial" w:hAnsi="Arial" w:cs="Arial"/>
        <w:sz w:val="16"/>
      </w:rPr>
      <w:fldChar w:fldCharType="end"/>
    </w:r>
    <w:r w:rsidR="00274C7E">
      <w:rPr>
        <w:rStyle w:val="DOCID"/>
      </w:rPr>
      <w:tab/>
    </w:r>
    <w:r w:rsidR="00274C7E">
      <w:rPr>
        <w:rStyle w:val="PageNumber"/>
      </w:rPr>
      <w:fldChar w:fldCharType="begin"/>
    </w:r>
    <w:r w:rsidR="00274C7E">
      <w:rPr>
        <w:rStyle w:val="PageNumber"/>
      </w:rPr>
      <w:instrText xml:space="preserve"> PAGE </w:instrText>
    </w:r>
    <w:r w:rsidR="00274C7E">
      <w:rPr>
        <w:rStyle w:val="PageNumber"/>
      </w:rPr>
      <w:fldChar w:fldCharType="separate"/>
    </w:r>
    <w:r w:rsidR="0029201D">
      <w:rPr>
        <w:rStyle w:val="PageNumber"/>
        <w:noProof/>
      </w:rPr>
      <w:t>4</w:t>
    </w:r>
    <w:r w:rsidR="00274C7E">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E8D39" w14:textId="77777777" w:rsidR="002F2ADF" w:rsidRPr="00BA2703" w:rsidRDefault="00BA2703" w:rsidP="00BA2703">
    <w:pPr>
      <w:pStyle w:val="Foote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1366CB">
      <w:rPr>
        <w:rFonts w:ascii="Arial" w:hAnsi="Arial" w:cs="Arial"/>
        <w:sz w:val="16"/>
      </w:rPr>
      <w:t>4822-2683-8769, v. 4</w:t>
    </w:r>
    <w:r>
      <w:rPr>
        <w:rFonts w:ascii="Arial" w:hAnsi="Arial" w:cs="Arial"/>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4E258" w14:textId="7B2C6921" w:rsidR="00274C7E" w:rsidRDefault="002F2ADF" w:rsidP="00176B24">
    <w:pPr>
      <w:pStyle w:val="Footer"/>
      <w:spacing w:line="180" w:lineRule="exact"/>
      <w:rPr>
        <w:rStyle w:val="PageNumber"/>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B80A48">
      <w:rPr>
        <w:rFonts w:ascii="Arial" w:hAnsi="Arial" w:cs="Arial"/>
        <w:sz w:val="16"/>
      </w:rPr>
      <w:t>4897-7144-3562, v. 2</w:t>
    </w:r>
    <w:r>
      <w:rPr>
        <w:rFonts w:ascii="Arial" w:hAnsi="Arial" w:cs="Arial"/>
        <w:sz w:val="16"/>
      </w:rPr>
      <w:fldChar w:fldCharType="end"/>
    </w:r>
    <w:r w:rsidR="00274C7E">
      <w:rPr>
        <w:rStyle w:val="DOCID"/>
      </w:rPr>
      <w:tab/>
    </w:r>
    <w:r w:rsidR="00274C7E">
      <w:rPr>
        <w:rStyle w:val="PageNumber"/>
      </w:rPr>
      <w:t>A-</w:t>
    </w:r>
    <w:r w:rsidR="00274C7E">
      <w:rPr>
        <w:rStyle w:val="PageNumber"/>
      </w:rPr>
      <w:fldChar w:fldCharType="begin"/>
    </w:r>
    <w:r w:rsidR="00274C7E">
      <w:rPr>
        <w:rStyle w:val="PageNumber"/>
      </w:rPr>
      <w:instrText xml:space="preserve"> PAGE </w:instrText>
    </w:r>
    <w:r w:rsidR="00274C7E">
      <w:rPr>
        <w:rStyle w:val="PageNumber"/>
      </w:rPr>
      <w:fldChar w:fldCharType="separate"/>
    </w:r>
    <w:r w:rsidR="0029201D">
      <w:rPr>
        <w:rStyle w:val="PageNumber"/>
        <w:noProof/>
      </w:rPr>
      <w:t>4</w:t>
    </w:r>
    <w:r w:rsidR="00274C7E">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5C16C" w14:textId="77777777" w:rsidR="00274C7E" w:rsidRDefault="00BA2703" w:rsidP="00176B24">
    <w:pPr>
      <w:pStyle w:val="Footer"/>
      <w:spacing w:line="180" w:lineRule="exact"/>
      <w:rPr>
        <w:rStyle w:val="DOCID"/>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1366CB">
      <w:rPr>
        <w:rFonts w:ascii="Arial" w:hAnsi="Arial" w:cs="Arial"/>
        <w:sz w:val="16"/>
      </w:rPr>
      <w:t>4822-2683-8769, v. 4</w:t>
    </w:r>
    <w:r>
      <w:rPr>
        <w:rFonts w:ascii="Arial" w:hAnsi="Arial" w:cs="Arial"/>
        <w:sz w:val="16"/>
      </w:rPr>
      <w:fldChar w:fldCharType="end"/>
    </w:r>
    <w:r w:rsidR="00274C7E">
      <w:rPr>
        <w:rStyle w:val="DOCID"/>
      </w:rPr>
      <w:tab/>
    </w:r>
    <w:r w:rsidR="00274C7E">
      <w:rPr>
        <w:rStyle w:val="PageNumber"/>
      </w:rPr>
      <w:t>A-</w:t>
    </w:r>
    <w:r w:rsidR="00274C7E">
      <w:rPr>
        <w:rStyle w:val="PageNumber"/>
      </w:rPr>
      <w:fldChar w:fldCharType="begin"/>
    </w:r>
    <w:r w:rsidR="00274C7E">
      <w:rPr>
        <w:rStyle w:val="PageNumber"/>
      </w:rPr>
      <w:instrText xml:space="preserve"> PAGE </w:instrText>
    </w:r>
    <w:r w:rsidR="00274C7E">
      <w:rPr>
        <w:rStyle w:val="PageNumber"/>
      </w:rPr>
      <w:fldChar w:fldCharType="separate"/>
    </w:r>
    <w:r w:rsidR="0029201D">
      <w:rPr>
        <w:rStyle w:val="PageNumber"/>
        <w:noProof/>
      </w:rPr>
      <w:t>1</w:t>
    </w:r>
    <w:r w:rsidR="00274C7E">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7EF3E" w14:textId="72BA2F98" w:rsidR="00274C7E" w:rsidRDefault="00274C7E">
    <w:pPr>
      <w:pStyle w:val="Footer"/>
      <w:tabs>
        <w:tab w:val="clear" w:pos="4680"/>
        <w:tab w:val="clear" w:pos="9360"/>
        <w:tab w:val="center" w:pos="4320"/>
        <w:tab w:val="right" w:pos="8640"/>
      </w:tabs>
      <w:rPr>
        <w:rStyle w:val="PageNumber"/>
      </w:rPr>
    </w:pPr>
    <w:r>
      <w:rPr>
        <w:rStyle w:val="DOCID"/>
      </w:rPr>
      <w:fldChar w:fldCharType="begin"/>
    </w:r>
    <w:r>
      <w:rPr>
        <w:rStyle w:val="DOCID"/>
      </w:rPr>
      <w:instrText xml:space="preserve"> DOCPROPERTY "DOCID" \* MERGEFORMAT </w:instrText>
    </w:r>
    <w:r>
      <w:rPr>
        <w:rStyle w:val="DOCID"/>
      </w:rPr>
      <w:fldChar w:fldCharType="separate"/>
    </w:r>
    <w:r w:rsidR="00B80A48" w:rsidRPr="00B80A48">
      <w:rPr>
        <w:rStyle w:val="DocID0"/>
      </w:rPr>
      <w:t>DMWEST #14941314 v2</w:t>
    </w:r>
    <w:r>
      <w:rPr>
        <w:rStyle w:val="DOCID"/>
      </w:rPr>
      <w:fldChar w:fldCharType="end"/>
    </w:r>
    <w:r>
      <w:rPr>
        <w:rStyle w:val="DOCID"/>
      </w:rPr>
      <w:tab/>
    </w: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1CC206F3" w14:textId="5F35023D" w:rsidR="001B49A0" w:rsidRDefault="001B49A0" w:rsidP="001B49A0">
    <w:pPr>
      <w:pStyle w:val="Footer"/>
      <w:tabs>
        <w:tab w:val="clear" w:pos="4680"/>
        <w:tab w:val="clear" w:pos="9360"/>
        <w:tab w:val="center" w:pos="4320"/>
        <w:tab w:val="right" w:pos="8640"/>
      </w:tabs>
      <w:spacing w:line="180" w:lineRule="exact"/>
      <w:rPr>
        <w:rStyle w:val="DOCID"/>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B80A48">
      <w:rPr>
        <w:rFonts w:ascii="Arial" w:hAnsi="Arial" w:cs="Arial"/>
        <w:sz w:val="16"/>
      </w:rPr>
      <w:t>4897-7144-3562, v. 2</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B00C9B" w14:textId="77777777" w:rsidR="0018009B" w:rsidRDefault="0018009B">
      <w:r>
        <w:separator/>
      </w:r>
    </w:p>
  </w:footnote>
  <w:footnote w:type="continuationSeparator" w:id="0">
    <w:p w14:paraId="1851E6E4" w14:textId="77777777" w:rsidR="0018009B" w:rsidRDefault="0018009B">
      <w:r>
        <w:continuationSeparator/>
      </w:r>
    </w:p>
  </w:footnote>
  <w:footnote w:type="continuationNotice" w:id="1">
    <w:p w14:paraId="1806AB55" w14:textId="77777777" w:rsidR="0018009B" w:rsidRDefault="001800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D57B3" w14:textId="77777777" w:rsidR="001A5852" w:rsidRDefault="001A585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87727" w14:textId="77777777" w:rsidR="00274C7E" w:rsidRDefault="00274C7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CE075" w14:textId="77777777" w:rsidR="00274C7E" w:rsidRDefault="00274C7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063BB" w14:textId="77777777" w:rsidR="00274C7E" w:rsidRDefault="00274C7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6B28A" w14:textId="77777777" w:rsidR="00274C7E" w:rsidRDefault="00274C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BE999" w14:textId="77777777" w:rsidR="001A5852" w:rsidRDefault="001A58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ACB84" w14:textId="77777777" w:rsidR="001A5852" w:rsidRDefault="001A58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F1712" w14:textId="77777777" w:rsidR="00BC5835" w:rsidRDefault="00BC58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61C80" w14:textId="77777777" w:rsidR="00BC5835" w:rsidRDefault="00BC583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0D79B" w14:textId="77777777" w:rsidR="00BC5835" w:rsidRDefault="00BC583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9C806" w14:textId="77777777" w:rsidR="00274C7E" w:rsidRDefault="00274C7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53FFD" w14:textId="77777777" w:rsidR="00274C7E" w:rsidRDefault="00274C7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DBD15" w14:textId="77777777" w:rsidR="00274C7E" w:rsidRDefault="00274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FDA489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D8226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FEA1B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5BEFA7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43C9B0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D287E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3A0EA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86E78E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A82F2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C6268F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91767A3"/>
    <w:multiLevelType w:val="multilevel"/>
    <w:tmpl w:val="E1AE6C44"/>
    <w:lvl w:ilvl="0">
      <w:start w:val="1"/>
      <w:numFmt w:val="decimal"/>
      <w:lvlText w:val=""/>
      <w:lvlJc w:val="left"/>
      <w:pPr>
        <w:tabs>
          <w:tab w:val="num" w:pos="360"/>
        </w:tabs>
        <w:ind w:left="360" w:hanging="360"/>
      </w:pPr>
    </w:lvl>
    <w:lvl w:ilvl="1">
      <w:start w:val="1"/>
      <w:numFmt w:val="decimal"/>
      <w:suff w:val="space"/>
      <w:lvlText w:val="Section %2."/>
      <w:lvlJc w:val="left"/>
      <w:pPr>
        <w:tabs>
          <w:tab w:val="num" w:pos="720"/>
        </w:tabs>
        <w:ind w:left="0" w:firstLine="0"/>
      </w:pPr>
      <w:rPr>
        <w:b w:val="0"/>
        <w:i w:val="0"/>
        <w:caps w:val="0"/>
        <w:sz w:val="14"/>
        <w:u w:val="none"/>
      </w:rPr>
    </w:lvl>
    <w:lvl w:ilvl="2">
      <w:start w:val="1"/>
      <w:numFmt w:val="lowerRoman"/>
      <w:lvlText w:val=""/>
      <w:lvlJc w:val="left"/>
      <w:pPr>
        <w:tabs>
          <w:tab w:val="num" w:pos="1080"/>
        </w:tabs>
        <w:ind w:left="1080" w:hanging="360"/>
      </w:p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1"/>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DA76F2F"/>
    <w:multiLevelType w:val="hybridMultilevel"/>
    <w:tmpl w:val="808AB496"/>
    <w:lvl w:ilvl="0" w:tplc="D068A3E6">
      <w:start w:val="1"/>
      <w:numFmt w:val="upperRoman"/>
      <w:lvlText w:val="%1."/>
      <w:lvlJc w:val="left"/>
      <w:pPr>
        <w:ind w:left="1485" w:hanging="360"/>
      </w:pPr>
      <w:rPr>
        <w:rFonts w:ascii="Times New Roman" w:hAnsi="Times New Roman"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6A127D"/>
    <w:multiLevelType w:val="hybridMultilevel"/>
    <w:tmpl w:val="DB027412"/>
    <w:lvl w:ilvl="0" w:tplc="6A9663D4">
      <w:start w:val="1"/>
      <w:numFmt w:val="decimal"/>
      <w:pStyle w:val="00NumberList"/>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8DF27F1"/>
    <w:multiLevelType w:val="hybridMultilevel"/>
    <w:tmpl w:val="09F8E49C"/>
    <w:lvl w:ilvl="0" w:tplc="EDE403A0">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8E256B"/>
    <w:multiLevelType w:val="hybridMultilevel"/>
    <w:tmpl w:val="433849EC"/>
    <w:lvl w:ilvl="0" w:tplc="B276FB7C">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00721B"/>
    <w:multiLevelType w:val="hybridMultilevel"/>
    <w:tmpl w:val="E26C0C2E"/>
    <w:lvl w:ilvl="0" w:tplc="A9302B62">
      <w:start w:val="1"/>
      <w:numFmt w:val="bullet"/>
      <w:pStyle w:val="00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985235"/>
    <w:multiLevelType w:val="multilevel"/>
    <w:tmpl w:val="B96CF9F8"/>
    <w:name w:val="BSAI Scheme 1"/>
    <w:lvl w:ilvl="0">
      <w:start w:val="1"/>
      <w:numFmt w:val="decimal"/>
      <w:suff w:val="nothing"/>
      <w:lvlText w:val="Section %1."/>
      <w:lvlJc w:val="left"/>
      <w:pPr>
        <w:ind w:firstLine="720"/>
      </w:pPr>
      <w:rPr>
        <w:rFonts w:hint="default"/>
        <w:caps w:val="0"/>
        <w:color w:val="000000"/>
        <w:u w:val="single"/>
      </w:rPr>
    </w:lvl>
    <w:lvl w:ilvl="1">
      <w:start w:val="1"/>
      <w:numFmt w:val="lowerLetter"/>
      <w:lvlText w:val="(%2)"/>
      <w:lvlJc w:val="left"/>
      <w:pPr>
        <w:tabs>
          <w:tab w:val="num" w:pos="1800"/>
        </w:tabs>
        <w:ind w:left="720" w:firstLine="720"/>
      </w:pPr>
      <w:rPr>
        <w:rFonts w:hint="default"/>
        <w:caps w:val="0"/>
        <w:color w:val="000000"/>
        <w:u w:val="none"/>
      </w:rPr>
    </w:lvl>
    <w:lvl w:ilvl="2">
      <w:start w:val="1"/>
      <w:numFmt w:val="lowerRoman"/>
      <w:lvlText w:val="(%3)"/>
      <w:lvlJc w:val="left"/>
      <w:pPr>
        <w:tabs>
          <w:tab w:val="num" w:pos="3600"/>
        </w:tabs>
        <w:ind w:firstLine="2880"/>
      </w:pPr>
      <w:rPr>
        <w:rFonts w:hint="default"/>
        <w:caps w:val="0"/>
        <w:color w:val="000000"/>
        <w:u w:val="none"/>
      </w:rPr>
    </w:lvl>
    <w:lvl w:ilvl="3">
      <w:start w:val="1"/>
      <w:numFmt w:val="decimal"/>
      <w:lvlText w:val="(%4)"/>
      <w:lvlJc w:val="left"/>
      <w:pPr>
        <w:tabs>
          <w:tab w:val="num" w:pos="4320"/>
        </w:tabs>
        <w:ind w:firstLine="3600"/>
      </w:pPr>
      <w:rPr>
        <w:rFonts w:hint="default"/>
        <w:caps w:val="0"/>
        <w:color w:val="000000"/>
        <w:u w:val="none"/>
      </w:rPr>
    </w:lvl>
    <w:lvl w:ilvl="4">
      <w:start w:val="1"/>
      <w:numFmt w:val="lowerLetter"/>
      <w:lvlText w:val="%5."/>
      <w:lvlJc w:val="left"/>
      <w:pPr>
        <w:tabs>
          <w:tab w:val="num" w:pos="5040"/>
        </w:tabs>
        <w:ind w:firstLine="4320"/>
      </w:pPr>
      <w:rPr>
        <w:rFonts w:hint="default"/>
        <w:caps w:val="0"/>
        <w:color w:val="000000"/>
        <w:u w:val="none"/>
      </w:rPr>
    </w:lvl>
    <w:lvl w:ilvl="5">
      <w:start w:val="1"/>
      <w:numFmt w:val="lowerRoman"/>
      <w:lvlText w:val="%6."/>
      <w:lvlJc w:val="left"/>
      <w:pPr>
        <w:tabs>
          <w:tab w:val="num" w:pos="5760"/>
        </w:tabs>
        <w:ind w:firstLine="5040"/>
      </w:pPr>
      <w:rPr>
        <w:rFonts w:hint="default"/>
        <w:caps w:val="0"/>
        <w:color w:val="000000"/>
        <w:u w:val="none"/>
      </w:rPr>
    </w:lvl>
    <w:lvl w:ilvl="6">
      <w:start w:val="1"/>
      <w:numFmt w:val="decimal"/>
      <w:lvlText w:val="%7)"/>
      <w:lvlJc w:val="left"/>
      <w:pPr>
        <w:tabs>
          <w:tab w:val="num" w:pos="6480"/>
        </w:tabs>
        <w:ind w:firstLine="5760"/>
      </w:pPr>
      <w:rPr>
        <w:rFonts w:hint="default"/>
        <w:caps w:val="0"/>
        <w:color w:val="000000"/>
        <w:u w:val="none"/>
      </w:rPr>
    </w:lvl>
    <w:lvl w:ilvl="7">
      <w:start w:val="1"/>
      <w:numFmt w:val="lowerLetter"/>
      <w:lvlText w:val="%8)"/>
      <w:lvlJc w:val="left"/>
      <w:pPr>
        <w:tabs>
          <w:tab w:val="num" w:pos="7200"/>
        </w:tabs>
        <w:ind w:firstLine="6480"/>
      </w:pPr>
      <w:rPr>
        <w:rFonts w:hint="default"/>
        <w:caps w:val="0"/>
        <w:color w:val="000000"/>
        <w:u w:val="none"/>
      </w:rPr>
    </w:lvl>
    <w:lvl w:ilvl="8">
      <w:start w:val="1"/>
      <w:numFmt w:val="upperLetter"/>
      <w:suff w:val="nothing"/>
      <w:lvlText w:val="EXHIBIT &quot;%9&quot;"/>
      <w:lvlJc w:val="left"/>
      <w:rPr>
        <w:rFonts w:hint="default"/>
        <w:caps w:val="0"/>
        <w:color w:val="000000"/>
        <w:u w:val="single"/>
      </w:rPr>
    </w:lvl>
  </w:abstractNum>
  <w:abstractNum w:abstractNumId="18" w15:restartNumberingAfterBreak="0">
    <w:nsid w:val="6C05393D"/>
    <w:multiLevelType w:val="multilevel"/>
    <w:tmpl w:val="D75A2074"/>
    <w:name w:val="STATE Parameters Resolution"/>
    <w:lvl w:ilvl="0">
      <w:start w:val="1"/>
      <w:numFmt w:val="decimal"/>
      <w:pStyle w:val="Heading1"/>
      <w:suff w:val="nothing"/>
      <w:lvlText w:val="Section %1."/>
      <w:lvlJc w:val="left"/>
      <w:pPr>
        <w:ind w:firstLine="720"/>
      </w:pPr>
      <w:rPr>
        <w:rFonts w:hint="default"/>
        <w:caps w:val="0"/>
        <w:color w:val="000000"/>
        <w:u w:val="single"/>
      </w:rPr>
    </w:lvl>
    <w:lvl w:ilvl="1">
      <w:start w:val="1"/>
      <w:numFmt w:val="lowerLetter"/>
      <w:pStyle w:val="Heading2"/>
      <w:lvlText w:val="(%2)"/>
      <w:lvlJc w:val="left"/>
      <w:pPr>
        <w:tabs>
          <w:tab w:val="num" w:pos="2520"/>
        </w:tabs>
        <w:ind w:firstLine="720"/>
      </w:pPr>
      <w:rPr>
        <w:rFonts w:hint="default"/>
        <w:caps w:val="0"/>
        <w:color w:val="000000"/>
        <w:u w:val="none"/>
      </w:rPr>
    </w:lvl>
    <w:lvl w:ilvl="2">
      <w:start w:val="1"/>
      <w:numFmt w:val="lowerRoman"/>
      <w:pStyle w:val="Heading3"/>
      <w:lvlText w:val="(%3)"/>
      <w:lvlJc w:val="left"/>
      <w:pPr>
        <w:tabs>
          <w:tab w:val="num" w:pos="3600"/>
        </w:tabs>
        <w:ind w:left="2160" w:firstLine="720"/>
      </w:pPr>
      <w:rPr>
        <w:rFonts w:hint="default"/>
        <w:caps w:val="0"/>
        <w:color w:val="000000"/>
        <w:u w:val="none"/>
      </w:rPr>
    </w:lvl>
    <w:lvl w:ilvl="3">
      <w:start w:val="1"/>
      <w:numFmt w:val="decimal"/>
      <w:pStyle w:val="Heading4"/>
      <w:lvlText w:val="(%4)"/>
      <w:lvlJc w:val="left"/>
      <w:pPr>
        <w:tabs>
          <w:tab w:val="num" w:pos="3960"/>
        </w:tabs>
        <w:ind w:left="2880" w:firstLine="720"/>
      </w:pPr>
      <w:rPr>
        <w:rFonts w:hint="default"/>
        <w:caps w:val="0"/>
        <w:color w:val="000000"/>
        <w:u w:val="none"/>
      </w:rPr>
    </w:lvl>
    <w:lvl w:ilvl="4">
      <w:start w:val="1"/>
      <w:numFmt w:val="lowerLetter"/>
      <w:pStyle w:val="Heading5"/>
      <w:lvlText w:val="%5."/>
      <w:lvlJc w:val="left"/>
      <w:pPr>
        <w:tabs>
          <w:tab w:val="num" w:pos="6480"/>
        </w:tabs>
        <w:ind w:left="3240" w:hanging="360"/>
      </w:pPr>
      <w:rPr>
        <w:rFonts w:hint="default"/>
        <w:caps w:val="0"/>
        <w:color w:val="000000"/>
        <w:u w:val="none"/>
      </w:rPr>
    </w:lvl>
    <w:lvl w:ilvl="5">
      <w:start w:val="1"/>
      <w:numFmt w:val="lowerRoman"/>
      <w:pStyle w:val="Heading6"/>
      <w:lvlText w:val="%6."/>
      <w:lvlJc w:val="left"/>
      <w:pPr>
        <w:tabs>
          <w:tab w:val="num" w:pos="7200"/>
        </w:tabs>
        <w:ind w:left="3600" w:hanging="360"/>
      </w:pPr>
      <w:rPr>
        <w:rFonts w:hint="default"/>
        <w:caps w:val="0"/>
        <w:color w:val="000000"/>
        <w:u w:val="none"/>
      </w:rPr>
    </w:lvl>
    <w:lvl w:ilvl="6">
      <w:start w:val="1"/>
      <w:numFmt w:val="decimal"/>
      <w:pStyle w:val="Heading7"/>
      <w:lvlText w:val="%7)"/>
      <w:lvlJc w:val="left"/>
      <w:pPr>
        <w:tabs>
          <w:tab w:val="num" w:pos="7920"/>
        </w:tabs>
        <w:ind w:left="3960" w:hanging="360"/>
      </w:pPr>
      <w:rPr>
        <w:rFonts w:hint="default"/>
        <w:caps w:val="0"/>
        <w:color w:val="000000"/>
        <w:u w:val="none"/>
      </w:rPr>
    </w:lvl>
    <w:lvl w:ilvl="7">
      <w:start w:val="1"/>
      <w:numFmt w:val="lowerLetter"/>
      <w:pStyle w:val="Heading8"/>
      <w:lvlText w:val="%8)"/>
      <w:lvlJc w:val="left"/>
      <w:pPr>
        <w:tabs>
          <w:tab w:val="num" w:pos="8640"/>
        </w:tabs>
        <w:ind w:left="4320" w:hanging="360"/>
      </w:pPr>
      <w:rPr>
        <w:rFonts w:hint="default"/>
        <w:caps w:val="0"/>
        <w:color w:val="000000"/>
        <w:u w:val="none"/>
      </w:rPr>
    </w:lvl>
    <w:lvl w:ilvl="8">
      <w:start w:val="1"/>
      <w:numFmt w:val="upperLetter"/>
      <w:pStyle w:val="Heading9"/>
      <w:suff w:val="nothing"/>
      <w:lvlText w:val="Exhibit “%9”"/>
      <w:lvlJc w:val="left"/>
      <w:rPr>
        <w:rFonts w:hint="default"/>
        <w:caps/>
        <w:color w:val="000000"/>
        <w:u w:val="none"/>
      </w:rPr>
    </w:lvl>
  </w:abstractNum>
  <w:abstractNum w:abstractNumId="19" w15:restartNumberingAfterBreak="0">
    <w:nsid w:val="77FF3CD2"/>
    <w:multiLevelType w:val="multilevel"/>
    <w:tmpl w:val="921EF440"/>
    <w:lvl w:ilvl="0">
      <w:start w:val="1"/>
      <w:numFmt w:val="decimal"/>
      <w:suff w:val="space"/>
      <w:lvlText w:val="Section %1."/>
      <w:lvlJc w:val="left"/>
      <w:pPr>
        <w:ind w:left="0" w:firstLine="720"/>
      </w:pPr>
      <w:rPr>
        <w:b w:val="0"/>
        <w:i w:val="0"/>
        <w:caps w:val="0"/>
        <w:sz w:val="24"/>
        <w:u w:val="single"/>
      </w:rPr>
    </w:lvl>
    <w:lvl w:ilvl="1">
      <w:start w:val="1"/>
      <w:numFmt w:val="lowerLetter"/>
      <w:lvlText w:val=""/>
      <w:lvlJc w:val="left"/>
      <w:pPr>
        <w:tabs>
          <w:tab w:val="num" w:pos="720"/>
        </w:tabs>
        <w:ind w:left="720" w:hanging="360"/>
      </w:pPr>
    </w:lvl>
    <w:lvl w:ilvl="2">
      <w:start w:val="1"/>
      <w:numFmt w:val="lowerLetter"/>
      <w:lvlText w:val="(%3)"/>
      <w:lvlJc w:val="left"/>
      <w:pPr>
        <w:tabs>
          <w:tab w:val="num" w:pos="720"/>
        </w:tabs>
        <w:ind w:left="720" w:firstLine="720"/>
      </w:pPr>
      <w:rPr>
        <w:b w:val="0"/>
        <w:i w:val="0"/>
        <w:caps w:val="0"/>
        <w:sz w:val="24"/>
        <w:u w:val="none"/>
      </w:r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1"/>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9690837"/>
    <w:multiLevelType w:val="hybridMultilevel"/>
    <w:tmpl w:val="A4FCD260"/>
    <w:lvl w:ilvl="0" w:tplc="46BCE96E">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696E5E"/>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296095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8067156">
    <w:abstractNumId w:val="18"/>
  </w:num>
  <w:num w:numId="3" w16cid:durableId="915827249">
    <w:abstractNumId w:val="16"/>
  </w:num>
  <w:num w:numId="4" w16cid:durableId="1274901426">
    <w:abstractNumId w:val="13"/>
  </w:num>
  <w:num w:numId="5" w16cid:durableId="613562519">
    <w:abstractNumId w:val="15"/>
  </w:num>
  <w:num w:numId="6" w16cid:durableId="1011175982">
    <w:abstractNumId w:val="18"/>
  </w:num>
  <w:num w:numId="7" w16cid:durableId="538513744">
    <w:abstractNumId w:val="19"/>
  </w:num>
  <w:num w:numId="8" w16cid:durableId="883057788">
    <w:abstractNumId w:val="18"/>
  </w:num>
  <w:num w:numId="9" w16cid:durableId="79761213">
    <w:abstractNumId w:val="18"/>
  </w:num>
  <w:num w:numId="10" w16cid:durableId="2138796383">
    <w:abstractNumId w:val="18"/>
  </w:num>
  <w:num w:numId="11" w16cid:durableId="644701075">
    <w:abstractNumId w:val="14"/>
  </w:num>
  <w:num w:numId="12" w16cid:durableId="1616593515">
    <w:abstractNumId w:val="18"/>
  </w:num>
  <w:num w:numId="13" w16cid:durableId="1379545736">
    <w:abstractNumId w:val="18"/>
  </w:num>
  <w:num w:numId="14" w16cid:durableId="321200988">
    <w:abstractNumId w:val="18"/>
  </w:num>
  <w:num w:numId="15" w16cid:durableId="460002351">
    <w:abstractNumId w:val="18"/>
  </w:num>
  <w:num w:numId="16" w16cid:durableId="1856573413">
    <w:abstractNumId w:val="18"/>
  </w:num>
  <w:num w:numId="17" w16cid:durableId="1053118136">
    <w:abstractNumId w:val="11"/>
  </w:num>
  <w:num w:numId="18" w16cid:durableId="635645534">
    <w:abstractNumId w:val="18"/>
  </w:num>
  <w:num w:numId="19" w16cid:durableId="1173910573">
    <w:abstractNumId w:val="18"/>
  </w:num>
  <w:num w:numId="20" w16cid:durableId="496117570">
    <w:abstractNumId w:val="18"/>
  </w:num>
  <w:num w:numId="21" w16cid:durableId="1356731670">
    <w:abstractNumId w:val="9"/>
  </w:num>
  <w:num w:numId="22" w16cid:durableId="1882093147">
    <w:abstractNumId w:val="7"/>
  </w:num>
  <w:num w:numId="23" w16cid:durableId="1000617265">
    <w:abstractNumId w:val="6"/>
  </w:num>
  <w:num w:numId="24" w16cid:durableId="904027893">
    <w:abstractNumId w:val="5"/>
  </w:num>
  <w:num w:numId="25" w16cid:durableId="537668464">
    <w:abstractNumId w:val="4"/>
  </w:num>
  <w:num w:numId="26" w16cid:durableId="408040466">
    <w:abstractNumId w:val="8"/>
  </w:num>
  <w:num w:numId="27" w16cid:durableId="647049159">
    <w:abstractNumId w:val="3"/>
  </w:num>
  <w:num w:numId="28" w16cid:durableId="1465733805">
    <w:abstractNumId w:val="2"/>
  </w:num>
  <w:num w:numId="29" w16cid:durableId="1131052666">
    <w:abstractNumId w:val="1"/>
  </w:num>
  <w:num w:numId="30" w16cid:durableId="166099476">
    <w:abstractNumId w:val="0"/>
  </w:num>
  <w:num w:numId="31" w16cid:durableId="213197588">
    <w:abstractNumId w:val="18"/>
  </w:num>
  <w:num w:numId="32" w16cid:durableId="1309087458">
    <w:abstractNumId w:val="18"/>
  </w:num>
  <w:num w:numId="33" w16cid:durableId="1336345371">
    <w:abstractNumId w:val="18"/>
  </w:num>
  <w:num w:numId="34" w16cid:durableId="2144886937">
    <w:abstractNumId w:val="18"/>
  </w:num>
  <w:num w:numId="35" w16cid:durableId="382798364">
    <w:abstractNumId w:val="18"/>
  </w:num>
  <w:num w:numId="36" w16cid:durableId="537742170">
    <w:abstractNumId w:val="18"/>
  </w:num>
  <w:num w:numId="37" w16cid:durableId="605425072">
    <w:abstractNumId w:val="12"/>
  </w:num>
  <w:num w:numId="38" w16cid:durableId="1440757425">
    <w:abstractNumId w:val="20"/>
  </w:num>
  <w:num w:numId="39" w16cid:durableId="2130868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NumChoice" w:val="40"/>
    <w:docVar w:name="LastSchemeChoice" w:val="STATE Parameters Resolution"/>
    <w:docVar w:name="ndGeneratedStamp" w:val="4897-7144-3562, v. 2"/>
    <w:docVar w:name="ndGeneratedStampLocation" w:val="ExceptFirst"/>
    <w:docVar w:name="Option0True" w:val="False"/>
    <w:docVar w:name="Option1True" w:val="False"/>
    <w:docVar w:name="Option2True" w:val="False"/>
  </w:docVars>
  <w:rsids>
    <w:rsidRoot w:val="00C804BF"/>
    <w:rsid w:val="00005C1E"/>
    <w:rsid w:val="00011A26"/>
    <w:rsid w:val="0002386B"/>
    <w:rsid w:val="0002726E"/>
    <w:rsid w:val="000341B3"/>
    <w:rsid w:val="00040A53"/>
    <w:rsid w:val="00041D51"/>
    <w:rsid w:val="0004316B"/>
    <w:rsid w:val="00043A84"/>
    <w:rsid w:val="000442D3"/>
    <w:rsid w:val="000500C1"/>
    <w:rsid w:val="0005057E"/>
    <w:rsid w:val="000526D3"/>
    <w:rsid w:val="00075F18"/>
    <w:rsid w:val="000806EB"/>
    <w:rsid w:val="00085491"/>
    <w:rsid w:val="00085889"/>
    <w:rsid w:val="00092F85"/>
    <w:rsid w:val="0009362E"/>
    <w:rsid w:val="00095D86"/>
    <w:rsid w:val="000A0DB1"/>
    <w:rsid w:val="000A22B1"/>
    <w:rsid w:val="000A4EAE"/>
    <w:rsid w:val="000A6D71"/>
    <w:rsid w:val="000B0BF3"/>
    <w:rsid w:val="000B2437"/>
    <w:rsid w:val="000D3091"/>
    <w:rsid w:val="000D57CD"/>
    <w:rsid w:val="000D7D2D"/>
    <w:rsid w:val="000E1EDF"/>
    <w:rsid w:val="000F0734"/>
    <w:rsid w:val="000F12D9"/>
    <w:rsid w:val="000F1E6B"/>
    <w:rsid w:val="000F1FA0"/>
    <w:rsid w:val="000F2911"/>
    <w:rsid w:val="000F5909"/>
    <w:rsid w:val="00105679"/>
    <w:rsid w:val="001111EA"/>
    <w:rsid w:val="00112322"/>
    <w:rsid w:val="00115577"/>
    <w:rsid w:val="001315E7"/>
    <w:rsid w:val="0013359C"/>
    <w:rsid w:val="0013378D"/>
    <w:rsid w:val="001362E3"/>
    <w:rsid w:val="001366CB"/>
    <w:rsid w:val="00141476"/>
    <w:rsid w:val="00150E5C"/>
    <w:rsid w:val="001519EC"/>
    <w:rsid w:val="00151B94"/>
    <w:rsid w:val="0016072E"/>
    <w:rsid w:val="00162E69"/>
    <w:rsid w:val="001673BB"/>
    <w:rsid w:val="00173A1B"/>
    <w:rsid w:val="001765A0"/>
    <w:rsid w:val="00176B24"/>
    <w:rsid w:val="00176BD8"/>
    <w:rsid w:val="00177142"/>
    <w:rsid w:val="0018009B"/>
    <w:rsid w:val="00183669"/>
    <w:rsid w:val="00190D7E"/>
    <w:rsid w:val="00191C74"/>
    <w:rsid w:val="0019756E"/>
    <w:rsid w:val="00197DC3"/>
    <w:rsid w:val="001A4476"/>
    <w:rsid w:val="001A54BC"/>
    <w:rsid w:val="001A5852"/>
    <w:rsid w:val="001A58DE"/>
    <w:rsid w:val="001B0AE2"/>
    <w:rsid w:val="001B109C"/>
    <w:rsid w:val="001B49A0"/>
    <w:rsid w:val="001B7A60"/>
    <w:rsid w:val="001D0E3C"/>
    <w:rsid w:val="001D3A7A"/>
    <w:rsid w:val="001D79D2"/>
    <w:rsid w:val="001E1944"/>
    <w:rsid w:val="001E56D7"/>
    <w:rsid w:val="001E7953"/>
    <w:rsid w:val="001F20D1"/>
    <w:rsid w:val="001F7CCC"/>
    <w:rsid w:val="00201CCB"/>
    <w:rsid w:val="0020383A"/>
    <w:rsid w:val="00212244"/>
    <w:rsid w:val="00213BB8"/>
    <w:rsid w:val="00222D67"/>
    <w:rsid w:val="00227663"/>
    <w:rsid w:val="002300FA"/>
    <w:rsid w:val="002307B5"/>
    <w:rsid w:val="002334D0"/>
    <w:rsid w:val="00236A1A"/>
    <w:rsid w:val="00242C43"/>
    <w:rsid w:val="0024563E"/>
    <w:rsid w:val="002508C4"/>
    <w:rsid w:val="00253148"/>
    <w:rsid w:val="00260992"/>
    <w:rsid w:val="00262C99"/>
    <w:rsid w:val="00270C0C"/>
    <w:rsid w:val="00274C7E"/>
    <w:rsid w:val="002755EE"/>
    <w:rsid w:val="002825F6"/>
    <w:rsid w:val="0028325F"/>
    <w:rsid w:val="002849FB"/>
    <w:rsid w:val="0028735D"/>
    <w:rsid w:val="0028765B"/>
    <w:rsid w:val="0029201D"/>
    <w:rsid w:val="002A6CE6"/>
    <w:rsid w:val="002A71C2"/>
    <w:rsid w:val="002A7B98"/>
    <w:rsid w:val="002B0070"/>
    <w:rsid w:val="002B23A2"/>
    <w:rsid w:val="002B3C8B"/>
    <w:rsid w:val="002C130A"/>
    <w:rsid w:val="002C1703"/>
    <w:rsid w:val="002D5CF1"/>
    <w:rsid w:val="002E1205"/>
    <w:rsid w:val="002E3207"/>
    <w:rsid w:val="002E3E27"/>
    <w:rsid w:val="002E4729"/>
    <w:rsid w:val="002F137A"/>
    <w:rsid w:val="002F2ADF"/>
    <w:rsid w:val="00303488"/>
    <w:rsid w:val="00304313"/>
    <w:rsid w:val="0031042D"/>
    <w:rsid w:val="00314835"/>
    <w:rsid w:val="00325E60"/>
    <w:rsid w:val="00330D33"/>
    <w:rsid w:val="00340913"/>
    <w:rsid w:val="003472D0"/>
    <w:rsid w:val="00350ECC"/>
    <w:rsid w:val="003543CA"/>
    <w:rsid w:val="003565A3"/>
    <w:rsid w:val="00357997"/>
    <w:rsid w:val="0036348F"/>
    <w:rsid w:val="00363EDC"/>
    <w:rsid w:val="00364A65"/>
    <w:rsid w:val="00366270"/>
    <w:rsid w:val="003711BC"/>
    <w:rsid w:val="0037353A"/>
    <w:rsid w:val="0037620E"/>
    <w:rsid w:val="003835B6"/>
    <w:rsid w:val="00383635"/>
    <w:rsid w:val="00386750"/>
    <w:rsid w:val="0038774E"/>
    <w:rsid w:val="00390569"/>
    <w:rsid w:val="00391A16"/>
    <w:rsid w:val="003A145C"/>
    <w:rsid w:val="003A43C0"/>
    <w:rsid w:val="003A58A0"/>
    <w:rsid w:val="003B37B9"/>
    <w:rsid w:val="003B413A"/>
    <w:rsid w:val="003C33F1"/>
    <w:rsid w:val="003D376F"/>
    <w:rsid w:val="003D514B"/>
    <w:rsid w:val="003D61B5"/>
    <w:rsid w:val="003D6653"/>
    <w:rsid w:val="003E7C37"/>
    <w:rsid w:val="003F0242"/>
    <w:rsid w:val="003F1831"/>
    <w:rsid w:val="003F49B1"/>
    <w:rsid w:val="003F5B87"/>
    <w:rsid w:val="003F6451"/>
    <w:rsid w:val="003F65A2"/>
    <w:rsid w:val="003F73F7"/>
    <w:rsid w:val="00415657"/>
    <w:rsid w:val="00416052"/>
    <w:rsid w:val="004216BE"/>
    <w:rsid w:val="004247D0"/>
    <w:rsid w:val="004274B0"/>
    <w:rsid w:val="00430A37"/>
    <w:rsid w:val="00432906"/>
    <w:rsid w:val="004332B6"/>
    <w:rsid w:val="00434943"/>
    <w:rsid w:val="00441A22"/>
    <w:rsid w:val="0044254E"/>
    <w:rsid w:val="0045066E"/>
    <w:rsid w:val="00452460"/>
    <w:rsid w:val="00456F69"/>
    <w:rsid w:val="00460780"/>
    <w:rsid w:val="004648F1"/>
    <w:rsid w:val="00466A17"/>
    <w:rsid w:val="00475FDD"/>
    <w:rsid w:val="004771FA"/>
    <w:rsid w:val="0048431D"/>
    <w:rsid w:val="00490784"/>
    <w:rsid w:val="004A2CDC"/>
    <w:rsid w:val="004A2FB9"/>
    <w:rsid w:val="004A4127"/>
    <w:rsid w:val="004A4A92"/>
    <w:rsid w:val="004A79EB"/>
    <w:rsid w:val="004B2189"/>
    <w:rsid w:val="004B41A1"/>
    <w:rsid w:val="004C1274"/>
    <w:rsid w:val="004C3338"/>
    <w:rsid w:val="004D4CA2"/>
    <w:rsid w:val="004D7010"/>
    <w:rsid w:val="004E099B"/>
    <w:rsid w:val="004E1038"/>
    <w:rsid w:val="004E638F"/>
    <w:rsid w:val="004E65B0"/>
    <w:rsid w:val="004E76A4"/>
    <w:rsid w:val="004F50BA"/>
    <w:rsid w:val="004F55D7"/>
    <w:rsid w:val="004F7260"/>
    <w:rsid w:val="005025BB"/>
    <w:rsid w:val="005051A6"/>
    <w:rsid w:val="00506BB6"/>
    <w:rsid w:val="005128F4"/>
    <w:rsid w:val="00513557"/>
    <w:rsid w:val="005140E6"/>
    <w:rsid w:val="005155BE"/>
    <w:rsid w:val="0052070E"/>
    <w:rsid w:val="00523314"/>
    <w:rsid w:val="005326A9"/>
    <w:rsid w:val="00534543"/>
    <w:rsid w:val="00535AA5"/>
    <w:rsid w:val="00540348"/>
    <w:rsid w:val="0054359D"/>
    <w:rsid w:val="00543E3B"/>
    <w:rsid w:val="0055118E"/>
    <w:rsid w:val="00555974"/>
    <w:rsid w:val="00556F74"/>
    <w:rsid w:val="00562802"/>
    <w:rsid w:val="00574312"/>
    <w:rsid w:val="00584211"/>
    <w:rsid w:val="00584B48"/>
    <w:rsid w:val="0059291D"/>
    <w:rsid w:val="00593EF4"/>
    <w:rsid w:val="00595DF6"/>
    <w:rsid w:val="00596D83"/>
    <w:rsid w:val="005A18CE"/>
    <w:rsid w:val="005A3CFF"/>
    <w:rsid w:val="005B591F"/>
    <w:rsid w:val="005E4DE0"/>
    <w:rsid w:val="005E4FCA"/>
    <w:rsid w:val="005E6621"/>
    <w:rsid w:val="005F23CA"/>
    <w:rsid w:val="005F2E9D"/>
    <w:rsid w:val="005F4618"/>
    <w:rsid w:val="005F5F84"/>
    <w:rsid w:val="005F673D"/>
    <w:rsid w:val="00606B4B"/>
    <w:rsid w:val="00607824"/>
    <w:rsid w:val="006104A7"/>
    <w:rsid w:val="00611EEC"/>
    <w:rsid w:val="00613323"/>
    <w:rsid w:val="00620487"/>
    <w:rsid w:val="00624D99"/>
    <w:rsid w:val="0062594C"/>
    <w:rsid w:val="00626534"/>
    <w:rsid w:val="00626AC4"/>
    <w:rsid w:val="00632A48"/>
    <w:rsid w:val="006333A3"/>
    <w:rsid w:val="00633898"/>
    <w:rsid w:val="00637ECD"/>
    <w:rsid w:val="00642434"/>
    <w:rsid w:val="00646B05"/>
    <w:rsid w:val="00651F34"/>
    <w:rsid w:val="0065397C"/>
    <w:rsid w:val="00663E66"/>
    <w:rsid w:val="00664564"/>
    <w:rsid w:val="00664914"/>
    <w:rsid w:val="006653FD"/>
    <w:rsid w:val="00665760"/>
    <w:rsid w:val="0067011C"/>
    <w:rsid w:val="006854F7"/>
    <w:rsid w:val="00685FAA"/>
    <w:rsid w:val="006874D0"/>
    <w:rsid w:val="00693237"/>
    <w:rsid w:val="00693C83"/>
    <w:rsid w:val="006A0408"/>
    <w:rsid w:val="006A2157"/>
    <w:rsid w:val="006A2302"/>
    <w:rsid w:val="006A4F01"/>
    <w:rsid w:val="006A5557"/>
    <w:rsid w:val="006A687C"/>
    <w:rsid w:val="006B5F76"/>
    <w:rsid w:val="006C496A"/>
    <w:rsid w:val="006D23A4"/>
    <w:rsid w:val="006D3CB2"/>
    <w:rsid w:val="006D5318"/>
    <w:rsid w:val="006D6C98"/>
    <w:rsid w:val="006E48D4"/>
    <w:rsid w:val="006E7666"/>
    <w:rsid w:val="006F17B4"/>
    <w:rsid w:val="006F5C51"/>
    <w:rsid w:val="00701613"/>
    <w:rsid w:val="00702E64"/>
    <w:rsid w:val="00703D3E"/>
    <w:rsid w:val="00703DB2"/>
    <w:rsid w:val="0070476F"/>
    <w:rsid w:val="00704966"/>
    <w:rsid w:val="007067C1"/>
    <w:rsid w:val="00711F5B"/>
    <w:rsid w:val="0071274F"/>
    <w:rsid w:val="00714943"/>
    <w:rsid w:val="007219D6"/>
    <w:rsid w:val="007248DC"/>
    <w:rsid w:val="00727F76"/>
    <w:rsid w:val="007306D5"/>
    <w:rsid w:val="00731256"/>
    <w:rsid w:val="007319B7"/>
    <w:rsid w:val="00736188"/>
    <w:rsid w:val="00741568"/>
    <w:rsid w:val="00743125"/>
    <w:rsid w:val="007517F4"/>
    <w:rsid w:val="0075354B"/>
    <w:rsid w:val="007559E6"/>
    <w:rsid w:val="00763986"/>
    <w:rsid w:val="00771C3D"/>
    <w:rsid w:val="00772890"/>
    <w:rsid w:val="00780672"/>
    <w:rsid w:val="00783305"/>
    <w:rsid w:val="00785B32"/>
    <w:rsid w:val="00786ED7"/>
    <w:rsid w:val="00790C5F"/>
    <w:rsid w:val="0079292B"/>
    <w:rsid w:val="00793BDA"/>
    <w:rsid w:val="007A2759"/>
    <w:rsid w:val="007A4033"/>
    <w:rsid w:val="007A7299"/>
    <w:rsid w:val="007B0CA7"/>
    <w:rsid w:val="007C5CB9"/>
    <w:rsid w:val="007C62AE"/>
    <w:rsid w:val="007D634D"/>
    <w:rsid w:val="007E72BC"/>
    <w:rsid w:val="007F5D57"/>
    <w:rsid w:val="007F7238"/>
    <w:rsid w:val="00805766"/>
    <w:rsid w:val="00806603"/>
    <w:rsid w:val="00810414"/>
    <w:rsid w:val="00811A58"/>
    <w:rsid w:val="00814510"/>
    <w:rsid w:val="00815266"/>
    <w:rsid w:val="00820CFD"/>
    <w:rsid w:val="00820D64"/>
    <w:rsid w:val="0082134D"/>
    <w:rsid w:val="00823EAB"/>
    <w:rsid w:val="00824533"/>
    <w:rsid w:val="00824858"/>
    <w:rsid w:val="00831CE7"/>
    <w:rsid w:val="00833C44"/>
    <w:rsid w:val="008378E7"/>
    <w:rsid w:val="0084604F"/>
    <w:rsid w:val="00847574"/>
    <w:rsid w:val="008538FD"/>
    <w:rsid w:val="00855D0A"/>
    <w:rsid w:val="008570D3"/>
    <w:rsid w:val="00860A89"/>
    <w:rsid w:val="0086586D"/>
    <w:rsid w:val="0087472E"/>
    <w:rsid w:val="00875A24"/>
    <w:rsid w:val="00881DDB"/>
    <w:rsid w:val="00885514"/>
    <w:rsid w:val="008921BA"/>
    <w:rsid w:val="0089474F"/>
    <w:rsid w:val="00896029"/>
    <w:rsid w:val="008A09EC"/>
    <w:rsid w:val="008A2767"/>
    <w:rsid w:val="008A75B7"/>
    <w:rsid w:val="008B0400"/>
    <w:rsid w:val="008B17F3"/>
    <w:rsid w:val="008B1E31"/>
    <w:rsid w:val="008B5660"/>
    <w:rsid w:val="008B74D6"/>
    <w:rsid w:val="008C0DF1"/>
    <w:rsid w:val="008C1278"/>
    <w:rsid w:val="008C2F41"/>
    <w:rsid w:val="008C5126"/>
    <w:rsid w:val="008D3625"/>
    <w:rsid w:val="008D3BF3"/>
    <w:rsid w:val="008D4BDC"/>
    <w:rsid w:val="008D7DD3"/>
    <w:rsid w:val="008E0876"/>
    <w:rsid w:val="008E117F"/>
    <w:rsid w:val="008E5CB5"/>
    <w:rsid w:val="00901FD4"/>
    <w:rsid w:val="0090680C"/>
    <w:rsid w:val="00910338"/>
    <w:rsid w:val="0091592E"/>
    <w:rsid w:val="00915D1C"/>
    <w:rsid w:val="00921EBE"/>
    <w:rsid w:val="0092260F"/>
    <w:rsid w:val="00946250"/>
    <w:rsid w:val="00957E13"/>
    <w:rsid w:val="009634B4"/>
    <w:rsid w:val="00963E5E"/>
    <w:rsid w:val="0096416B"/>
    <w:rsid w:val="00966CB2"/>
    <w:rsid w:val="00975E6C"/>
    <w:rsid w:val="00977B59"/>
    <w:rsid w:val="009826F5"/>
    <w:rsid w:val="009849E8"/>
    <w:rsid w:val="00997870"/>
    <w:rsid w:val="009A0C07"/>
    <w:rsid w:val="009A32DA"/>
    <w:rsid w:val="009C221D"/>
    <w:rsid w:val="009C5D4A"/>
    <w:rsid w:val="009C73BA"/>
    <w:rsid w:val="009D72E2"/>
    <w:rsid w:val="009E1DC2"/>
    <w:rsid w:val="009E26AE"/>
    <w:rsid w:val="009E6294"/>
    <w:rsid w:val="009E675C"/>
    <w:rsid w:val="009E7E57"/>
    <w:rsid w:val="009F007A"/>
    <w:rsid w:val="009F3429"/>
    <w:rsid w:val="009F55B0"/>
    <w:rsid w:val="00A02259"/>
    <w:rsid w:val="00A1075A"/>
    <w:rsid w:val="00A11768"/>
    <w:rsid w:val="00A20E4D"/>
    <w:rsid w:val="00A22E9B"/>
    <w:rsid w:val="00A31F9E"/>
    <w:rsid w:val="00A34A30"/>
    <w:rsid w:val="00A3560C"/>
    <w:rsid w:val="00A4130A"/>
    <w:rsid w:val="00A41D19"/>
    <w:rsid w:val="00A42346"/>
    <w:rsid w:val="00A4365B"/>
    <w:rsid w:val="00A503BA"/>
    <w:rsid w:val="00A50EF1"/>
    <w:rsid w:val="00A5178C"/>
    <w:rsid w:val="00A52237"/>
    <w:rsid w:val="00A560FA"/>
    <w:rsid w:val="00A5773E"/>
    <w:rsid w:val="00A57C6F"/>
    <w:rsid w:val="00A63084"/>
    <w:rsid w:val="00A650FC"/>
    <w:rsid w:val="00A74918"/>
    <w:rsid w:val="00A7759D"/>
    <w:rsid w:val="00A87250"/>
    <w:rsid w:val="00A955AA"/>
    <w:rsid w:val="00AA16FF"/>
    <w:rsid w:val="00AA1A5A"/>
    <w:rsid w:val="00AA3085"/>
    <w:rsid w:val="00AA3260"/>
    <w:rsid w:val="00AA7654"/>
    <w:rsid w:val="00AB1A4B"/>
    <w:rsid w:val="00AC03C4"/>
    <w:rsid w:val="00AC0D50"/>
    <w:rsid w:val="00AC5907"/>
    <w:rsid w:val="00AD1900"/>
    <w:rsid w:val="00AD2CC9"/>
    <w:rsid w:val="00AD6719"/>
    <w:rsid w:val="00AE5BE2"/>
    <w:rsid w:val="00AF01EE"/>
    <w:rsid w:val="00AF2C44"/>
    <w:rsid w:val="00AF7934"/>
    <w:rsid w:val="00B0217E"/>
    <w:rsid w:val="00B073F0"/>
    <w:rsid w:val="00B120BD"/>
    <w:rsid w:val="00B14BAB"/>
    <w:rsid w:val="00B14D09"/>
    <w:rsid w:val="00B151F4"/>
    <w:rsid w:val="00B201AF"/>
    <w:rsid w:val="00B24B6F"/>
    <w:rsid w:val="00B30EFF"/>
    <w:rsid w:val="00B33487"/>
    <w:rsid w:val="00B41B47"/>
    <w:rsid w:val="00B42994"/>
    <w:rsid w:val="00B4465F"/>
    <w:rsid w:val="00B4486C"/>
    <w:rsid w:val="00B4557A"/>
    <w:rsid w:val="00B54243"/>
    <w:rsid w:val="00B6728C"/>
    <w:rsid w:val="00B74488"/>
    <w:rsid w:val="00B7666E"/>
    <w:rsid w:val="00B7682B"/>
    <w:rsid w:val="00B80A48"/>
    <w:rsid w:val="00B9197A"/>
    <w:rsid w:val="00B9391C"/>
    <w:rsid w:val="00B958C5"/>
    <w:rsid w:val="00B96378"/>
    <w:rsid w:val="00BA2595"/>
    <w:rsid w:val="00BA2703"/>
    <w:rsid w:val="00BA5012"/>
    <w:rsid w:val="00BA58E9"/>
    <w:rsid w:val="00BB179F"/>
    <w:rsid w:val="00BB625D"/>
    <w:rsid w:val="00BC2C2A"/>
    <w:rsid w:val="00BC2DEA"/>
    <w:rsid w:val="00BC5835"/>
    <w:rsid w:val="00BC751C"/>
    <w:rsid w:val="00BD22A1"/>
    <w:rsid w:val="00BD260F"/>
    <w:rsid w:val="00BD457C"/>
    <w:rsid w:val="00BD4794"/>
    <w:rsid w:val="00BD5656"/>
    <w:rsid w:val="00BE1BC6"/>
    <w:rsid w:val="00BE3C3E"/>
    <w:rsid w:val="00C00E59"/>
    <w:rsid w:val="00C03B23"/>
    <w:rsid w:val="00C0543C"/>
    <w:rsid w:val="00C074AB"/>
    <w:rsid w:val="00C10C5F"/>
    <w:rsid w:val="00C1201B"/>
    <w:rsid w:val="00C16F6D"/>
    <w:rsid w:val="00C20DDE"/>
    <w:rsid w:val="00C23F15"/>
    <w:rsid w:val="00C25DCC"/>
    <w:rsid w:val="00C25FC8"/>
    <w:rsid w:val="00C26B95"/>
    <w:rsid w:val="00C27821"/>
    <w:rsid w:val="00C31F44"/>
    <w:rsid w:val="00C321DD"/>
    <w:rsid w:val="00C3654E"/>
    <w:rsid w:val="00C4149D"/>
    <w:rsid w:val="00C44D97"/>
    <w:rsid w:val="00C45A72"/>
    <w:rsid w:val="00C46C91"/>
    <w:rsid w:val="00C5341F"/>
    <w:rsid w:val="00C644D0"/>
    <w:rsid w:val="00C751F7"/>
    <w:rsid w:val="00C804BF"/>
    <w:rsid w:val="00C81AF2"/>
    <w:rsid w:val="00C84915"/>
    <w:rsid w:val="00C943FD"/>
    <w:rsid w:val="00C9618E"/>
    <w:rsid w:val="00CA540B"/>
    <w:rsid w:val="00CA5FC1"/>
    <w:rsid w:val="00CA6D31"/>
    <w:rsid w:val="00CB0B53"/>
    <w:rsid w:val="00CB178D"/>
    <w:rsid w:val="00CB2247"/>
    <w:rsid w:val="00CC1711"/>
    <w:rsid w:val="00CC2892"/>
    <w:rsid w:val="00CC3CF9"/>
    <w:rsid w:val="00CC5211"/>
    <w:rsid w:val="00CC6049"/>
    <w:rsid w:val="00CC7BF9"/>
    <w:rsid w:val="00CD358B"/>
    <w:rsid w:val="00CD448A"/>
    <w:rsid w:val="00CD5E47"/>
    <w:rsid w:val="00CE04F0"/>
    <w:rsid w:val="00CF52D6"/>
    <w:rsid w:val="00D01577"/>
    <w:rsid w:val="00D01D04"/>
    <w:rsid w:val="00D0470A"/>
    <w:rsid w:val="00D106F5"/>
    <w:rsid w:val="00D129B3"/>
    <w:rsid w:val="00D16361"/>
    <w:rsid w:val="00D20CA1"/>
    <w:rsid w:val="00D23DC5"/>
    <w:rsid w:val="00D3099D"/>
    <w:rsid w:val="00D312E2"/>
    <w:rsid w:val="00D36A62"/>
    <w:rsid w:val="00D36E70"/>
    <w:rsid w:val="00D41B3A"/>
    <w:rsid w:val="00D44F9C"/>
    <w:rsid w:val="00D45353"/>
    <w:rsid w:val="00D47C0F"/>
    <w:rsid w:val="00D5429F"/>
    <w:rsid w:val="00D54968"/>
    <w:rsid w:val="00D6001B"/>
    <w:rsid w:val="00D63C24"/>
    <w:rsid w:val="00D664C6"/>
    <w:rsid w:val="00D74E90"/>
    <w:rsid w:val="00D855A9"/>
    <w:rsid w:val="00D91D45"/>
    <w:rsid w:val="00D9546F"/>
    <w:rsid w:val="00D95584"/>
    <w:rsid w:val="00D97EB9"/>
    <w:rsid w:val="00DA45A4"/>
    <w:rsid w:val="00DA5198"/>
    <w:rsid w:val="00DA71BD"/>
    <w:rsid w:val="00DB05AC"/>
    <w:rsid w:val="00DB0A21"/>
    <w:rsid w:val="00DB5F28"/>
    <w:rsid w:val="00DC79CB"/>
    <w:rsid w:val="00DD526F"/>
    <w:rsid w:val="00DD6659"/>
    <w:rsid w:val="00DD7E2F"/>
    <w:rsid w:val="00DE59D3"/>
    <w:rsid w:val="00DF21B2"/>
    <w:rsid w:val="00DF3436"/>
    <w:rsid w:val="00DF451E"/>
    <w:rsid w:val="00E01454"/>
    <w:rsid w:val="00E05098"/>
    <w:rsid w:val="00E05C4F"/>
    <w:rsid w:val="00E062F5"/>
    <w:rsid w:val="00E135EA"/>
    <w:rsid w:val="00E14AF1"/>
    <w:rsid w:val="00E16D25"/>
    <w:rsid w:val="00E21A63"/>
    <w:rsid w:val="00E22EF7"/>
    <w:rsid w:val="00E24209"/>
    <w:rsid w:val="00E36928"/>
    <w:rsid w:val="00E41981"/>
    <w:rsid w:val="00E540F0"/>
    <w:rsid w:val="00E565BD"/>
    <w:rsid w:val="00E56E39"/>
    <w:rsid w:val="00E663E2"/>
    <w:rsid w:val="00E71795"/>
    <w:rsid w:val="00E71819"/>
    <w:rsid w:val="00E7347B"/>
    <w:rsid w:val="00E81579"/>
    <w:rsid w:val="00E820C1"/>
    <w:rsid w:val="00E90512"/>
    <w:rsid w:val="00E90EC1"/>
    <w:rsid w:val="00E9139D"/>
    <w:rsid w:val="00E94529"/>
    <w:rsid w:val="00EA4B0C"/>
    <w:rsid w:val="00EA5469"/>
    <w:rsid w:val="00EB6C07"/>
    <w:rsid w:val="00EC5D7D"/>
    <w:rsid w:val="00EC71EB"/>
    <w:rsid w:val="00ED580D"/>
    <w:rsid w:val="00EE6CA2"/>
    <w:rsid w:val="00EF26B4"/>
    <w:rsid w:val="00EF5654"/>
    <w:rsid w:val="00F04470"/>
    <w:rsid w:val="00F055A9"/>
    <w:rsid w:val="00F10216"/>
    <w:rsid w:val="00F122C9"/>
    <w:rsid w:val="00F14CB7"/>
    <w:rsid w:val="00F16291"/>
    <w:rsid w:val="00F2415E"/>
    <w:rsid w:val="00F2601C"/>
    <w:rsid w:val="00F42AD8"/>
    <w:rsid w:val="00F50D2F"/>
    <w:rsid w:val="00F57EAC"/>
    <w:rsid w:val="00F6050C"/>
    <w:rsid w:val="00F63511"/>
    <w:rsid w:val="00F67852"/>
    <w:rsid w:val="00F74CE5"/>
    <w:rsid w:val="00F813E5"/>
    <w:rsid w:val="00F82301"/>
    <w:rsid w:val="00F852CE"/>
    <w:rsid w:val="00F856CF"/>
    <w:rsid w:val="00F96F9E"/>
    <w:rsid w:val="00F978D2"/>
    <w:rsid w:val="00F97A37"/>
    <w:rsid w:val="00FA2547"/>
    <w:rsid w:val="00FA29D9"/>
    <w:rsid w:val="00FA7F58"/>
    <w:rsid w:val="00FB09EB"/>
    <w:rsid w:val="00FB0CA9"/>
    <w:rsid w:val="00FB2F0D"/>
    <w:rsid w:val="00FB348D"/>
    <w:rsid w:val="00FB73E8"/>
    <w:rsid w:val="00FC3CA3"/>
    <w:rsid w:val="00FC49F6"/>
    <w:rsid w:val="00FC5206"/>
    <w:rsid w:val="00FC5B29"/>
    <w:rsid w:val="00FD4A3B"/>
    <w:rsid w:val="00FD7124"/>
    <w:rsid w:val="00FE31EE"/>
    <w:rsid w:val="00FE418A"/>
    <w:rsid w:val="00FE5B14"/>
    <w:rsid w:val="00FF0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EB421F"/>
  <w15:docId w15:val="{B918E7B7-FE6B-4DF5-BAA9-BC865874A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1"/>
    <w:qFormat/>
    <w:pPr>
      <w:numPr>
        <w:numId w:val="2"/>
      </w:numPr>
      <w:spacing w:after="240"/>
      <w:jc w:val="both"/>
      <w:outlineLvl w:val="0"/>
    </w:pPr>
  </w:style>
  <w:style w:type="paragraph" w:styleId="Heading2">
    <w:name w:val="heading 2"/>
    <w:basedOn w:val="Normal"/>
    <w:next w:val="BodyText1"/>
    <w:qFormat/>
    <w:pPr>
      <w:numPr>
        <w:ilvl w:val="1"/>
        <w:numId w:val="2"/>
      </w:numPr>
      <w:spacing w:after="240"/>
      <w:jc w:val="both"/>
      <w:outlineLvl w:val="1"/>
    </w:pPr>
  </w:style>
  <w:style w:type="paragraph" w:styleId="Heading3">
    <w:name w:val="heading 3"/>
    <w:basedOn w:val="Normal"/>
    <w:next w:val="BodyText1"/>
    <w:qFormat/>
    <w:pPr>
      <w:numPr>
        <w:ilvl w:val="2"/>
        <w:numId w:val="2"/>
      </w:numPr>
      <w:tabs>
        <w:tab w:val="clear" w:pos="3600"/>
      </w:tabs>
      <w:spacing w:after="240"/>
      <w:jc w:val="both"/>
      <w:outlineLvl w:val="2"/>
    </w:pPr>
  </w:style>
  <w:style w:type="paragraph" w:styleId="Heading4">
    <w:name w:val="heading 4"/>
    <w:basedOn w:val="Normal"/>
    <w:next w:val="BodyText1"/>
    <w:qFormat/>
    <w:pPr>
      <w:numPr>
        <w:ilvl w:val="3"/>
        <w:numId w:val="2"/>
      </w:numPr>
      <w:tabs>
        <w:tab w:val="clear" w:pos="3960"/>
      </w:tabs>
      <w:spacing w:after="240"/>
      <w:jc w:val="both"/>
      <w:outlineLvl w:val="3"/>
    </w:pPr>
  </w:style>
  <w:style w:type="paragraph" w:styleId="Heading5">
    <w:name w:val="heading 5"/>
    <w:basedOn w:val="Normal"/>
    <w:next w:val="BodyText1"/>
    <w:qFormat/>
    <w:pPr>
      <w:numPr>
        <w:ilvl w:val="4"/>
        <w:numId w:val="2"/>
      </w:numPr>
      <w:tabs>
        <w:tab w:val="clear" w:pos="6480"/>
      </w:tabs>
      <w:spacing w:after="240"/>
      <w:jc w:val="both"/>
      <w:outlineLvl w:val="4"/>
    </w:pPr>
  </w:style>
  <w:style w:type="paragraph" w:styleId="Heading6">
    <w:name w:val="heading 6"/>
    <w:basedOn w:val="Normal"/>
    <w:next w:val="BodyText1"/>
    <w:qFormat/>
    <w:pPr>
      <w:numPr>
        <w:ilvl w:val="5"/>
        <w:numId w:val="2"/>
      </w:numPr>
      <w:tabs>
        <w:tab w:val="clear" w:pos="7200"/>
      </w:tabs>
      <w:spacing w:after="240"/>
      <w:jc w:val="both"/>
      <w:outlineLvl w:val="5"/>
    </w:pPr>
  </w:style>
  <w:style w:type="paragraph" w:styleId="Heading7">
    <w:name w:val="heading 7"/>
    <w:basedOn w:val="Normal"/>
    <w:next w:val="BodyText1"/>
    <w:qFormat/>
    <w:pPr>
      <w:numPr>
        <w:ilvl w:val="6"/>
        <w:numId w:val="2"/>
      </w:numPr>
      <w:tabs>
        <w:tab w:val="clear" w:pos="7920"/>
      </w:tabs>
      <w:spacing w:after="240"/>
      <w:jc w:val="both"/>
      <w:outlineLvl w:val="6"/>
    </w:pPr>
  </w:style>
  <w:style w:type="paragraph" w:styleId="Heading8">
    <w:name w:val="heading 8"/>
    <w:basedOn w:val="Normal"/>
    <w:next w:val="BodyText1"/>
    <w:qFormat/>
    <w:pPr>
      <w:numPr>
        <w:ilvl w:val="7"/>
        <w:numId w:val="2"/>
      </w:numPr>
      <w:tabs>
        <w:tab w:val="clear" w:pos="8640"/>
      </w:tabs>
      <w:spacing w:after="240"/>
      <w:jc w:val="both"/>
      <w:outlineLvl w:val="7"/>
    </w:pPr>
  </w:style>
  <w:style w:type="paragraph" w:styleId="Heading9">
    <w:name w:val="heading 9"/>
    <w:basedOn w:val="Normal"/>
    <w:next w:val="BodyText1"/>
    <w:qFormat/>
    <w:pPr>
      <w:numPr>
        <w:ilvl w:val="8"/>
        <w:numId w:val="2"/>
      </w:numPr>
      <w:spacing w:after="24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BodyText5">
    <w:name w:val="# J Body Text .5"/>
    <w:basedOn w:val="Normal"/>
    <w:pPr>
      <w:spacing w:after="240"/>
      <w:ind w:firstLine="720"/>
      <w:jc w:val="both"/>
    </w:pPr>
  </w:style>
  <w:style w:type="paragraph" w:customStyle="1" w:styleId="Normal12pt">
    <w:name w:val="# Normal 12pt"/>
    <w:basedOn w:val="Normal"/>
    <w:pPr>
      <w:spacing w:after="240"/>
    </w:pPr>
  </w:style>
  <w:style w:type="paragraph" w:customStyle="1" w:styleId="JNormal0pt">
    <w:name w:val="# J Normal 0pt"/>
    <w:basedOn w:val="Normal12pt"/>
    <w:pPr>
      <w:spacing w:after="0"/>
      <w:jc w:val="both"/>
    </w:pPr>
  </w:style>
  <w:style w:type="paragraph" w:customStyle="1" w:styleId="JNormal12pt">
    <w:name w:val="# J Normal 12 pt"/>
    <w:basedOn w:val="Normal12pt"/>
    <w:pPr>
      <w:jc w:val="both"/>
    </w:pPr>
  </w:style>
  <w:style w:type="paragraph" w:customStyle="1" w:styleId="Normal0pt">
    <w:name w:val="# Normal 0pt"/>
    <w:basedOn w:val="Normal"/>
  </w:style>
  <w:style w:type="paragraph" w:customStyle="1" w:styleId="TitleC">
    <w:name w:val="# Title C"/>
    <w:basedOn w:val="Normal"/>
    <w:next w:val="JBodyText5"/>
    <w:pPr>
      <w:keepNext/>
      <w:spacing w:after="240"/>
      <w:jc w:val="center"/>
    </w:pPr>
  </w:style>
  <w:style w:type="paragraph" w:customStyle="1" w:styleId="TitleC0">
    <w:name w:val="# Title C _"/>
    <w:basedOn w:val="Normal"/>
    <w:next w:val="JBodyText5"/>
    <w:pPr>
      <w:spacing w:after="240"/>
      <w:jc w:val="center"/>
    </w:pPr>
    <w:rPr>
      <w:u w:val="single"/>
    </w:rPr>
  </w:style>
  <w:style w:type="paragraph" w:customStyle="1" w:styleId="TitleCBold">
    <w:name w:val="# Title C Bold"/>
    <w:basedOn w:val="Normal"/>
    <w:next w:val="JBodyText5"/>
    <w:pPr>
      <w:spacing w:after="240"/>
      <w:jc w:val="center"/>
    </w:pPr>
    <w:rPr>
      <w:b/>
      <w:bCs/>
    </w:rPr>
  </w:style>
  <w:style w:type="paragraph" w:customStyle="1" w:styleId="TitleCBold0">
    <w:name w:val="# Title C Bold _"/>
    <w:basedOn w:val="TitleC0"/>
    <w:next w:val="JBodyText5"/>
    <w:rPr>
      <w:b/>
      <w:bCs/>
    </w:rPr>
  </w:style>
  <w:style w:type="character" w:styleId="FootnoteReference">
    <w:name w:val="footnote reference"/>
    <w:basedOn w:val="DefaultParagraphFont"/>
    <w:semiHidden/>
  </w:style>
  <w:style w:type="paragraph" w:styleId="Header">
    <w:name w:val="header"/>
    <w:basedOn w:val="Normal"/>
    <w:pPr>
      <w:tabs>
        <w:tab w:val="center" w:pos="4680"/>
        <w:tab w:val="right" w:pos="9360"/>
      </w:tabs>
    </w:pPr>
  </w:style>
  <w:style w:type="paragraph" w:styleId="Footer">
    <w:name w:val="footer"/>
    <w:basedOn w:val="Normal"/>
    <w:link w:val="FooterChar"/>
    <w:pPr>
      <w:tabs>
        <w:tab w:val="center" w:pos="4680"/>
        <w:tab w:val="right" w:pos="9360"/>
      </w:tabs>
    </w:pPr>
  </w:style>
  <w:style w:type="character" w:customStyle="1" w:styleId="DOCID">
    <w:name w:val="DOCID"/>
    <w:rPr>
      <w:rFonts w:ascii="Arial" w:hAnsi="Arial" w:cs="Arial"/>
      <w:sz w:val="16"/>
      <w:szCs w:val="16"/>
    </w:rPr>
  </w:style>
  <w:style w:type="paragraph" w:customStyle="1" w:styleId="BlockInd5">
    <w:name w:val="* Block Ind .5"/>
    <w:basedOn w:val="Normal"/>
    <w:pPr>
      <w:spacing w:after="240"/>
      <w:ind w:left="720" w:right="720"/>
    </w:pPr>
  </w:style>
  <w:style w:type="paragraph" w:customStyle="1" w:styleId="BlockInd1">
    <w:name w:val="* Block Ind 1"/>
    <w:basedOn w:val="Normal"/>
    <w:pPr>
      <w:spacing w:after="240"/>
      <w:ind w:left="1440" w:right="1440"/>
    </w:pPr>
  </w:style>
  <w:style w:type="paragraph" w:customStyle="1" w:styleId="BodyText5">
    <w:name w:val="* Body Text .5"/>
    <w:basedOn w:val="Normal"/>
    <w:link w:val="BodyText5Char"/>
    <w:rsid w:val="009E1DC2"/>
    <w:pPr>
      <w:spacing w:after="240"/>
      <w:ind w:firstLine="720"/>
      <w:jc w:val="both"/>
    </w:pPr>
  </w:style>
  <w:style w:type="paragraph" w:customStyle="1" w:styleId="BodyText1">
    <w:name w:val="* Body Text 1"/>
    <w:basedOn w:val="Normal"/>
    <w:pPr>
      <w:spacing w:after="240"/>
      <w:ind w:firstLine="1440"/>
    </w:pPr>
  </w:style>
  <w:style w:type="paragraph" w:customStyle="1" w:styleId="BodyText15">
    <w:name w:val="* Body Text 1.5"/>
    <w:basedOn w:val="Normal"/>
    <w:pPr>
      <w:spacing w:line="360" w:lineRule="auto"/>
      <w:ind w:firstLine="1440"/>
    </w:pPr>
  </w:style>
  <w:style w:type="paragraph" w:customStyle="1" w:styleId="BodyTextDbl">
    <w:name w:val="* Body Text Dbl"/>
    <w:basedOn w:val="Normal"/>
    <w:pPr>
      <w:spacing w:line="480" w:lineRule="auto"/>
      <w:ind w:firstLine="1440"/>
    </w:pPr>
  </w:style>
  <w:style w:type="paragraph" w:customStyle="1" w:styleId="BulletList">
    <w:name w:val="* Bullet List"/>
    <w:basedOn w:val="Normal"/>
    <w:pPr>
      <w:tabs>
        <w:tab w:val="num" w:pos="1440"/>
      </w:tabs>
      <w:spacing w:after="240"/>
      <w:ind w:left="1440" w:hanging="720"/>
    </w:pPr>
  </w:style>
  <w:style w:type="paragraph" w:customStyle="1" w:styleId="JBodyText1">
    <w:name w:val="* J Body Text 1"/>
    <w:basedOn w:val="Normal"/>
    <w:pPr>
      <w:spacing w:after="240"/>
      <w:ind w:firstLine="1440"/>
      <w:jc w:val="both"/>
    </w:pPr>
  </w:style>
  <w:style w:type="paragraph" w:customStyle="1" w:styleId="NumberList">
    <w:name w:val="* Number List"/>
    <w:basedOn w:val="Normal"/>
    <w:pPr>
      <w:tabs>
        <w:tab w:val="num" w:pos="1080"/>
      </w:tabs>
      <w:spacing w:after="240"/>
      <w:ind w:firstLine="720"/>
    </w:pPr>
  </w:style>
  <w:style w:type="paragraph" w:customStyle="1" w:styleId="TitleC1">
    <w:name w:val="* Title C"/>
    <w:basedOn w:val="Normal"/>
    <w:pPr>
      <w:keepNext/>
      <w:spacing w:after="240"/>
      <w:jc w:val="center"/>
    </w:pPr>
    <w:rPr>
      <w:b/>
      <w:bCs/>
    </w:rPr>
  </w:style>
  <w:style w:type="paragraph" w:customStyle="1" w:styleId="TitleL">
    <w:name w:val="* Title L"/>
    <w:basedOn w:val="Normal"/>
    <w:pPr>
      <w:keepNext/>
      <w:spacing w:after="240"/>
    </w:pPr>
    <w:rPr>
      <w:b/>
      <w:bCs/>
    </w:rPr>
  </w:style>
  <w:style w:type="paragraph" w:customStyle="1" w:styleId="Double">
    <w:name w:val="* Double"/>
    <w:basedOn w:val="Normal"/>
    <w:pPr>
      <w:spacing w:line="480" w:lineRule="auto"/>
    </w:pPr>
  </w:style>
  <w:style w:type="paragraph" w:customStyle="1" w:styleId="Normal0">
    <w:name w:val="* Normal"/>
    <w:basedOn w:val="Normal"/>
    <w:pPr>
      <w:spacing w:after="240"/>
    </w:pPr>
  </w:style>
  <w:style w:type="paragraph" w:styleId="EndnoteText">
    <w:name w:val="endnote text"/>
    <w:basedOn w:val="Normal"/>
    <w:next w:val="Normal"/>
    <w:semiHidden/>
    <w:pPr>
      <w:spacing w:after="240"/>
      <w:ind w:left="720" w:hanging="720"/>
    </w:pPr>
  </w:style>
  <w:style w:type="character" w:customStyle="1" w:styleId="DocID0">
    <w:name w:val="DocID"/>
    <w:rPr>
      <w:rFonts w:ascii="Arial" w:hAnsi="Arial" w:cs="Arial"/>
      <w:sz w:val="16"/>
      <w:szCs w:val="16"/>
    </w:rPr>
  </w:style>
  <w:style w:type="paragraph" w:customStyle="1" w:styleId="EndnoteTextMore">
    <w:name w:val="Endnote Text More"/>
    <w:basedOn w:val="Normal"/>
    <w:pPr>
      <w:spacing w:after="240"/>
      <w:ind w:left="720"/>
    </w:pPr>
  </w:style>
  <w:style w:type="character" w:styleId="PageNumber">
    <w:name w:val="page number"/>
    <w:basedOn w:val="DefaultParagraphFont"/>
  </w:style>
  <w:style w:type="paragraph" w:customStyle="1" w:styleId="Tabletext">
    <w:name w:val="Table text"/>
    <w:basedOn w:val="Normal"/>
  </w:style>
  <w:style w:type="paragraph" w:styleId="TOAHeading">
    <w:name w:val="toa heading"/>
    <w:basedOn w:val="Normal"/>
    <w:next w:val="Normal"/>
    <w:semiHidden/>
    <w:pPr>
      <w:spacing w:before="120"/>
    </w:pPr>
    <w:rPr>
      <w:rFonts w:ascii="Arial" w:hAnsi="Arial" w:cs="Arial"/>
      <w:b/>
      <w:bCs/>
    </w:rPr>
  </w:style>
  <w:style w:type="paragraph" w:styleId="TOCHeading">
    <w:name w:val="TOC Heading"/>
    <w:basedOn w:val="Normal"/>
    <w:qFormat/>
    <w:pPr>
      <w:spacing w:after="240"/>
      <w:jc w:val="center"/>
    </w:pPr>
    <w:rPr>
      <w:b/>
      <w:bCs/>
    </w:rPr>
  </w:style>
  <w:style w:type="paragraph" w:customStyle="1" w:styleId="TOCPage">
    <w:name w:val="TOC Page"/>
    <w:basedOn w:val="Normal"/>
    <w:pPr>
      <w:spacing w:after="240"/>
      <w:jc w:val="right"/>
    </w:pPr>
    <w:rPr>
      <w:b/>
      <w:bCs/>
    </w:rPr>
  </w:style>
  <w:style w:type="paragraph" w:styleId="Signature">
    <w:name w:val="Signature"/>
    <w:aliases w:val="si,sig,s"/>
    <w:basedOn w:val="Normal"/>
    <w:pPr>
      <w:ind w:left="5040"/>
    </w:pPr>
  </w:style>
  <w:style w:type="paragraph" w:styleId="BlockText">
    <w:name w:val="Block Text"/>
    <w:basedOn w:val="Normal"/>
    <w:pPr>
      <w:spacing w:after="120"/>
      <w:ind w:left="1440" w:right="1440"/>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customStyle="1" w:styleId="00BlockInd5">
    <w:name w:val="00 Block Ind .5"/>
    <w:basedOn w:val="Normal"/>
    <w:pPr>
      <w:spacing w:after="240"/>
      <w:ind w:left="720" w:right="720"/>
    </w:pPr>
  </w:style>
  <w:style w:type="paragraph" w:customStyle="1" w:styleId="00BlockInd1">
    <w:name w:val="00 Block Ind 1"/>
    <w:basedOn w:val="Normal"/>
    <w:pPr>
      <w:spacing w:after="240"/>
      <w:ind w:left="1440" w:right="1440"/>
    </w:pPr>
  </w:style>
  <w:style w:type="paragraph" w:customStyle="1" w:styleId="00BodyText5">
    <w:name w:val="00 Body Text .5"/>
    <w:basedOn w:val="Normal"/>
    <w:link w:val="00BodyText5Char"/>
    <w:qFormat/>
    <w:rsid w:val="00C00E59"/>
    <w:pPr>
      <w:spacing w:after="240"/>
      <w:ind w:firstLine="720"/>
      <w:jc w:val="both"/>
    </w:pPr>
  </w:style>
  <w:style w:type="paragraph" w:customStyle="1" w:styleId="00BodyText1">
    <w:name w:val="00 Body Text 1"/>
    <w:basedOn w:val="Normal"/>
    <w:pPr>
      <w:spacing w:after="240"/>
      <w:ind w:firstLine="1440"/>
    </w:pPr>
  </w:style>
  <w:style w:type="paragraph" w:customStyle="1" w:styleId="00BodyText15">
    <w:name w:val="00 Body Text 1.5"/>
    <w:basedOn w:val="Normal"/>
    <w:pPr>
      <w:spacing w:line="360" w:lineRule="auto"/>
      <w:ind w:firstLine="1440"/>
    </w:pPr>
  </w:style>
  <w:style w:type="paragraph" w:customStyle="1" w:styleId="00BodyTextDbl">
    <w:name w:val="00 Body Text Dbl"/>
    <w:basedOn w:val="Normal"/>
    <w:pPr>
      <w:spacing w:line="480" w:lineRule="auto"/>
      <w:ind w:firstLine="1440"/>
    </w:pPr>
  </w:style>
  <w:style w:type="paragraph" w:customStyle="1" w:styleId="00BulletList">
    <w:name w:val="00 Bullet List"/>
    <w:basedOn w:val="Normal"/>
    <w:pPr>
      <w:numPr>
        <w:numId w:val="3"/>
      </w:numPr>
      <w:spacing w:after="240"/>
    </w:pPr>
  </w:style>
  <w:style w:type="paragraph" w:customStyle="1" w:styleId="00Center">
    <w:name w:val="00 Center"/>
    <w:basedOn w:val="Normal"/>
    <w:pPr>
      <w:keepNext/>
      <w:spacing w:after="240"/>
      <w:jc w:val="center"/>
    </w:pPr>
  </w:style>
  <w:style w:type="paragraph" w:customStyle="1" w:styleId="00Double">
    <w:name w:val="00 Double"/>
    <w:basedOn w:val="Normal"/>
    <w:pPr>
      <w:spacing w:line="480" w:lineRule="auto"/>
    </w:pPr>
  </w:style>
  <w:style w:type="paragraph" w:customStyle="1" w:styleId="00HangingIndent">
    <w:name w:val="00 Hanging Indent"/>
    <w:basedOn w:val="Normal"/>
    <w:pPr>
      <w:spacing w:after="240"/>
      <w:ind w:left="2880" w:hanging="2160"/>
    </w:pPr>
  </w:style>
  <w:style w:type="paragraph" w:customStyle="1" w:styleId="00JBodyText1">
    <w:name w:val="00 J Body Text 1"/>
    <w:basedOn w:val="Normal"/>
    <w:pPr>
      <w:spacing w:after="240"/>
      <w:ind w:firstLine="1440"/>
      <w:jc w:val="both"/>
    </w:pPr>
  </w:style>
  <w:style w:type="paragraph" w:customStyle="1" w:styleId="00LeftIndent5">
    <w:name w:val="00 Left Indent .5"/>
    <w:basedOn w:val="Normal"/>
    <w:pPr>
      <w:spacing w:after="240"/>
      <w:ind w:left="720"/>
    </w:pPr>
  </w:style>
  <w:style w:type="paragraph" w:customStyle="1" w:styleId="00LeftIndent10">
    <w:name w:val="00 Left Indent 1.0"/>
    <w:basedOn w:val="Normal"/>
    <w:pPr>
      <w:spacing w:after="240"/>
      <w:ind w:left="1440"/>
    </w:pPr>
  </w:style>
  <w:style w:type="paragraph" w:customStyle="1" w:styleId="00LeftIndent15">
    <w:name w:val="00 Left Indent 1.5"/>
    <w:basedOn w:val="Normal"/>
    <w:pPr>
      <w:spacing w:after="240"/>
      <w:ind w:left="2160"/>
    </w:pPr>
  </w:style>
  <w:style w:type="paragraph" w:customStyle="1" w:styleId="00Normal">
    <w:name w:val="00 Normal"/>
    <w:basedOn w:val="Normal"/>
    <w:pPr>
      <w:spacing w:after="240"/>
    </w:pPr>
  </w:style>
  <w:style w:type="paragraph" w:customStyle="1" w:styleId="00NumberList">
    <w:name w:val="00 Number List"/>
    <w:basedOn w:val="Normal"/>
    <w:pPr>
      <w:numPr>
        <w:numId w:val="4"/>
      </w:numPr>
      <w:spacing w:after="240"/>
    </w:pPr>
  </w:style>
  <w:style w:type="paragraph" w:customStyle="1" w:styleId="00PlainText">
    <w:name w:val="00 Plain Text"/>
    <w:basedOn w:val="Normal"/>
  </w:style>
  <w:style w:type="paragraph" w:customStyle="1" w:styleId="00TitleC">
    <w:name w:val="00 Title C"/>
    <w:basedOn w:val="Normal"/>
    <w:pPr>
      <w:keepNext/>
      <w:spacing w:after="240"/>
      <w:jc w:val="center"/>
    </w:pPr>
    <w:rPr>
      <w:b/>
    </w:rPr>
  </w:style>
  <w:style w:type="paragraph" w:customStyle="1" w:styleId="00TitleL">
    <w:name w:val="00 Title L"/>
    <w:basedOn w:val="Normal"/>
    <w:pPr>
      <w:keepNext/>
      <w:spacing w:after="240"/>
    </w:pPr>
    <w:rPr>
      <w:b/>
    </w:rPr>
  </w:style>
  <w:style w:type="character" w:styleId="Hyperlink">
    <w:name w:val="Hyperlink"/>
    <w:rPr>
      <w:color w:val="0000FF"/>
      <w:u w:val="single"/>
    </w:rPr>
  </w:style>
  <w:style w:type="paragraph" w:customStyle="1" w:styleId="DefaultParagraphFontParaChar">
    <w:name w:val="Default Paragraph Font Para Char"/>
    <w:basedOn w:val="Normal"/>
    <w:pPr>
      <w:spacing w:after="160" w:line="240" w:lineRule="exact"/>
    </w:pPr>
    <w:rPr>
      <w:rFonts w:ascii="Verdana" w:hAnsi="Verdana"/>
      <w:sz w:val="20"/>
      <w:szCs w:val="20"/>
    </w:rPr>
  </w:style>
  <w:style w:type="character" w:customStyle="1" w:styleId="BodyText5Char">
    <w:name w:val="* Body Text .5 Char"/>
    <w:link w:val="BodyText5"/>
    <w:rsid w:val="009E1DC2"/>
    <w:rPr>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0476F"/>
    <w:rPr>
      <w:rFonts w:ascii="Tahoma" w:hAnsi="Tahoma" w:cs="Tahoma"/>
      <w:sz w:val="16"/>
      <w:szCs w:val="16"/>
    </w:rPr>
  </w:style>
  <w:style w:type="character" w:customStyle="1" w:styleId="BalloonTextChar">
    <w:name w:val="Balloon Text Char"/>
    <w:link w:val="BalloonText"/>
    <w:rsid w:val="0070476F"/>
    <w:rPr>
      <w:rFonts w:ascii="Tahoma" w:hAnsi="Tahoma" w:cs="Tahoma"/>
      <w:sz w:val="16"/>
      <w:szCs w:val="16"/>
    </w:rPr>
  </w:style>
  <w:style w:type="paragraph" w:styleId="Bibliography">
    <w:name w:val="Bibliography"/>
    <w:basedOn w:val="Normal"/>
    <w:next w:val="Normal"/>
    <w:uiPriority w:val="37"/>
    <w:semiHidden/>
    <w:unhideWhenUsed/>
    <w:rsid w:val="004E1038"/>
  </w:style>
  <w:style w:type="paragraph" w:styleId="BodyText">
    <w:name w:val="Body Text"/>
    <w:basedOn w:val="Normal"/>
    <w:link w:val="BodyTextChar"/>
    <w:rsid w:val="004E1038"/>
    <w:pPr>
      <w:spacing w:after="120"/>
    </w:pPr>
  </w:style>
  <w:style w:type="character" w:customStyle="1" w:styleId="BodyTextChar">
    <w:name w:val="Body Text Char"/>
    <w:basedOn w:val="DefaultParagraphFont"/>
    <w:link w:val="BodyText"/>
    <w:rsid w:val="004E1038"/>
    <w:rPr>
      <w:sz w:val="24"/>
      <w:szCs w:val="24"/>
    </w:rPr>
  </w:style>
  <w:style w:type="paragraph" w:styleId="BodyText2">
    <w:name w:val="Body Text 2"/>
    <w:basedOn w:val="Normal"/>
    <w:link w:val="BodyText2Char"/>
    <w:rsid w:val="004E1038"/>
    <w:pPr>
      <w:spacing w:after="120" w:line="480" w:lineRule="auto"/>
    </w:pPr>
  </w:style>
  <w:style w:type="character" w:customStyle="1" w:styleId="BodyText2Char">
    <w:name w:val="Body Text 2 Char"/>
    <w:basedOn w:val="DefaultParagraphFont"/>
    <w:link w:val="BodyText2"/>
    <w:rsid w:val="004E1038"/>
    <w:rPr>
      <w:sz w:val="24"/>
      <w:szCs w:val="24"/>
    </w:rPr>
  </w:style>
  <w:style w:type="paragraph" w:styleId="BodyText3">
    <w:name w:val="Body Text 3"/>
    <w:basedOn w:val="Normal"/>
    <w:link w:val="BodyText3Char"/>
    <w:rsid w:val="004E1038"/>
    <w:pPr>
      <w:spacing w:after="120"/>
    </w:pPr>
    <w:rPr>
      <w:sz w:val="16"/>
      <w:szCs w:val="16"/>
    </w:rPr>
  </w:style>
  <w:style w:type="character" w:customStyle="1" w:styleId="BodyText3Char">
    <w:name w:val="Body Text 3 Char"/>
    <w:basedOn w:val="DefaultParagraphFont"/>
    <w:link w:val="BodyText3"/>
    <w:rsid w:val="004E1038"/>
    <w:rPr>
      <w:sz w:val="16"/>
      <w:szCs w:val="16"/>
    </w:rPr>
  </w:style>
  <w:style w:type="paragraph" w:styleId="BodyTextFirstIndent">
    <w:name w:val="Body Text First Indent"/>
    <w:basedOn w:val="BodyText"/>
    <w:link w:val="BodyTextFirstIndentChar"/>
    <w:rsid w:val="004E1038"/>
    <w:pPr>
      <w:spacing w:after="0"/>
      <w:ind w:firstLine="360"/>
    </w:pPr>
  </w:style>
  <w:style w:type="character" w:customStyle="1" w:styleId="BodyTextFirstIndentChar">
    <w:name w:val="Body Text First Indent Char"/>
    <w:basedOn w:val="BodyTextChar"/>
    <w:link w:val="BodyTextFirstIndent"/>
    <w:rsid w:val="004E1038"/>
    <w:rPr>
      <w:sz w:val="24"/>
      <w:szCs w:val="24"/>
    </w:rPr>
  </w:style>
  <w:style w:type="paragraph" w:styleId="BodyTextIndent">
    <w:name w:val="Body Text Indent"/>
    <w:basedOn w:val="Normal"/>
    <w:link w:val="BodyTextIndentChar"/>
    <w:rsid w:val="004E1038"/>
    <w:pPr>
      <w:spacing w:after="120"/>
      <w:ind w:left="360"/>
    </w:pPr>
  </w:style>
  <w:style w:type="character" w:customStyle="1" w:styleId="BodyTextIndentChar">
    <w:name w:val="Body Text Indent Char"/>
    <w:basedOn w:val="DefaultParagraphFont"/>
    <w:link w:val="BodyTextIndent"/>
    <w:rsid w:val="004E1038"/>
    <w:rPr>
      <w:sz w:val="24"/>
      <w:szCs w:val="24"/>
    </w:rPr>
  </w:style>
  <w:style w:type="paragraph" w:styleId="BodyTextFirstIndent2">
    <w:name w:val="Body Text First Indent 2"/>
    <w:basedOn w:val="BodyTextIndent"/>
    <w:link w:val="BodyTextFirstIndent2Char"/>
    <w:rsid w:val="004E1038"/>
    <w:pPr>
      <w:spacing w:after="0"/>
      <w:ind w:firstLine="360"/>
    </w:pPr>
  </w:style>
  <w:style w:type="character" w:customStyle="1" w:styleId="BodyTextFirstIndent2Char">
    <w:name w:val="Body Text First Indent 2 Char"/>
    <w:basedOn w:val="BodyTextIndentChar"/>
    <w:link w:val="BodyTextFirstIndent2"/>
    <w:rsid w:val="004E1038"/>
    <w:rPr>
      <w:sz w:val="24"/>
      <w:szCs w:val="24"/>
    </w:rPr>
  </w:style>
  <w:style w:type="paragraph" w:styleId="BodyTextIndent2">
    <w:name w:val="Body Text Indent 2"/>
    <w:basedOn w:val="Normal"/>
    <w:link w:val="BodyTextIndent2Char"/>
    <w:rsid w:val="004E1038"/>
    <w:pPr>
      <w:spacing w:after="120" w:line="480" w:lineRule="auto"/>
      <w:ind w:left="360"/>
    </w:pPr>
  </w:style>
  <w:style w:type="character" w:customStyle="1" w:styleId="BodyTextIndent2Char">
    <w:name w:val="Body Text Indent 2 Char"/>
    <w:basedOn w:val="DefaultParagraphFont"/>
    <w:link w:val="BodyTextIndent2"/>
    <w:rsid w:val="004E1038"/>
    <w:rPr>
      <w:sz w:val="24"/>
      <w:szCs w:val="24"/>
    </w:rPr>
  </w:style>
  <w:style w:type="paragraph" w:styleId="BodyTextIndent3">
    <w:name w:val="Body Text Indent 3"/>
    <w:basedOn w:val="Normal"/>
    <w:link w:val="BodyTextIndent3Char"/>
    <w:rsid w:val="004E1038"/>
    <w:pPr>
      <w:spacing w:after="120"/>
      <w:ind w:left="360"/>
    </w:pPr>
    <w:rPr>
      <w:sz w:val="16"/>
      <w:szCs w:val="16"/>
    </w:rPr>
  </w:style>
  <w:style w:type="character" w:customStyle="1" w:styleId="BodyTextIndent3Char">
    <w:name w:val="Body Text Indent 3 Char"/>
    <w:basedOn w:val="DefaultParagraphFont"/>
    <w:link w:val="BodyTextIndent3"/>
    <w:rsid w:val="004E1038"/>
    <w:rPr>
      <w:sz w:val="16"/>
      <w:szCs w:val="16"/>
    </w:rPr>
  </w:style>
  <w:style w:type="paragraph" w:styleId="Caption">
    <w:name w:val="caption"/>
    <w:basedOn w:val="Normal"/>
    <w:next w:val="Normal"/>
    <w:semiHidden/>
    <w:unhideWhenUsed/>
    <w:qFormat/>
    <w:rsid w:val="004E1038"/>
    <w:pPr>
      <w:spacing w:after="200"/>
    </w:pPr>
    <w:rPr>
      <w:b/>
      <w:bCs/>
      <w:color w:val="4F81BD" w:themeColor="accent1"/>
      <w:sz w:val="18"/>
      <w:szCs w:val="18"/>
    </w:rPr>
  </w:style>
  <w:style w:type="paragraph" w:styleId="Closing">
    <w:name w:val="Closing"/>
    <w:basedOn w:val="Normal"/>
    <w:link w:val="ClosingChar"/>
    <w:rsid w:val="004E1038"/>
    <w:pPr>
      <w:ind w:left="4320"/>
    </w:pPr>
  </w:style>
  <w:style w:type="character" w:customStyle="1" w:styleId="ClosingChar">
    <w:name w:val="Closing Char"/>
    <w:basedOn w:val="DefaultParagraphFont"/>
    <w:link w:val="Closing"/>
    <w:rsid w:val="004E1038"/>
    <w:rPr>
      <w:sz w:val="24"/>
      <w:szCs w:val="24"/>
    </w:rPr>
  </w:style>
  <w:style w:type="paragraph" w:styleId="CommentSubject">
    <w:name w:val="annotation subject"/>
    <w:basedOn w:val="CommentText"/>
    <w:next w:val="CommentText"/>
    <w:link w:val="CommentSubjectChar"/>
    <w:rsid w:val="004E1038"/>
    <w:rPr>
      <w:b/>
      <w:bCs/>
    </w:rPr>
  </w:style>
  <w:style w:type="character" w:customStyle="1" w:styleId="CommentTextChar">
    <w:name w:val="Comment Text Char"/>
    <w:basedOn w:val="DefaultParagraphFont"/>
    <w:link w:val="CommentText"/>
    <w:semiHidden/>
    <w:rsid w:val="004E1038"/>
  </w:style>
  <w:style w:type="character" w:customStyle="1" w:styleId="CommentSubjectChar">
    <w:name w:val="Comment Subject Char"/>
    <w:basedOn w:val="CommentTextChar"/>
    <w:link w:val="CommentSubject"/>
    <w:rsid w:val="004E1038"/>
    <w:rPr>
      <w:b/>
      <w:bCs/>
    </w:rPr>
  </w:style>
  <w:style w:type="paragraph" w:styleId="Date">
    <w:name w:val="Date"/>
    <w:basedOn w:val="Normal"/>
    <w:next w:val="Normal"/>
    <w:link w:val="DateChar"/>
    <w:rsid w:val="004E1038"/>
  </w:style>
  <w:style w:type="character" w:customStyle="1" w:styleId="DateChar">
    <w:name w:val="Date Char"/>
    <w:basedOn w:val="DefaultParagraphFont"/>
    <w:link w:val="Date"/>
    <w:rsid w:val="004E1038"/>
    <w:rPr>
      <w:sz w:val="24"/>
      <w:szCs w:val="24"/>
    </w:rPr>
  </w:style>
  <w:style w:type="paragraph" w:styleId="DocumentMap">
    <w:name w:val="Document Map"/>
    <w:basedOn w:val="Normal"/>
    <w:link w:val="DocumentMapChar"/>
    <w:rsid w:val="004E1038"/>
    <w:rPr>
      <w:rFonts w:ascii="Tahoma" w:hAnsi="Tahoma" w:cs="Tahoma"/>
      <w:sz w:val="16"/>
      <w:szCs w:val="16"/>
    </w:rPr>
  </w:style>
  <w:style w:type="character" w:customStyle="1" w:styleId="DocumentMapChar">
    <w:name w:val="Document Map Char"/>
    <w:basedOn w:val="DefaultParagraphFont"/>
    <w:link w:val="DocumentMap"/>
    <w:rsid w:val="004E1038"/>
    <w:rPr>
      <w:rFonts w:ascii="Tahoma" w:hAnsi="Tahoma" w:cs="Tahoma"/>
      <w:sz w:val="16"/>
      <w:szCs w:val="16"/>
    </w:rPr>
  </w:style>
  <w:style w:type="paragraph" w:styleId="E-mailSignature">
    <w:name w:val="E-mail Signature"/>
    <w:basedOn w:val="Normal"/>
    <w:link w:val="E-mailSignatureChar"/>
    <w:rsid w:val="004E1038"/>
  </w:style>
  <w:style w:type="character" w:customStyle="1" w:styleId="E-mailSignatureChar">
    <w:name w:val="E-mail Signature Char"/>
    <w:basedOn w:val="DefaultParagraphFont"/>
    <w:link w:val="E-mailSignature"/>
    <w:rsid w:val="004E1038"/>
    <w:rPr>
      <w:sz w:val="24"/>
      <w:szCs w:val="24"/>
    </w:rPr>
  </w:style>
  <w:style w:type="paragraph" w:styleId="EnvelopeAddress">
    <w:name w:val="envelope address"/>
    <w:basedOn w:val="Normal"/>
    <w:rsid w:val="004E1038"/>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4E1038"/>
    <w:rPr>
      <w:rFonts w:asciiTheme="majorHAnsi" w:eastAsiaTheme="majorEastAsia" w:hAnsiTheme="majorHAnsi" w:cstheme="majorBidi"/>
      <w:sz w:val="20"/>
      <w:szCs w:val="20"/>
    </w:rPr>
  </w:style>
  <w:style w:type="paragraph" w:styleId="FootnoteText">
    <w:name w:val="footnote text"/>
    <w:basedOn w:val="Normal"/>
    <w:link w:val="FootnoteTextChar"/>
    <w:rsid w:val="004E1038"/>
    <w:rPr>
      <w:sz w:val="20"/>
      <w:szCs w:val="20"/>
    </w:rPr>
  </w:style>
  <w:style w:type="character" w:customStyle="1" w:styleId="FootnoteTextChar">
    <w:name w:val="Footnote Text Char"/>
    <w:basedOn w:val="DefaultParagraphFont"/>
    <w:link w:val="FootnoteText"/>
    <w:rsid w:val="004E1038"/>
  </w:style>
  <w:style w:type="paragraph" w:styleId="HTMLAddress">
    <w:name w:val="HTML Address"/>
    <w:basedOn w:val="Normal"/>
    <w:link w:val="HTMLAddressChar"/>
    <w:rsid w:val="004E1038"/>
    <w:rPr>
      <w:i/>
      <w:iCs/>
    </w:rPr>
  </w:style>
  <w:style w:type="character" w:customStyle="1" w:styleId="HTMLAddressChar">
    <w:name w:val="HTML Address Char"/>
    <w:basedOn w:val="DefaultParagraphFont"/>
    <w:link w:val="HTMLAddress"/>
    <w:rsid w:val="004E1038"/>
    <w:rPr>
      <w:i/>
      <w:iCs/>
      <w:sz w:val="24"/>
      <w:szCs w:val="24"/>
    </w:rPr>
  </w:style>
  <w:style w:type="paragraph" w:styleId="HTMLPreformatted">
    <w:name w:val="HTML Preformatted"/>
    <w:basedOn w:val="Normal"/>
    <w:link w:val="HTMLPreformattedChar"/>
    <w:rsid w:val="004E1038"/>
    <w:rPr>
      <w:rFonts w:ascii="Consolas" w:hAnsi="Consolas" w:cs="Consolas"/>
      <w:sz w:val="20"/>
      <w:szCs w:val="20"/>
    </w:rPr>
  </w:style>
  <w:style w:type="character" w:customStyle="1" w:styleId="HTMLPreformattedChar">
    <w:name w:val="HTML Preformatted Char"/>
    <w:basedOn w:val="DefaultParagraphFont"/>
    <w:link w:val="HTMLPreformatted"/>
    <w:rsid w:val="004E1038"/>
    <w:rPr>
      <w:rFonts w:ascii="Consolas" w:hAnsi="Consolas" w:cs="Consolas"/>
    </w:rPr>
  </w:style>
  <w:style w:type="paragraph" w:styleId="Index1">
    <w:name w:val="index 1"/>
    <w:basedOn w:val="Normal"/>
    <w:next w:val="Normal"/>
    <w:autoRedefine/>
    <w:rsid w:val="004E1038"/>
    <w:pPr>
      <w:ind w:left="240" w:hanging="240"/>
    </w:pPr>
  </w:style>
  <w:style w:type="paragraph" w:styleId="Index2">
    <w:name w:val="index 2"/>
    <w:basedOn w:val="Normal"/>
    <w:next w:val="Normal"/>
    <w:autoRedefine/>
    <w:rsid w:val="004E1038"/>
    <w:pPr>
      <w:ind w:left="480" w:hanging="240"/>
    </w:pPr>
  </w:style>
  <w:style w:type="paragraph" w:styleId="Index3">
    <w:name w:val="index 3"/>
    <w:basedOn w:val="Normal"/>
    <w:next w:val="Normal"/>
    <w:autoRedefine/>
    <w:rsid w:val="004E1038"/>
    <w:pPr>
      <w:ind w:left="720" w:hanging="240"/>
    </w:pPr>
  </w:style>
  <w:style w:type="paragraph" w:styleId="Index4">
    <w:name w:val="index 4"/>
    <w:basedOn w:val="Normal"/>
    <w:next w:val="Normal"/>
    <w:autoRedefine/>
    <w:rsid w:val="004E1038"/>
    <w:pPr>
      <w:ind w:left="960" w:hanging="240"/>
    </w:pPr>
  </w:style>
  <w:style w:type="paragraph" w:styleId="Index5">
    <w:name w:val="index 5"/>
    <w:basedOn w:val="Normal"/>
    <w:next w:val="Normal"/>
    <w:autoRedefine/>
    <w:rsid w:val="004E1038"/>
    <w:pPr>
      <w:ind w:left="1200" w:hanging="240"/>
    </w:pPr>
  </w:style>
  <w:style w:type="paragraph" w:styleId="Index6">
    <w:name w:val="index 6"/>
    <w:basedOn w:val="Normal"/>
    <w:next w:val="Normal"/>
    <w:autoRedefine/>
    <w:rsid w:val="004E1038"/>
    <w:pPr>
      <w:ind w:left="1440" w:hanging="240"/>
    </w:pPr>
  </w:style>
  <w:style w:type="paragraph" w:styleId="Index7">
    <w:name w:val="index 7"/>
    <w:basedOn w:val="Normal"/>
    <w:next w:val="Normal"/>
    <w:autoRedefine/>
    <w:rsid w:val="004E1038"/>
    <w:pPr>
      <w:ind w:left="1680" w:hanging="240"/>
    </w:pPr>
  </w:style>
  <w:style w:type="paragraph" w:styleId="Index8">
    <w:name w:val="index 8"/>
    <w:basedOn w:val="Normal"/>
    <w:next w:val="Normal"/>
    <w:autoRedefine/>
    <w:rsid w:val="004E1038"/>
    <w:pPr>
      <w:ind w:left="1920" w:hanging="240"/>
    </w:pPr>
  </w:style>
  <w:style w:type="paragraph" w:styleId="Index9">
    <w:name w:val="index 9"/>
    <w:basedOn w:val="Normal"/>
    <w:next w:val="Normal"/>
    <w:autoRedefine/>
    <w:rsid w:val="004E1038"/>
    <w:pPr>
      <w:ind w:left="2160" w:hanging="240"/>
    </w:pPr>
  </w:style>
  <w:style w:type="paragraph" w:styleId="IndexHeading">
    <w:name w:val="index heading"/>
    <w:basedOn w:val="Normal"/>
    <w:next w:val="Index1"/>
    <w:rsid w:val="004E103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E103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E1038"/>
    <w:rPr>
      <w:b/>
      <w:bCs/>
      <w:i/>
      <w:iCs/>
      <w:color w:val="4F81BD" w:themeColor="accent1"/>
      <w:sz w:val="24"/>
      <w:szCs w:val="24"/>
    </w:rPr>
  </w:style>
  <w:style w:type="paragraph" w:styleId="List">
    <w:name w:val="List"/>
    <w:basedOn w:val="Normal"/>
    <w:rsid w:val="004E1038"/>
    <w:pPr>
      <w:ind w:left="360" w:hanging="360"/>
      <w:contextualSpacing/>
    </w:pPr>
  </w:style>
  <w:style w:type="paragraph" w:styleId="List2">
    <w:name w:val="List 2"/>
    <w:basedOn w:val="Normal"/>
    <w:rsid w:val="004E1038"/>
    <w:pPr>
      <w:ind w:left="720" w:hanging="360"/>
      <w:contextualSpacing/>
    </w:pPr>
  </w:style>
  <w:style w:type="paragraph" w:styleId="List3">
    <w:name w:val="List 3"/>
    <w:basedOn w:val="Normal"/>
    <w:rsid w:val="004E1038"/>
    <w:pPr>
      <w:ind w:left="1080" w:hanging="360"/>
      <w:contextualSpacing/>
    </w:pPr>
  </w:style>
  <w:style w:type="paragraph" w:styleId="List4">
    <w:name w:val="List 4"/>
    <w:basedOn w:val="Normal"/>
    <w:rsid w:val="004E1038"/>
    <w:pPr>
      <w:ind w:left="1440" w:hanging="360"/>
      <w:contextualSpacing/>
    </w:pPr>
  </w:style>
  <w:style w:type="paragraph" w:styleId="List5">
    <w:name w:val="List 5"/>
    <w:basedOn w:val="Normal"/>
    <w:rsid w:val="004E1038"/>
    <w:pPr>
      <w:ind w:left="1800" w:hanging="360"/>
      <w:contextualSpacing/>
    </w:pPr>
  </w:style>
  <w:style w:type="paragraph" w:styleId="ListBullet">
    <w:name w:val="List Bullet"/>
    <w:basedOn w:val="Normal"/>
    <w:rsid w:val="004E1038"/>
    <w:pPr>
      <w:numPr>
        <w:numId w:val="21"/>
      </w:numPr>
      <w:contextualSpacing/>
    </w:pPr>
  </w:style>
  <w:style w:type="paragraph" w:styleId="ListBullet2">
    <w:name w:val="List Bullet 2"/>
    <w:basedOn w:val="Normal"/>
    <w:rsid w:val="004E1038"/>
    <w:pPr>
      <w:numPr>
        <w:numId w:val="22"/>
      </w:numPr>
      <w:contextualSpacing/>
    </w:pPr>
  </w:style>
  <w:style w:type="paragraph" w:styleId="ListBullet3">
    <w:name w:val="List Bullet 3"/>
    <w:basedOn w:val="Normal"/>
    <w:rsid w:val="004E1038"/>
    <w:pPr>
      <w:numPr>
        <w:numId w:val="23"/>
      </w:numPr>
      <w:contextualSpacing/>
    </w:pPr>
  </w:style>
  <w:style w:type="paragraph" w:styleId="ListBullet4">
    <w:name w:val="List Bullet 4"/>
    <w:basedOn w:val="Normal"/>
    <w:rsid w:val="004E1038"/>
    <w:pPr>
      <w:numPr>
        <w:numId w:val="24"/>
      </w:numPr>
      <w:contextualSpacing/>
    </w:pPr>
  </w:style>
  <w:style w:type="paragraph" w:styleId="ListBullet5">
    <w:name w:val="List Bullet 5"/>
    <w:basedOn w:val="Normal"/>
    <w:rsid w:val="004E1038"/>
    <w:pPr>
      <w:numPr>
        <w:numId w:val="25"/>
      </w:numPr>
      <w:contextualSpacing/>
    </w:pPr>
  </w:style>
  <w:style w:type="paragraph" w:styleId="ListContinue">
    <w:name w:val="List Continue"/>
    <w:basedOn w:val="Normal"/>
    <w:rsid w:val="004E1038"/>
    <w:pPr>
      <w:spacing w:after="120"/>
      <w:ind w:left="360"/>
      <w:contextualSpacing/>
    </w:pPr>
  </w:style>
  <w:style w:type="paragraph" w:styleId="ListContinue2">
    <w:name w:val="List Continue 2"/>
    <w:basedOn w:val="Normal"/>
    <w:rsid w:val="004E1038"/>
    <w:pPr>
      <w:spacing w:after="120"/>
      <w:ind w:left="720"/>
      <w:contextualSpacing/>
    </w:pPr>
  </w:style>
  <w:style w:type="paragraph" w:styleId="ListContinue3">
    <w:name w:val="List Continue 3"/>
    <w:basedOn w:val="Normal"/>
    <w:rsid w:val="004E1038"/>
    <w:pPr>
      <w:spacing w:after="120"/>
      <w:ind w:left="1080"/>
      <w:contextualSpacing/>
    </w:pPr>
  </w:style>
  <w:style w:type="paragraph" w:styleId="ListContinue4">
    <w:name w:val="List Continue 4"/>
    <w:basedOn w:val="Normal"/>
    <w:rsid w:val="004E1038"/>
    <w:pPr>
      <w:spacing w:after="120"/>
      <w:ind w:left="1440"/>
      <w:contextualSpacing/>
    </w:pPr>
  </w:style>
  <w:style w:type="paragraph" w:styleId="ListContinue5">
    <w:name w:val="List Continue 5"/>
    <w:basedOn w:val="Normal"/>
    <w:rsid w:val="004E1038"/>
    <w:pPr>
      <w:spacing w:after="120"/>
      <w:ind w:left="1800"/>
      <w:contextualSpacing/>
    </w:pPr>
  </w:style>
  <w:style w:type="paragraph" w:styleId="ListNumber">
    <w:name w:val="List Number"/>
    <w:basedOn w:val="Normal"/>
    <w:rsid w:val="004E1038"/>
    <w:pPr>
      <w:numPr>
        <w:numId w:val="26"/>
      </w:numPr>
      <w:contextualSpacing/>
    </w:pPr>
  </w:style>
  <w:style w:type="paragraph" w:styleId="ListNumber2">
    <w:name w:val="List Number 2"/>
    <w:basedOn w:val="Normal"/>
    <w:rsid w:val="004E1038"/>
    <w:pPr>
      <w:numPr>
        <w:numId w:val="27"/>
      </w:numPr>
      <w:contextualSpacing/>
    </w:pPr>
  </w:style>
  <w:style w:type="paragraph" w:styleId="ListNumber3">
    <w:name w:val="List Number 3"/>
    <w:basedOn w:val="Normal"/>
    <w:rsid w:val="004E1038"/>
    <w:pPr>
      <w:numPr>
        <w:numId w:val="28"/>
      </w:numPr>
      <w:contextualSpacing/>
    </w:pPr>
  </w:style>
  <w:style w:type="paragraph" w:styleId="ListNumber4">
    <w:name w:val="List Number 4"/>
    <w:basedOn w:val="Normal"/>
    <w:rsid w:val="004E1038"/>
    <w:pPr>
      <w:numPr>
        <w:numId w:val="29"/>
      </w:numPr>
      <w:contextualSpacing/>
    </w:pPr>
  </w:style>
  <w:style w:type="paragraph" w:styleId="ListNumber5">
    <w:name w:val="List Number 5"/>
    <w:basedOn w:val="Normal"/>
    <w:rsid w:val="004E1038"/>
    <w:pPr>
      <w:numPr>
        <w:numId w:val="30"/>
      </w:numPr>
      <w:contextualSpacing/>
    </w:pPr>
  </w:style>
  <w:style w:type="paragraph" w:styleId="ListParagraph">
    <w:name w:val="List Paragraph"/>
    <w:basedOn w:val="Normal"/>
    <w:uiPriority w:val="34"/>
    <w:qFormat/>
    <w:rsid w:val="004E1038"/>
    <w:pPr>
      <w:ind w:left="720"/>
      <w:contextualSpacing/>
    </w:pPr>
  </w:style>
  <w:style w:type="paragraph" w:styleId="MacroText">
    <w:name w:val="macro"/>
    <w:link w:val="MacroTextChar"/>
    <w:rsid w:val="004E1038"/>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rsid w:val="004E1038"/>
    <w:rPr>
      <w:rFonts w:ascii="Consolas" w:hAnsi="Consolas" w:cs="Consolas"/>
    </w:rPr>
  </w:style>
  <w:style w:type="paragraph" w:styleId="MessageHeader">
    <w:name w:val="Message Header"/>
    <w:basedOn w:val="Normal"/>
    <w:link w:val="MessageHeaderChar"/>
    <w:rsid w:val="004E103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4E1038"/>
    <w:rPr>
      <w:rFonts w:asciiTheme="majorHAnsi" w:eastAsiaTheme="majorEastAsia" w:hAnsiTheme="majorHAnsi" w:cstheme="majorBidi"/>
      <w:sz w:val="24"/>
      <w:szCs w:val="24"/>
      <w:shd w:val="pct20" w:color="auto" w:fill="auto"/>
    </w:rPr>
  </w:style>
  <w:style w:type="paragraph" w:styleId="NoSpacing">
    <w:name w:val="No Spacing"/>
    <w:uiPriority w:val="1"/>
    <w:qFormat/>
    <w:rsid w:val="004E1038"/>
    <w:rPr>
      <w:sz w:val="24"/>
      <w:szCs w:val="24"/>
    </w:rPr>
  </w:style>
  <w:style w:type="paragraph" w:styleId="NormalWeb">
    <w:name w:val="Normal (Web)"/>
    <w:basedOn w:val="Normal"/>
    <w:rsid w:val="004E1038"/>
  </w:style>
  <w:style w:type="paragraph" w:styleId="NormalIndent">
    <w:name w:val="Normal Indent"/>
    <w:basedOn w:val="Normal"/>
    <w:rsid w:val="004E1038"/>
    <w:pPr>
      <w:ind w:left="720"/>
    </w:pPr>
  </w:style>
  <w:style w:type="paragraph" w:styleId="NoteHeading">
    <w:name w:val="Note Heading"/>
    <w:basedOn w:val="Normal"/>
    <w:next w:val="Normal"/>
    <w:link w:val="NoteHeadingChar"/>
    <w:rsid w:val="004E1038"/>
  </w:style>
  <w:style w:type="character" w:customStyle="1" w:styleId="NoteHeadingChar">
    <w:name w:val="Note Heading Char"/>
    <w:basedOn w:val="DefaultParagraphFont"/>
    <w:link w:val="NoteHeading"/>
    <w:rsid w:val="004E1038"/>
    <w:rPr>
      <w:sz w:val="24"/>
      <w:szCs w:val="24"/>
    </w:rPr>
  </w:style>
  <w:style w:type="paragraph" w:styleId="PlainText">
    <w:name w:val="Plain Text"/>
    <w:basedOn w:val="Normal"/>
    <w:link w:val="PlainTextChar"/>
    <w:rsid w:val="004E1038"/>
    <w:rPr>
      <w:rFonts w:ascii="Consolas" w:hAnsi="Consolas" w:cs="Consolas"/>
      <w:sz w:val="21"/>
      <w:szCs w:val="21"/>
    </w:rPr>
  </w:style>
  <w:style w:type="character" w:customStyle="1" w:styleId="PlainTextChar">
    <w:name w:val="Plain Text Char"/>
    <w:basedOn w:val="DefaultParagraphFont"/>
    <w:link w:val="PlainText"/>
    <w:rsid w:val="004E1038"/>
    <w:rPr>
      <w:rFonts w:ascii="Consolas" w:hAnsi="Consolas" w:cs="Consolas"/>
      <w:sz w:val="21"/>
      <w:szCs w:val="21"/>
    </w:rPr>
  </w:style>
  <w:style w:type="paragraph" w:styleId="Quote">
    <w:name w:val="Quote"/>
    <w:basedOn w:val="Normal"/>
    <w:next w:val="Normal"/>
    <w:link w:val="QuoteChar"/>
    <w:uiPriority w:val="29"/>
    <w:qFormat/>
    <w:rsid w:val="004E1038"/>
    <w:rPr>
      <w:i/>
      <w:iCs/>
      <w:color w:val="000000" w:themeColor="text1"/>
    </w:rPr>
  </w:style>
  <w:style w:type="character" w:customStyle="1" w:styleId="QuoteChar">
    <w:name w:val="Quote Char"/>
    <w:basedOn w:val="DefaultParagraphFont"/>
    <w:link w:val="Quote"/>
    <w:uiPriority w:val="29"/>
    <w:rsid w:val="004E1038"/>
    <w:rPr>
      <w:i/>
      <w:iCs/>
      <w:color w:val="000000" w:themeColor="text1"/>
      <w:sz w:val="24"/>
      <w:szCs w:val="24"/>
    </w:rPr>
  </w:style>
  <w:style w:type="paragraph" w:styleId="Salutation">
    <w:name w:val="Salutation"/>
    <w:basedOn w:val="Normal"/>
    <w:next w:val="Normal"/>
    <w:link w:val="SalutationChar"/>
    <w:rsid w:val="004E1038"/>
  </w:style>
  <w:style w:type="character" w:customStyle="1" w:styleId="SalutationChar">
    <w:name w:val="Salutation Char"/>
    <w:basedOn w:val="DefaultParagraphFont"/>
    <w:link w:val="Salutation"/>
    <w:rsid w:val="004E1038"/>
    <w:rPr>
      <w:sz w:val="24"/>
      <w:szCs w:val="24"/>
    </w:rPr>
  </w:style>
  <w:style w:type="paragraph" w:styleId="Subtitle">
    <w:name w:val="Subtitle"/>
    <w:basedOn w:val="Normal"/>
    <w:next w:val="Normal"/>
    <w:link w:val="SubtitleChar"/>
    <w:qFormat/>
    <w:rsid w:val="004E1038"/>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4E1038"/>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4E1038"/>
    <w:pPr>
      <w:ind w:left="240" w:hanging="240"/>
    </w:pPr>
  </w:style>
  <w:style w:type="paragraph" w:styleId="TableofFigures">
    <w:name w:val="table of figures"/>
    <w:basedOn w:val="Normal"/>
    <w:next w:val="Normal"/>
    <w:rsid w:val="004E1038"/>
  </w:style>
  <w:style w:type="paragraph" w:styleId="Title">
    <w:name w:val="Title"/>
    <w:basedOn w:val="Normal"/>
    <w:next w:val="Normal"/>
    <w:link w:val="TitleChar"/>
    <w:qFormat/>
    <w:rsid w:val="004E103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E1038"/>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rsid w:val="004E1038"/>
    <w:pPr>
      <w:spacing w:after="100"/>
    </w:pPr>
  </w:style>
  <w:style w:type="paragraph" w:styleId="TOC2">
    <w:name w:val="toc 2"/>
    <w:basedOn w:val="Normal"/>
    <w:next w:val="Normal"/>
    <w:autoRedefine/>
    <w:rsid w:val="004E1038"/>
    <w:pPr>
      <w:spacing w:after="100"/>
      <w:ind w:left="240"/>
    </w:pPr>
  </w:style>
  <w:style w:type="paragraph" w:styleId="TOC3">
    <w:name w:val="toc 3"/>
    <w:basedOn w:val="Normal"/>
    <w:next w:val="Normal"/>
    <w:autoRedefine/>
    <w:rsid w:val="004E1038"/>
    <w:pPr>
      <w:spacing w:after="100"/>
      <w:ind w:left="480"/>
    </w:pPr>
  </w:style>
  <w:style w:type="paragraph" w:styleId="TOC4">
    <w:name w:val="toc 4"/>
    <w:basedOn w:val="Normal"/>
    <w:next w:val="Normal"/>
    <w:autoRedefine/>
    <w:rsid w:val="004E1038"/>
    <w:pPr>
      <w:spacing w:after="100"/>
      <w:ind w:left="720"/>
    </w:pPr>
  </w:style>
  <w:style w:type="paragraph" w:styleId="TOC5">
    <w:name w:val="toc 5"/>
    <w:basedOn w:val="Normal"/>
    <w:next w:val="Normal"/>
    <w:autoRedefine/>
    <w:rsid w:val="004E1038"/>
    <w:pPr>
      <w:spacing w:after="100"/>
      <w:ind w:left="960"/>
    </w:pPr>
  </w:style>
  <w:style w:type="paragraph" w:styleId="TOC6">
    <w:name w:val="toc 6"/>
    <w:basedOn w:val="Normal"/>
    <w:next w:val="Normal"/>
    <w:autoRedefine/>
    <w:rsid w:val="004E1038"/>
    <w:pPr>
      <w:spacing w:after="100"/>
      <w:ind w:left="1200"/>
    </w:pPr>
  </w:style>
  <w:style w:type="paragraph" w:styleId="TOC7">
    <w:name w:val="toc 7"/>
    <w:basedOn w:val="Normal"/>
    <w:next w:val="Normal"/>
    <w:autoRedefine/>
    <w:rsid w:val="004E1038"/>
    <w:pPr>
      <w:spacing w:after="100"/>
      <w:ind w:left="1440"/>
    </w:pPr>
  </w:style>
  <w:style w:type="paragraph" w:styleId="TOC8">
    <w:name w:val="toc 8"/>
    <w:basedOn w:val="Normal"/>
    <w:next w:val="Normal"/>
    <w:autoRedefine/>
    <w:rsid w:val="004E1038"/>
    <w:pPr>
      <w:spacing w:after="100"/>
      <w:ind w:left="1680"/>
    </w:pPr>
  </w:style>
  <w:style w:type="paragraph" w:styleId="TOC9">
    <w:name w:val="toc 9"/>
    <w:basedOn w:val="Normal"/>
    <w:next w:val="Normal"/>
    <w:autoRedefine/>
    <w:rsid w:val="004E1038"/>
    <w:pPr>
      <w:spacing w:after="100"/>
      <w:ind w:left="1920"/>
    </w:pPr>
  </w:style>
  <w:style w:type="character" w:styleId="FollowedHyperlink">
    <w:name w:val="FollowedHyperlink"/>
    <w:basedOn w:val="DefaultParagraphFont"/>
    <w:semiHidden/>
    <w:unhideWhenUsed/>
    <w:rsid w:val="009E1DC2"/>
    <w:rPr>
      <w:color w:val="800080" w:themeColor="followedHyperlink"/>
      <w:u w:val="single"/>
    </w:rPr>
  </w:style>
  <w:style w:type="character" w:styleId="UnresolvedMention">
    <w:name w:val="Unresolved Mention"/>
    <w:basedOn w:val="DefaultParagraphFont"/>
    <w:uiPriority w:val="99"/>
    <w:semiHidden/>
    <w:unhideWhenUsed/>
    <w:rsid w:val="009F007A"/>
    <w:rPr>
      <w:color w:val="605E5C"/>
      <w:shd w:val="clear" w:color="auto" w:fill="E1DFDD"/>
    </w:rPr>
  </w:style>
  <w:style w:type="character" w:customStyle="1" w:styleId="00BodyText5Char">
    <w:name w:val="00 Body Text .5 Char"/>
    <w:basedOn w:val="DefaultParagraphFont"/>
    <w:link w:val="00BodyText5"/>
    <w:rsid w:val="00A650FC"/>
    <w:rPr>
      <w:sz w:val="24"/>
      <w:szCs w:val="24"/>
    </w:rPr>
  </w:style>
  <w:style w:type="character" w:customStyle="1" w:styleId="FooterChar">
    <w:name w:val="Footer Char"/>
    <w:link w:val="Footer"/>
    <w:rsid w:val="00CF52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973222">
      <w:bodyDiv w:val="1"/>
      <w:marLeft w:val="0"/>
      <w:marRight w:val="0"/>
      <w:marTop w:val="0"/>
      <w:marBottom w:val="0"/>
      <w:divBdr>
        <w:top w:val="none" w:sz="0" w:space="0" w:color="auto"/>
        <w:left w:val="none" w:sz="0" w:space="0" w:color="auto"/>
        <w:bottom w:val="none" w:sz="0" w:space="0" w:color="auto"/>
        <w:right w:val="none" w:sz="0" w:space="0" w:color="auto"/>
      </w:divBdr>
    </w:div>
    <w:div w:id="513963660">
      <w:bodyDiv w:val="1"/>
      <w:marLeft w:val="0"/>
      <w:marRight w:val="0"/>
      <w:marTop w:val="0"/>
      <w:marBottom w:val="0"/>
      <w:divBdr>
        <w:top w:val="none" w:sz="0" w:space="0" w:color="auto"/>
        <w:left w:val="none" w:sz="0" w:space="0" w:color="auto"/>
        <w:bottom w:val="none" w:sz="0" w:space="0" w:color="auto"/>
        <w:right w:val="none" w:sz="0" w:space="0" w:color="auto"/>
      </w:divBdr>
    </w:div>
    <w:div w:id="794637398">
      <w:bodyDiv w:val="1"/>
      <w:marLeft w:val="0"/>
      <w:marRight w:val="0"/>
      <w:marTop w:val="0"/>
      <w:marBottom w:val="0"/>
      <w:divBdr>
        <w:top w:val="none" w:sz="0" w:space="0" w:color="auto"/>
        <w:left w:val="none" w:sz="0" w:space="0" w:color="auto"/>
        <w:bottom w:val="none" w:sz="0" w:space="0" w:color="auto"/>
        <w:right w:val="none" w:sz="0" w:space="0" w:color="auto"/>
      </w:divBdr>
    </w:div>
    <w:div w:id="1021516713">
      <w:bodyDiv w:val="1"/>
      <w:marLeft w:val="0"/>
      <w:marRight w:val="0"/>
      <w:marTop w:val="0"/>
      <w:marBottom w:val="0"/>
      <w:divBdr>
        <w:top w:val="none" w:sz="0" w:space="0" w:color="auto"/>
        <w:left w:val="none" w:sz="0" w:space="0" w:color="auto"/>
        <w:bottom w:val="none" w:sz="0" w:space="0" w:color="auto"/>
        <w:right w:val="none" w:sz="0" w:space="0" w:color="auto"/>
      </w:divBdr>
    </w:div>
    <w:div w:id="1308898070">
      <w:bodyDiv w:val="1"/>
      <w:marLeft w:val="0"/>
      <w:marRight w:val="0"/>
      <w:marTop w:val="0"/>
      <w:marBottom w:val="0"/>
      <w:divBdr>
        <w:top w:val="none" w:sz="0" w:space="0" w:color="auto"/>
        <w:left w:val="none" w:sz="0" w:space="0" w:color="auto"/>
        <w:bottom w:val="none" w:sz="0" w:space="0" w:color="auto"/>
        <w:right w:val="none" w:sz="0" w:space="0" w:color="auto"/>
      </w:divBdr>
    </w:div>
    <w:div w:id="1518500085">
      <w:bodyDiv w:val="1"/>
      <w:marLeft w:val="0"/>
      <w:marRight w:val="0"/>
      <w:marTop w:val="0"/>
      <w:marBottom w:val="0"/>
      <w:divBdr>
        <w:top w:val="none" w:sz="0" w:space="0" w:color="auto"/>
        <w:left w:val="none" w:sz="0" w:space="0" w:color="auto"/>
        <w:bottom w:val="none" w:sz="0" w:space="0" w:color="auto"/>
        <w:right w:val="none" w:sz="0" w:space="0" w:color="auto"/>
      </w:divBdr>
    </w:div>
    <w:div w:id="1541673435">
      <w:bodyDiv w:val="1"/>
      <w:marLeft w:val="0"/>
      <w:marRight w:val="0"/>
      <w:marTop w:val="0"/>
      <w:marBottom w:val="0"/>
      <w:divBdr>
        <w:top w:val="none" w:sz="0" w:space="0" w:color="auto"/>
        <w:left w:val="none" w:sz="0" w:space="0" w:color="auto"/>
        <w:bottom w:val="none" w:sz="0" w:space="0" w:color="auto"/>
        <w:right w:val="none" w:sz="0" w:space="0" w:color="auto"/>
      </w:divBdr>
    </w:div>
    <w:div w:id="1846047714">
      <w:bodyDiv w:val="1"/>
      <w:marLeft w:val="0"/>
      <w:marRight w:val="0"/>
      <w:marTop w:val="0"/>
      <w:marBottom w:val="0"/>
      <w:divBdr>
        <w:top w:val="none" w:sz="0" w:space="0" w:color="auto"/>
        <w:left w:val="none" w:sz="0" w:space="0" w:color="auto"/>
        <w:bottom w:val="none" w:sz="0" w:space="0" w:color="auto"/>
        <w:right w:val="none" w:sz="0" w:space="0" w:color="auto"/>
      </w:divBdr>
    </w:div>
    <w:div w:id="188868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us06web.zoom.us/webinar/register/WN_r6zGDtDZSM6Z7kr7xgxtmg" TargetMode="Externa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theme" Target="theme/theme1.xml"/><Relationship Id="rId21" Type="http://schemas.openxmlformats.org/officeDocument/2006/relationships/footer" Target="footer6.xml"/><Relationship Id="rId34" Type="http://schemas.openxmlformats.org/officeDocument/2006/relationships/footer" Target="footer1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footer" Target="footer11.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5" Type="http://schemas.openxmlformats.org/officeDocument/2006/relationships/footnotes" Target="footnotes.xml"/><Relationship Id="rId15" Type="http://schemas.openxmlformats.org/officeDocument/2006/relationships/hyperlink" Target="mailto:rtracy@gilmorebell.com" TargetMode="Externa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5.xml"/><Relationship Id="rId31"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midaut.org/" TargetMode="External"/><Relationship Id="rId22" Type="http://schemas.openxmlformats.org/officeDocument/2006/relationships/hyperlink" Target="http://pmn.utah.gov" TargetMode="External"/><Relationship Id="rId27" Type="http://schemas.openxmlformats.org/officeDocument/2006/relationships/header" Target="header9.xml"/><Relationship Id="rId30" Type="http://schemas.openxmlformats.org/officeDocument/2006/relationships/footer" Target="footer10.xml"/><Relationship Id="rId35" Type="http://schemas.openxmlformats.org/officeDocument/2006/relationships/header" Target="header13.xml"/><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16</Pages>
  <Words>3839</Words>
  <Characters>20261</Characters>
  <Application>Microsoft Office Word</Application>
  <DocSecurity>0</DocSecurity>
  <Lines>168</Lines>
  <Paragraphs>48</Paragraphs>
  <ScaleCrop>false</ScaleCrop>
  <HeadingPairs>
    <vt:vector size="2" baseType="variant">
      <vt:variant>
        <vt:lpstr>Title</vt:lpstr>
      </vt:variant>
      <vt:variant>
        <vt:i4>1</vt:i4>
      </vt:variant>
    </vt:vector>
  </HeadingPairs>
  <TitlesOfParts>
    <vt:vector size="1" baseType="lpstr">
      <vt:lpstr>Parameters Resolution</vt:lpstr>
    </vt:vector>
  </TitlesOfParts>
  <Company>Capsoft Development</Company>
  <LinksUpToDate>false</LinksUpToDate>
  <CharactersWithSpaces>24052</CharactersWithSpaces>
  <SharedDoc>false</SharedDoc>
  <HLinks>
    <vt:vector size="12" baseType="variant">
      <vt:variant>
        <vt:i4>5177415</vt:i4>
      </vt:variant>
      <vt:variant>
        <vt:i4>41</vt:i4>
      </vt:variant>
      <vt:variant>
        <vt:i4>0</vt:i4>
      </vt:variant>
      <vt:variant>
        <vt:i4>5</vt:i4>
      </vt:variant>
      <vt:variant>
        <vt:lpwstr>http://pmn.utah.gov/</vt:lpwstr>
      </vt:variant>
      <vt:variant>
        <vt:lpwstr/>
      </vt:variant>
      <vt:variant>
        <vt:i4>5177415</vt:i4>
      </vt:variant>
      <vt:variant>
        <vt:i4>32</vt:i4>
      </vt:variant>
      <vt:variant>
        <vt:i4>0</vt:i4>
      </vt:variant>
      <vt:variant>
        <vt:i4>5</vt:i4>
      </vt:variant>
      <vt:variant>
        <vt:lpwstr>http://pmn.utah.gov/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Parameters Resolution</dc:title>
  <dc:subject/>
  <dc:creator>arnoldc</dc:creator>
  <cp:keywords>HotDocs Template</cp:keywords>
  <dc:description>In process 2/9/01 (CF)_x000d_
Ready for automation 2/9/01 (CF)_x000d_
Ready for review 2/23/01 (CF)</dc:description>
  <cp:lastModifiedBy>Barnes, Mary (G&amp;B)</cp:lastModifiedBy>
  <cp:revision>26</cp:revision>
  <cp:lastPrinted>2021-10-25T18:01:00Z</cp:lastPrinted>
  <dcterms:created xsi:type="dcterms:W3CDTF">2025-09-17T13:32:00Z</dcterms:created>
  <dcterms:modified xsi:type="dcterms:W3CDTF">2025-10-15T18:32:00Z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ID">
    <vt:lpwstr>DMWEST #14941314 v2</vt:lpwstr>
  </op:property>
  <op:property fmtid="{D5CDD505-2E9C-101B-9397-08002B2CF9AE}" pid="3" name="ndDocumentId">
    <vt:lpwstr>4897-7144-3562</vt:lpwstr>
  </op:property>
</op:Properties>
</file>