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CBF7D" w14:textId="77777777" w:rsidR="00E836E7" w:rsidRPr="00D81F5A" w:rsidRDefault="00E836E7" w:rsidP="00E836E7">
      <w:pPr>
        <w:pStyle w:val="Header"/>
        <w:jc w:val="both"/>
        <w:rPr>
          <w:b/>
          <w:i/>
          <w:iCs/>
          <w:color w:val="808080" w:themeColor="background1" w:themeShade="80"/>
          <w:sz w:val="20"/>
        </w:rPr>
      </w:pPr>
      <w:bookmarkStart w:id="0" w:name="_Hlk57210133"/>
      <w:r w:rsidRPr="00D81F5A">
        <w:rPr>
          <w:b/>
          <w:i/>
          <w:iCs/>
          <w:color w:val="808080" w:themeColor="background1" w:themeShade="80"/>
          <w:sz w:val="20"/>
        </w:rPr>
        <w:t xml:space="preserve">Please note: These minutes have been prepared with a </w:t>
      </w:r>
      <w:proofErr w:type="gramStart"/>
      <w:r w:rsidRPr="00D81F5A">
        <w:rPr>
          <w:b/>
          <w:i/>
          <w:iCs/>
          <w:color w:val="808080" w:themeColor="background1" w:themeShade="80"/>
          <w:sz w:val="20"/>
        </w:rPr>
        <w:t>timestamp</w:t>
      </w:r>
      <w:proofErr w:type="gramEnd"/>
      <w:r w:rsidRPr="00D81F5A">
        <w:rPr>
          <w:b/>
          <w:i/>
          <w:iCs/>
          <w:color w:val="808080" w:themeColor="background1" w:themeShade="80"/>
          <w:sz w:val="20"/>
        </w:rPr>
        <w:t xml:space="preserve"> linking the agenda items to the video discussion. </w:t>
      </w:r>
    </w:p>
    <w:tbl>
      <w:tblPr>
        <w:tblW w:w="4983" w:type="pct"/>
        <w:tblInd w:w="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0"/>
        <w:gridCol w:w="6948"/>
      </w:tblGrid>
      <w:tr w:rsidR="00E836E7" w:rsidRPr="00D81F5A" w14:paraId="41EDB26B" w14:textId="77777777" w:rsidTr="004F7FC9">
        <w:trPr>
          <w:trHeight w:val="1950"/>
        </w:trPr>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6FAB0835" w14:textId="77777777" w:rsidR="00E836E7" w:rsidRPr="00D81F5A" w:rsidRDefault="00E836E7" w:rsidP="004F7FC9">
            <w:pPr>
              <w:jc w:val="both"/>
            </w:pPr>
            <w:r w:rsidRPr="00D81F5A">
              <w:br w:type="page"/>
            </w:r>
            <w:r w:rsidRPr="00D81F5A">
              <w:br w:type="page"/>
            </w:r>
            <w:r w:rsidRPr="00D81F5A">
              <w:br w:type="page"/>
            </w:r>
            <w:r w:rsidRPr="00D81F5A">
              <w:br w:type="page"/>
            </w:r>
            <w:r w:rsidRPr="00D81F5A">
              <w:rPr>
                <w:noProof/>
              </w:rPr>
              <w:drawing>
                <wp:inline distT="0" distB="0" distL="0" distR="0" wp14:anchorId="679670A2" wp14:editId="116BEE5E">
                  <wp:extent cx="1371666" cy="1379979"/>
                  <wp:effectExtent l="0" t="0" r="0" b="0"/>
                  <wp:docPr id="1550032730" name="Picture 1550032730" descr="A logo of a mountain with sun and w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032730" name="Picture 1550032730" descr="A logo of a mountain with sun and waves&#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371666" cy="1379979"/>
                          </a:xfrm>
                          <a:prstGeom prst="rect">
                            <a:avLst/>
                          </a:prstGeom>
                        </pic:spPr>
                      </pic:pic>
                    </a:graphicData>
                  </a:graphic>
                </wp:inline>
              </w:drawing>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0F66C561" w14:textId="77777777" w:rsidR="00E836E7" w:rsidRPr="00D81F5A" w:rsidRDefault="00E836E7" w:rsidP="004F7FC9">
            <w:pPr>
              <w:rPr>
                <w:b/>
                <w:bCs/>
                <w:sz w:val="36"/>
                <w:szCs w:val="36"/>
              </w:rPr>
            </w:pPr>
            <w:r w:rsidRPr="00D81F5A">
              <w:rPr>
                <w:b/>
                <w:bCs/>
                <w:sz w:val="36"/>
                <w:szCs w:val="36"/>
              </w:rPr>
              <w:t>PROVO MUNICIPAL COUNCIL</w:t>
            </w:r>
          </w:p>
          <w:p w14:paraId="74AED1E8" w14:textId="77777777" w:rsidR="00E836E7" w:rsidRPr="00D81F5A" w:rsidRDefault="00E836E7" w:rsidP="004F7FC9">
            <w:pPr>
              <w:rPr>
                <w:b/>
                <w:bCs/>
                <w:sz w:val="28"/>
                <w:szCs w:val="28"/>
              </w:rPr>
            </w:pPr>
            <w:r w:rsidRPr="00D81F5A">
              <w:rPr>
                <w:b/>
                <w:bCs/>
                <w:sz w:val="28"/>
                <w:szCs w:val="28"/>
              </w:rPr>
              <w:t>Work Meeting Minutes</w:t>
            </w:r>
          </w:p>
          <w:p w14:paraId="71B7AFE8" w14:textId="35FB9A4E" w:rsidR="00E836E7" w:rsidRPr="00D81F5A" w:rsidRDefault="00950CDE" w:rsidP="004F7FC9">
            <w:r>
              <w:t xml:space="preserve">3:00 PM | October </w:t>
            </w:r>
            <w:proofErr w:type="gramStart"/>
            <w:r>
              <w:t>7,  2025</w:t>
            </w:r>
            <w:proofErr w:type="gramEnd"/>
          </w:p>
          <w:p w14:paraId="2EE45696" w14:textId="77777777" w:rsidR="00E836E7" w:rsidRPr="00D81F5A" w:rsidRDefault="00E836E7" w:rsidP="004F7FC9">
            <w:r w:rsidRPr="00D81F5A">
              <w:t>Provo Peak Room</w:t>
            </w:r>
          </w:p>
          <w:p w14:paraId="08DA8359" w14:textId="77777777" w:rsidR="00E836E7" w:rsidRPr="00D81F5A" w:rsidRDefault="00E836E7" w:rsidP="004F7FC9">
            <w:r w:rsidRPr="00D81F5A">
              <w:t xml:space="preserve">Hybrid meeting: 445 W. Center Street, Provo, UT 84601 or </w:t>
            </w:r>
            <w:hyperlink r:id="rId11" w:history="1">
              <w:r w:rsidRPr="00D81F5A">
                <w:rPr>
                  <w:rStyle w:val="Hyperlink"/>
                </w:rPr>
                <w:t>https://www.youtube.com/provocitycouncil</w:t>
              </w:r>
            </w:hyperlink>
            <w:r w:rsidRPr="00D81F5A">
              <w:t xml:space="preserve"> </w:t>
            </w:r>
          </w:p>
        </w:tc>
      </w:tr>
    </w:tbl>
    <w:bookmarkEnd w:id="0"/>
    <w:p w14:paraId="56E2787A" w14:textId="77777777" w:rsidR="00E836E7" w:rsidRPr="00D81F5A" w:rsidRDefault="00E836E7" w:rsidP="00E836E7">
      <w:pPr>
        <w:jc w:val="both"/>
        <w:rPr>
          <w:b/>
          <w:bCs/>
          <w:sz w:val="28"/>
          <w:szCs w:val="28"/>
        </w:rPr>
      </w:pPr>
      <w:r w:rsidRPr="00D81F5A">
        <w:rPr>
          <w:b/>
          <w:bCs/>
          <w:sz w:val="28"/>
          <w:szCs w:val="28"/>
        </w:rPr>
        <w:t xml:space="preserve">Agenda </w:t>
      </w:r>
    </w:p>
    <w:p w14:paraId="4934D6B5" w14:textId="77777777" w:rsidR="00E836E7" w:rsidRPr="00D81F5A" w:rsidRDefault="00E836E7" w:rsidP="00E836E7">
      <w:pPr>
        <w:jc w:val="both"/>
      </w:pPr>
    </w:p>
    <w:p w14:paraId="0B1DB74C" w14:textId="77777777" w:rsidR="00E836E7" w:rsidRPr="00D81F5A" w:rsidRDefault="00E836E7" w:rsidP="00E836E7">
      <w:pPr>
        <w:jc w:val="both"/>
      </w:pPr>
      <w:r w:rsidRPr="00D81F5A">
        <w:rPr>
          <w:b/>
          <w:bCs/>
          <w:sz w:val="28"/>
          <w:szCs w:val="28"/>
        </w:rPr>
        <w:t xml:space="preserve">Roll Call </w:t>
      </w:r>
    </w:p>
    <w:p w14:paraId="0E0D9469" w14:textId="77777777" w:rsidR="00E836E7" w:rsidRPr="00D81F5A" w:rsidRDefault="00E836E7" w:rsidP="00E836E7">
      <w:pPr>
        <w:ind w:firstLine="720"/>
        <w:jc w:val="both"/>
      </w:pPr>
      <w:r w:rsidRPr="00D81F5A">
        <w:t xml:space="preserve">Council Chair </w:t>
      </w:r>
      <w:r w:rsidR="00807CEC">
        <w:t>Gary Garrett</w:t>
      </w:r>
      <w:r w:rsidRPr="00D81F5A">
        <w:t>, conducting</w:t>
      </w:r>
    </w:p>
    <w:p w14:paraId="3A0343A8" w14:textId="77777777" w:rsidR="00E836E7" w:rsidRDefault="00E836E7" w:rsidP="00E836E7">
      <w:pPr>
        <w:ind w:firstLine="720"/>
        <w:jc w:val="both"/>
      </w:pPr>
      <w:r w:rsidRPr="00D81F5A">
        <w:t>Council Vice-Chair Rachel Whipple</w:t>
      </w:r>
    </w:p>
    <w:p w14:paraId="2A4750C2" w14:textId="77777777" w:rsidR="00807CEC" w:rsidRDefault="00807CEC" w:rsidP="00E836E7">
      <w:pPr>
        <w:ind w:firstLine="720"/>
        <w:jc w:val="both"/>
      </w:pPr>
      <w:r>
        <w:t>Councilor Katrice MacKay</w:t>
      </w:r>
    </w:p>
    <w:p w14:paraId="0CF1FC52" w14:textId="77777777" w:rsidR="00807CEC" w:rsidRDefault="00807CEC" w:rsidP="00E836E7">
      <w:pPr>
        <w:ind w:firstLine="720"/>
        <w:jc w:val="both"/>
      </w:pPr>
      <w:r>
        <w:t>Councilor Craig Christensen</w:t>
      </w:r>
    </w:p>
    <w:p w14:paraId="3A698119" w14:textId="77777777" w:rsidR="00807CEC" w:rsidRPr="00D81F5A" w:rsidRDefault="00807CEC" w:rsidP="00E836E7">
      <w:pPr>
        <w:ind w:firstLine="720"/>
        <w:jc w:val="both"/>
      </w:pPr>
      <w:r>
        <w:t>Councilor George Handley</w:t>
      </w:r>
    </w:p>
    <w:p w14:paraId="7C8A7578" w14:textId="77777777" w:rsidR="00807CEC" w:rsidRPr="00D81F5A" w:rsidRDefault="00E836E7" w:rsidP="00E836E7">
      <w:pPr>
        <w:jc w:val="both"/>
      </w:pPr>
      <w:r w:rsidRPr="00D81F5A">
        <w:tab/>
        <w:t>Councilor Becky Bogdin</w:t>
      </w:r>
    </w:p>
    <w:p w14:paraId="0E1FFBFA" w14:textId="25F6F752" w:rsidR="00950CDE" w:rsidRPr="00D81F5A" w:rsidRDefault="00E836E7" w:rsidP="00E836E7">
      <w:pPr>
        <w:jc w:val="both"/>
      </w:pPr>
      <w:r w:rsidRPr="00D81F5A">
        <w:tab/>
        <w:t xml:space="preserve">Councilor </w:t>
      </w:r>
      <w:r w:rsidR="00807CEC">
        <w:t>Travis Hoban</w:t>
      </w:r>
      <w:r w:rsidR="00950CDE">
        <w:t xml:space="preserve"> (Excused)</w:t>
      </w:r>
    </w:p>
    <w:p w14:paraId="5907E3D3" w14:textId="7D2E9689" w:rsidR="006C48AD" w:rsidRPr="00D81F5A" w:rsidRDefault="00E836E7" w:rsidP="006C48AD">
      <w:pPr>
        <w:jc w:val="both"/>
      </w:pPr>
      <w:r w:rsidRPr="00D81F5A">
        <w:tab/>
      </w:r>
    </w:p>
    <w:p w14:paraId="1EBC07FF" w14:textId="77777777" w:rsidR="00E836E7" w:rsidRPr="00D81F5A" w:rsidRDefault="00E836E7" w:rsidP="00E836E7">
      <w:pPr>
        <w:jc w:val="both"/>
      </w:pPr>
    </w:p>
    <w:p w14:paraId="2E8B7C28" w14:textId="77777777" w:rsidR="00807CEC" w:rsidRDefault="00807CEC" w:rsidP="00E836E7">
      <w:pPr>
        <w:jc w:val="both"/>
        <w:rPr>
          <w:b/>
          <w:bCs/>
          <w:sz w:val="28"/>
          <w:szCs w:val="28"/>
        </w:rPr>
      </w:pPr>
      <w:r>
        <w:rPr>
          <w:b/>
          <w:bCs/>
          <w:sz w:val="28"/>
          <w:szCs w:val="28"/>
        </w:rPr>
        <w:t>Approval of Minutes</w:t>
      </w:r>
    </w:p>
    <w:p w14:paraId="3826DF0D" w14:textId="77777777" w:rsidR="00807CEC" w:rsidRDefault="00807CEC" w:rsidP="00E836E7">
      <w:pPr>
        <w:jc w:val="both"/>
        <w:rPr>
          <w:b/>
          <w:bCs/>
          <w:sz w:val="28"/>
          <w:szCs w:val="28"/>
        </w:rPr>
      </w:pPr>
    </w:p>
    <w:p w14:paraId="4785F357" w14:textId="6CB0C1C6" w:rsidR="00950CDE" w:rsidRPr="00950CDE" w:rsidRDefault="00950CDE" w:rsidP="00E836E7">
      <w:pPr>
        <w:jc w:val="both"/>
        <w:rPr>
          <w:sz w:val="28"/>
          <w:szCs w:val="28"/>
        </w:rPr>
      </w:pPr>
      <w:r w:rsidRPr="00950CDE">
        <w:rPr>
          <w:sz w:val="28"/>
          <w:szCs w:val="28"/>
        </w:rPr>
        <w:tab/>
        <w:t xml:space="preserve">August 5, </w:t>
      </w:r>
      <w:proofErr w:type="gramStart"/>
      <w:r w:rsidRPr="00950CDE">
        <w:rPr>
          <w:sz w:val="28"/>
          <w:szCs w:val="28"/>
        </w:rPr>
        <w:t>2025</w:t>
      </w:r>
      <w:proofErr w:type="gramEnd"/>
      <w:r w:rsidRPr="00950CDE">
        <w:rPr>
          <w:sz w:val="28"/>
          <w:szCs w:val="28"/>
        </w:rPr>
        <w:t xml:space="preserve"> Council Meeting</w:t>
      </w:r>
    </w:p>
    <w:p w14:paraId="6EABF634" w14:textId="358BA314" w:rsidR="00950CDE" w:rsidRPr="00950CDE" w:rsidRDefault="00950CDE" w:rsidP="00E836E7">
      <w:pPr>
        <w:jc w:val="both"/>
        <w:rPr>
          <w:sz w:val="28"/>
          <w:szCs w:val="28"/>
        </w:rPr>
      </w:pPr>
      <w:r w:rsidRPr="00950CDE">
        <w:rPr>
          <w:sz w:val="28"/>
          <w:szCs w:val="28"/>
        </w:rPr>
        <w:tab/>
        <w:t xml:space="preserve">September 23, </w:t>
      </w:r>
      <w:proofErr w:type="gramStart"/>
      <w:r w:rsidRPr="00950CDE">
        <w:rPr>
          <w:sz w:val="28"/>
          <w:szCs w:val="28"/>
        </w:rPr>
        <w:t>2025</w:t>
      </w:r>
      <w:proofErr w:type="gramEnd"/>
      <w:r w:rsidRPr="00950CDE">
        <w:rPr>
          <w:sz w:val="28"/>
          <w:szCs w:val="28"/>
        </w:rPr>
        <w:t xml:space="preserve"> Work Meeting</w:t>
      </w:r>
    </w:p>
    <w:p w14:paraId="4647CB5E" w14:textId="77777777" w:rsidR="00807CEC" w:rsidRDefault="00807CEC" w:rsidP="00E836E7">
      <w:pPr>
        <w:jc w:val="both"/>
        <w:rPr>
          <w:b/>
          <w:bCs/>
          <w:sz w:val="28"/>
          <w:szCs w:val="28"/>
        </w:rPr>
      </w:pPr>
    </w:p>
    <w:p w14:paraId="4B51A03A" w14:textId="77777777" w:rsidR="00E836E7" w:rsidRPr="00D81F5A" w:rsidRDefault="00E836E7" w:rsidP="00E836E7">
      <w:pPr>
        <w:jc w:val="both"/>
        <w:rPr>
          <w:b/>
          <w:bCs/>
          <w:sz w:val="28"/>
          <w:szCs w:val="28"/>
        </w:rPr>
      </w:pPr>
      <w:r w:rsidRPr="00D81F5A">
        <w:rPr>
          <w:b/>
          <w:bCs/>
          <w:sz w:val="28"/>
          <w:szCs w:val="28"/>
        </w:rPr>
        <w:t>Business</w:t>
      </w:r>
    </w:p>
    <w:p w14:paraId="157CAB10" w14:textId="77777777" w:rsidR="00E836E7" w:rsidRDefault="00E836E7" w:rsidP="00E836E7">
      <w:pPr>
        <w:jc w:val="both"/>
        <w:rPr>
          <w:b/>
          <w:bCs/>
          <w:sz w:val="28"/>
          <w:szCs w:val="28"/>
        </w:rPr>
      </w:pPr>
    </w:p>
    <w:p w14:paraId="5B153D53" w14:textId="15CF3D10" w:rsidR="00950CDE" w:rsidRDefault="00950CDE" w:rsidP="00950CDE">
      <w:pPr>
        <w:pStyle w:val="NormalWeb"/>
      </w:pPr>
      <w:r>
        <w:rPr>
          <w:rStyle w:val="Strong"/>
          <w:rFonts w:eastAsiaTheme="majorEastAsia"/>
        </w:rPr>
        <w:t>Item 1: A discussion regarding the Neighborhood District Program's yearly report and possible code changes (25-093)</w:t>
      </w:r>
      <w:r w:rsidR="00D777CA">
        <w:rPr>
          <w:rStyle w:val="Strong"/>
          <w:rFonts w:eastAsiaTheme="majorEastAsia"/>
        </w:rPr>
        <w:t xml:space="preserve"> </w:t>
      </w:r>
      <w:hyperlink r:id="rId12" w:history="1">
        <w:r w:rsidR="00D777CA" w:rsidRPr="00D777CA">
          <w:rPr>
            <w:rStyle w:val="Hyperlink"/>
            <w:rFonts w:eastAsiaTheme="majorEastAsia"/>
            <w:b/>
            <w:bCs/>
          </w:rPr>
          <w:t>00:01:03</w:t>
        </w:r>
      </w:hyperlink>
    </w:p>
    <w:p w14:paraId="58DE7649" w14:textId="77777777" w:rsidR="00950CDE" w:rsidRDefault="00950CDE" w:rsidP="00950CDE">
      <w:pPr>
        <w:pStyle w:val="NormalWeb"/>
      </w:pPr>
      <w:r>
        <w:t>Rachel Breen, Community Relations Coordinator, presented the yearly report on the Neighborhood District Program. Ms. Breen highlighted the significant increase in attendance at neighborhood meetings, noting that participation has doubled each year and now averages approximately 80 attendees per meeting. She reported that every district has seen growth as awareness of the program's value continues to spread.</w:t>
      </w:r>
    </w:p>
    <w:p w14:paraId="696CC641" w14:textId="77777777" w:rsidR="00950CDE" w:rsidRDefault="00950CDE" w:rsidP="00950CDE">
      <w:pPr>
        <w:pStyle w:val="NormalWeb"/>
      </w:pPr>
      <w:r>
        <w:t>Ms. Breen described the multiple communication methods used to reach residents, including in-person meetings, email newsletters, and social media. She noted that District 3 had the lowest in-person attendance but the highest social media engagement, crediting Councilor Bogdin's active sharing of district posts for this success.</w:t>
      </w:r>
    </w:p>
    <w:p w14:paraId="0CFE8F7F" w14:textId="77777777" w:rsidR="00950CDE" w:rsidRDefault="00950CDE" w:rsidP="00950CDE">
      <w:pPr>
        <w:pStyle w:val="NormalWeb"/>
      </w:pPr>
      <w:r>
        <w:lastRenderedPageBreak/>
        <w:t>The Community Relations Coordinator also shared data on email newsletter subscribers and open rates, explaining that the program's newsletters achieve a 60–70% open rate—well above the 23% average for government newsletters. She further detailed each district's service projects and accomplishments: District 1 completed over 700 hours of service projects and installed radar speed signs; District 2 organized mud cleanup efforts and planned a mural project to address graffiti; District 3 promoted clothing co-ops and local business engagement; District 4 conducted a major hillside cleanup project; and District 5 implemented water-wise landscaping initiatives and hosted community events.</w:t>
      </w:r>
    </w:p>
    <w:p w14:paraId="1CD3B37C" w14:textId="77777777" w:rsidR="00950CDE" w:rsidRDefault="00950CDE" w:rsidP="00950CDE">
      <w:pPr>
        <w:pStyle w:val="NormalWeb"/>
      </w:pPr>
      <w:r>
        <w:t xml:space="preserve">The Council discussed the program's overall success and emphasized the importance of continued support through participation in district meetings. Two specific issues raised by Ms. Breen were also discussed. First, regarding the appointment of a neighborhood district board member to the Planning Commission, the Council agreed to include guidance in the program handbook and training materials specifying that board members should resign if appointed to the Planning Commission, rather than adopting this requirement by ordinance. Second, in response to a request to split the Carterville neighborhood, the Council directed Ms. Breen to consult with the </w:t>
      </w:r>
      <w:proofErr w:type="gramStart"/>
      <w:r>
        <w:t>District</w:t>
      </w:r>
      <w:proofErr w:type="gramEnd"/>
      <w:r>
        <w:t xml:space="preserve"> 4 board before returning the proposal for further review. Members also discussed the potential need to establish formal criteria for neighborhood splits and representation.</w:t>
      </w:r>
    </w:p>
    <w:p w14:paraId="0099664E" w14:textId="77777777" w:rsidR="00950CDE" w:rsidRDefault="00950CDE" w:rsidP="00950CDE">
      <w:pPr>
        <w:pStyle w:val="NormalWeb"/>
      </w:pPr>
      <w:r>
        <w:t>The Council expressed appreciation for the program's achievements and recognized its continued positive impact on civic engagement and community collaboration.</w:t>
      </w:r>
    </w:p>
    <w:p w14:paraId="0B97211A" w14:textId="1D3681CF" w:rsidR="00950CDE" w:rsidRDefault="00950CDE" w:rsidP="00950CDE">
      <w:pPr>
        <w:pStyle w:val="NormalWeb"/>
      </w:pPr>
      <w:r>
        <w:rPr>
          <w:rStyle w:val="Strong"/>
          <w:rFonts w:eastAsiaTheme="majorEastAsia"/>
        </w:rPr>
        <w:t>Item 2: A presentation regarding the annual Fraud Risk Assessment (25-097)</w:t>
      </w:r>
      <w:r w:rsidR="00D777CA">
        <w:rPr>
          <w:rStyle w:val="Strong"/>
          <w:rFonts w:eastAsiaTheme="majorEastAsia"/>
        </w:rPr>
        <w:t xml:space="preserve"> </w:t>
      </w:r>
      <w:hyperlink r:id="rId13" w:history="1">
        <w:r w:rsidR="00D777CA" w:rsidRPr="00D777CA">
          <w:rPr>
            <w:rStyle w:val="Hyperlink"/>
            <w:rFonts w:eastAsiaTheme="majorEastAsia"/>
            <w:b/>
            <w:bCs/>
          </w:rPr>
          <w:t>00:37:17</w:t>
        </w:r>
      </w:hyperlink>
    </w:p>
    <w:p w14:paraId="3FDD91CD" w14:textId="77777777" w:rsidR="00950CDE" w:rsidRDefault="00950CDE" w:rsidP="00950CDE">
      <w:pPr>
        <w:pStyle w:val="NormalWeb"/>
      </w:pPr>
      <w:r>
        <w:t xml:space="preserve">Daniel Follett, Finance Director, presented the annual Fraud Risk Assessment to the Council. Mr. Follett reviewed areas where the </w:t>
      </w:r>
      <w:proofErr w:type="gramStart"/>
      <w:r>
        <w:t>City</w:t>
      </w:r>
      <w:proofErr w:type="gramEnd"/>
      <w:r>
        <w:t xml:space="preserve"> did not receive full credit and identified exceptions or mitigating controls currently in place.</w:t>
      </w:r>
    </w:p>
    <w:p w14:paraId="322F3785" w14:textId="77777777" w:rsidR="00950CDE" w:rsidRDefault="00950CDE" w:rsidP="00950CDE">
      <w:pPr>
        <w:pStyle w:val="NormalWeb"/>
      </w:pPr>
      <w:r>
        <w:t>Mr. Follett explained that in most departments, there is adequate separation of duties between employees who collect payments and those who can adjust customer accounts. However, in the Engineering Division, one individual has authority to perform both functions. To mitigate this risk, management reviews a system-generated report each month.</w:t>
      </w:r>
    </w:p>
    <w:p w14:paraId="5871BF2F" w14:textId="77777777" w:rsidR="00950CDE" w:rsidRDefault="00950CDE" w:rsidP="00950CDE">
      <w:pPr>
        <w:pStyle w:val="NormalWeb"/>
      </w:pPr>
      <w:r>
        <w:t xml:space="preserve">The Finance Director reported that the </w:t>
      </w:r>
      <w:proofErr w:type="gramStart"/>
      <w:r>
        <w:t>City</w:t>
      </w:r>
      <w:proofErr w:type="gramEnd"/>
      <w:r>
        <w:t xml:space="preserve"> earned a score of 369 out of 395 possible points on the assessment, placing Provo in the “very low risk” category. He highlighted several areas where full points were not achieved:</w:t>
      </w:r>
    </w:p>
    <w:p w14:paraId="1EC04E0F" w14:textId="77777777" w:rsidR="00950CDE" w:rsidRDefault="00950CDE" w:rsidP="00950CDE">
      <w:pPr>
        <w:pStyle w:val="NormalWeb"/>
        <w:numPr>
          <w:ilvl w:val="0"/>
          <w:numId w:val="2"/>
        </w:numPr>
      </w:pPr>
      <w:r>
        <w:rPr>
          <w:rStyle w:val="Strong"/>
          <w:rFonts w:eastAsiaTheme="majorEastAsia"/>
        </w:rPr>
        <w:t>Employee and elected official commitment to ethical behavior:</w:t>
      </w:r>
      <w:r>
        <w:t xml:space="preserve"> The City is automating this process and has completed certification for approximately half of employees this year.</w:t>
      </w:r>
    </w:p>
    <w:p w14:paraId="527F6313" w14:textId="77777777" w:rsidR="00950CDE" w:rsidRDefault="00950CDE" w:rsidP="00950CDE">
      <w:pPr>
        <w:pStyle w:val="NormalWeb"/>
        <w:numPr>
          <w:ilvl w:val="0"/>
          <w:numId w:val="2"/>
        </w:numPr>
      </w:pPr>
      <w:r>
        <w:rPr>
          <w:rStyle w:val="Strong"/>
          <w:rFonts w:eastAsiaTheme="majorEastAsia"/>
        </w:rPr>
        <w:t>Training completion by governing body members:</w:t>
      </w:r>
      <w:r>
        <w:t xml:space="preserve"> Five of the seven Council Members have completed the required training.</w:t>
      </w:r>
    </w:p>
    <w:p w14:paraId="7C08B0A2" w14:textId="77777777" w:rsidR="00950CDE" w:rsidRDefault="00950CDE" w:rsidP="00950CDE">
      <w:pPr>
        <w:pStyle w:val="NormalWeb"/>
        <w:numPr>
          <w:ilvl w:val="0"/>
          <w:numId w:val="2"/>
        </w:numPr>
      </w:pPr>
      <w:r>
        <w:rPr>
          <w:rStyle w:val="Strong"/>
          <w:rFonts w:eastAsiaTheme="majorEastAsia"/>
        </w:rPr>
        <w:t>Internal audit function:</w:t>
      </w:r>
      <w:r>
        <w:t xml:space="preserve"> The Council has approved a budget to establish an internal auditor position, though no audit has yet been completed.</w:t>
      </w:r>
    </w:p>
    <w:p w14:paraId="746D23CB" w14:textId="77777777" w:rsidR="00950CDE" w:rsidRDefault="00950CDE" w:rsidP="00950CDE">
      <w:pPr>
        <w:pStyle w:val="NormalWeb"/>
      </w:pPr>
      <w:r>
        <w:t>Mr. Follett emphasized that Provo’s organizational size supports effective separation of duties and strong internal controls across departments.</w:t>
      </w:r>
    </w:p>
    <w:p w14:paraId="1A032726" w14:textId="77777777" w:rsidR="00950CDE" w:rsidRDefault="00950CDE" w:rsidP="00950CDE">
      <w:pPr>
        <w:pStyle w:val="NormalWeb"/>
      </w:pPr>
      <w:r>
        <w:t>The Council discussed the requirement for elected officials to complete mandatory training within four years of their election or appointment and sought clarification regarding whether this applies to officials who are re-elected. They also inquired about how frequently the training content is updated to ensure relevance and compliance.</w:t>
      </w:r>
    </w:p>
    <w:p w14:paraId="6C5CB29D" w14:textId="0E24FAE2" w:rsidR="00950CDE" w:rsidRDefault="00950CDE" w:rsidP="00950CDE">
      <w:pPr>
        <w:pStyle w:val="NormalWeb"/>
      </w:pPr>
      <w:r>
        <w:rPr>
          <w:rStyle w:val="Strong"/>
          <w:rFonts w:eastAsiaTheme="majorEastAsia"/>
        </w:rPr>
        <w:t>Item 3: A discussion regarding the Provo River setback and design standards (25-091)</w:t>
      </w:r>
      <w:r w:rsidR="00D777CA">
        <w:rPr>
          <w:rStyle w:val="Strong"/>
          <w:rFonts w:eastAsiaTheme="majorEastAsia"/>
        </w:rPr>
        <w:t xml:space="preserve"> </w:t>
      </w:r>
      <w:hyperlink r:id="rId14" w:history="1">
        <w:r w:rsidR="00D777CA" w:rsidRPr="00D777CA">
          <w:rPr>
            <w:rStyle w:val="Hyperlink"/>
            <w:rFonts w:eastAsiaTheme="majorEastAsia"/>
            <w:b/>
            <w:bCs/>
          </w:rPr>
          <w:t>00:44:50</w:t>
        </w:r>
      </w:hyperlink>
    </w:p>
    <w:p w14:paraId="3B3D173D" w14:textId="77777777" w:rsidR="00950CDE" w:rsidRDefault="00950CDE" w:rsidP="00950CDE">
      <w:pPr>
        <w:pStyle w:val="NormalWeb"/>
      </w:pPr>
      <w:r>
        <w:t>David Pyle, Policy Analyst, led a discussion regarding the Provo River setback and design standards. Mr. Pyle reviewed the current policy, which establishes a 100-foot setback along the Provo River. He explained that an exemption currently exists for projects that are part of a larger development or for single-family or accessory structures, provided that these projects meet specific requirements, including maintaining a 40-foot easement.</w:t>
      </w:r>
    </w:p>
    <w:p w14:paraId="31B14FB6" w14:textId="77777777" w:rsidR="00950CDE" w:rsidRDefault="00950CDE" w:rsidP="00950CDE">
      <w:pPr>
        <w:pStyle w:val="NormalWeb"/>
      </w:pPr>
      <w:r>
        <w:t>Mr. Pyle reported that the Public Works Department had no concerns about eliminating the existing exemption language. The Council discussed potential criteria for allowing exceptions to the 100-foot setback, emphasizing amenities that would promote public engagement with the river, such as boardwalks, restaurants, event venues, and certain types of accommodations.</w:t>
      </w:r>
    </w:p>
    <w:p w14:paraId="7A4BB6B4" w14:textId="77777777" w:rsidR="00950CDE" w:rsidRDefault="00950CDE" w:rsidP="00950CDE">
      <w:pPr>
        <w:pStyle w:val="NormalWeb"/>
      </w:pPr>
      <w:r>
        <w:t>Following the discussion, the Council directed staff to compile a list of acceptable uses and survey Council Members for their input. Members also discussed the establishment of a design corridor along the river to guide future development.</w:t>
      </w:r>
    </w:p>
    <w:p w14:paraId="45AD236E" w14:textId="77777777" w:rsidR="00950CDE" w:rsidRDefault="00950CDE" w:rsidP="00950CDE">
      <w:pPr>
        <w:pStyle w:val="NormalWeb"/>
      </w:pPr>
      <w:r>
        <w:t>Councilor Christensen moved to investigate and develop a draft proposal for a river design corridor. Councilor Bogdin seconded the motion. The motion passed 6-0, with Councilor Hoban excused.</w:t>
      </w:r>
    </w:p>
    <w:p w14:paraId="1E351F89" w14:textId="77777777" w:rsidR="00950CDE" w:rsidRDefault="00950CDE" w:rsidP="00950CDE">
      <w:pPr>
        <w:pStyle w:val="NormalWeb"/>
      </w:pPr>
      <w:r>
        <w:t>The Council then discussed the appropriate handling of the current setback exemption during the corridor’s development period. Councilor Christensen moved to remove the exemption, and Councilor Bogdin seconded the motion. The motion passed 6-0, with Councilor Hoban excused.</w:t>
      </w:r>
    </w:p>
    <w:p w14:paraId="52D17BFB" w14:textId="62E391E7" w:rsidR="00316105" w:rsidRDefault="00316105" w:rsidP="00316105">
      <w:pPr>
        <w:pStyle w:val="NormalWeb"/>
      </w:pPr>
      <w:r>
        <w:rPr>
          <w:rStyle w:val="Strong"/>
          <w:rFonts w:eastAsiaTheme="majorEastAsia"/>
        </w:rPr>
        <w:t>Item 4: An Ordinance Amending Provo City Code Regarding the Area Where Accessory Dwelling Units are Permitted (PLOTA20250427)</w:t>
      </w:r>
      <w:r w:rsidR="00D777CA">
        <w:rPr>
          <w:rStyle w:val="Strong"/>
          <w:rFonts w:eastAsiaTheme="majorEastAsia"/>
        </w:rPr>
        <w:t xml:space="preserve"> </w:t>
      </w:r>
      <w:hyperlink r:id="rId15" w:history="1">
        <w:r w:rsidR="00D777CA" w:rsidRPr="00D777CA">
          <w:rPr>
            <w:rStyle w:val="Hyperlink"/>
            <w:rFonts w:eastAsiaTheme="majorEastAsia"/>
            <w:b/>
            <w:bCs/>
          </w:rPr>
          <w:t>01:01:44</w:t>
        </w:r>
      </w:hyperlink>
    </w:p>
    <w:p w14:paraId="498E2C04" w14:textId="77777777" w:rsidR="00316105" w:rsidRDefault="00316105" w:rsidP="00316105">
      <w:pPr>
        <w:pStyle w:val="NormalWeb"/>
      </w:pPr>
      <w:r>
        <w:t xml:space="preserve">Jessica Dahneke, City Planner, presented a proposed ordinance text amendment application concerning a property located at 1841 North 1550 East. The intent of the amendment was to permit an accessory dwelling unit (ADU) on the property, which lies outside the designated overlay areas where ADUs are currently permitted through a standard rental license application. Ms. Dahneke explained that the City became aware of the issue following a complaint regarding an illegal rental operation </w:t>
      </w:r>
      <w:proofErr w:type="gramStart"/>
      <w:r>
        <w:t>at</w:t>
      </w:r>
      <w:proofErr w:type="gramEnd"/>
      <w:r>
        <w:t xml:space="preserve"> the property.</w:t>
      </w:r>
    </w:p>
    <w:p w14:paraId="6E3B7B81" w14:textId="77777777" w:rsidR="00316105" w:rsidRDefault="00316105" w:rsidP="00316105">
      <w:pPr>
        <w:pStyle w:val="NormalWeb"/>
      </w:pPr>
      <w:r>
        <w:t>The property owners have been working to come into compliance by reducing occupancy levels. Their submission of the text amendment application represents an effort to establish a legal pathway for maintaining an ADU at the location. During the discussion, Council Members reviewed the property’s history of code violations and considered the broader legal framework that allows property owners to seek zoning text amendments for ADUs.</w:t>
      </w:r>
    </w:p>
    <w:p w14:paraId="7AFDECD6" w14:textId="77777777" w:rsidR="00316105" w:rsidRDefault="00316105" w:rsidP="00316105">
      <w:pPr>
        <w:pStyle w:val="NormalWeb"/>
      </w:pPr>
      <w:r>
        <w:t>Council Members expressed concern about the potential precedent such an amendment could set and the implications it might have for neighborhood stability and zoning integrity. The conversation expanded to include the City’s overall approach to code enforcement and the appropriate process for considering zoning modifications. The Council expressed interest in maintaining a balance between upholding existing codes and recognizing exceptional circumstances that may merit limited flexibility.</w:t>
      </w:r>
    </w:p>
    <w:p w14:paraId="7A73BA03" w14:textId="6D1A9BAC" w:rsidR="00316105" w:rsidRDefault="00316105" w:rsidP="00316105">
      <w:pPr>
        <w:pStyle w:val="NormalWeb"/>
      </w:pPr>
      <w:r>
        <w:t>Councilor Christensen moved to direct staff to draft a Council intent statement clearly expressing opposition to applications seeking to extend ADU eligibility beyond the established overlay zones. The motion further directed that staff consider including criteria related to</w:t>
      </w:r>
      <w:r w:rsidR="005725BD">
        <w:t xml:space="preserve"> a</w:t>
      </w:r>
      <w:r>
        <w:t xml:space="preserve"> minimum </w:t>
      </w:r>
      <w:r w:rsidR="005725BD">
        <w:t>number of properties</w:t>
      </w:r>
      <w:r>
        <w:t xml:space="preserve"> in future ADU applications. Councilor Bogdin seconded the motion. The motion passed with a vote of 5-1, with </w:t>
      </w:r>
      <w:r w:rsidR="005725BD">
        <w:t xml:space="preserve">Councilor Whipple opposed and </w:t>
      </w:r>
      <w:r>
        <w:t>Councilor Hoban excused.</w:t>
      </w:r>
    </w:p>
    <w:p w14:paraId="44B3F110" w14:textId="77777777" w:rsidR="00316105" w:rsidRDefault="00316105" w:rsidP="00316105">
      <w:pPr>
        <w:pStyle w:val="NormalWeb"/>
      </w:pPr>
      <w:r>
        <w:t>The Council emphasized the need to establish clear criteria for any potential exceptions and instructed staff to return with detailed recommendations for further review in a future Work Meeting. Members also discussed the importance of transparency in applying Provo City Code Section 17.03.100, particularly as it relates to permitting and approving applications involving properties with ongoing code violations.</w:t>
      </w:r>
    </w:p>
    <w:p w14:paraId="4633C2E9" w14:textId="77777777" w:rsidR="00316105" w:rsidRDefault="00316105" w:rsidP="00316105">
      <w:pPr>
        <w:pStyle w:val="NormalWeb"/>
      </w:pPr>
      <w:r>
        <w:t>In conclusion, the Council agreed to continue discussions in upcoming meetings to develop consistent and transparent policies governing accessory dwelling units and the enforcement of related City Codes.</w:t>
      </w:r>
    </w:p>
    <w:p w14:paraId="2C489699" w14:textId="77777777" w:rsidR="00E836E7" w:rsidRPr="00807CEC" w:rsidRDefault="00E836E7" w:rsidP="00E836E7">
      <w:pPr>
        <w:jc w:val="both"/>
        <w:rPr>
          <w:b/>
          <w:bCs/>
          <w:sz w:val="28"/>
          <w:szCs w:val="28"/>
        </w:rPr>
      </w:pPr>
      <w:bookmarkStart w:id="1" w:name="S8151"/>
      <w:r w:rsidRPr="00807CEC">
        <w:rPr>
          <w:b/>
          <w:bCs/>
          <w:sz w:val="28"/>
          <w:szCs w:val="28"/>
        </w:rPr>
        <w:t>Adjournment</w:t>
      </w:r>
      <w:bookmarkEnd w:id="1"/>
    </w:p>
    <w:p w14:paraId="77C63A8E" w14:textId="77777777" w:rsidR="00E836E7" w:rsidRPr="00D81F5A" w:rsidRDefault="00E836E7" w:rsidP="00E836E7">
      <w:pPr>
        <w:jc w:val="both"/>
      </w:pPr>
    </w:p>
    <w:p w14:paraId="0AC144A9" w14:textId="77777777" w:rsidR="00E836E7" w:rsidRPr="00D81F5A" w:rsidRDefault="00E836E7" w:rsidP="00E836E7">
      <w:pPr>
        <w:jc w:val="both"/>
      </w:pPr>
    </w:p>
    <w:p w14:paraId="3373D09A" w14:textId="77777777" w:rsidR="00E836E7" w:rsidRPr="00D81F5A" w:rsidRDefault="00E836E7" w:rsidP="00E836E7">
      <w:pPr>
        <w:jc w:val="both"/>
      </w:pPr>
    </w:p>
    <w:p w14:paraId="7D16692D" w14:textId="77777777" w:rsidR="00E836E7" w:rsidRPr="00D81F5A" w:rsidRDefault="00E836E7" w:rsidP="00E836E7">
      <w:pPr>
        <w:jc w:val="both"/>
      </w:pPr>
    </w:p>
    <w:p w14:paraId="5FCDDD41" w14:textId="77777777" w:rsidR="00E836E7" w:rsidRPr="00D81F5A" w:rsidRDefault="00E836E7" w:rsidP="00E836E7">
      <w:pPr>
        <w:jc w:val="both"/>
      </w:pPr>
    </w:p>
    <w:p w14:paraId="77ADF4D4" w14:textId="77777777" w:rsidR="00CE006A" w:rsidRDefault="00CE006A"/>
    <w:sectPr w:rsidR="00CE006A" w:rsidSect="00E836E7">
      <w:headerReference w:type="even" r:id="rId16"/>
      <w:headerReference w:type="default" r:id="rId17"/>
      <w:footerReference w:type="default" r:id="rId18"/>
      <w:headerReference w:type="first" r:id="rId19"/>
      <w:pgSz w:w="12240" w:h="15840"/>
      <w:pgMar w:top="1440" w:right="1440" w:bottom="1440" w:left="1440" w:header="720" w:footer="720" w:gutter="0"/>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4C6E6" w14:textId="77777777" w:rsidR="00950CDE" w:rsidRDefault="00950CDE">
      <w:r>
        <w:separator/>
      </w:r>
    </w:p>
  </w:endnote>
  <w:endnote w:type="continuationSeparator" w:id="0">
    <w:p w14:paraId="53038EE2" w14:textId="77777777" w:rsidR="00950CDE" w:rsidRDefault="00950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AF8A0" w14:textId="2FC394C2" w:rsidR="0097638C" w:rsidRPr="007916E6" w:rsidRDefault="0097638C" w:rsidP="00D80BB5">
    <w:pPr>
      <w:pStyle w:val="Footer"/>
      <w:tabs>
        <w:tab w:val="clear" w:pos="8640"/>
        <w:tab w:val="left" w:pos="7860"/>
        <w:tab w:val="right" w:pos="9360"/>
      </w:tabs>
      <w:jc w:val="both"/>
      <w:rPr>
        <w:sz w:val="20"/>
        <w:szCs w:val="20"/>
      </w:rPr>
    </w:pPr>
    <w:r>
      <w:rPr>
        <w:sz w:val="20"/>
        <w:szCs w:val="20"/>
      </w:rPr>
      <w:t>Provo City Municipal Council Work Meeting –</w:t>
    </w:r>
    <w:r w:rsidR="00950CDE">
      <w:rPr>
        <w:sz w:val="20"/>
        <w:szCs w:val="20"/>
      </w:rPr>
      <w:t xml:space="preserve"> October 7, </w:t>
    </w:r>
    <w:proofErr w:type="gramStart"/>
    <w:r w:rsidR="00950CDE">
      <w:rPr>
        <w:sz w:val="20"/>
        <w:szCs w:val="20"/>
      </w:rPr>
      <w:t>2025</w:t>
    </w:r>
    <w:proofErr w:type="gramEnd"/>
    <w:r>
      <w:rPr>
        <w:sz w:val="20"/>
        <w:szCs w:val="20"/>
      </w:rPr>
      <w:tab/>
    </w:r>
    <w:r>
      <w:rPr>
        <w:sz w:val="20"/>
        <w:szCs w:val="20"/>
      </w:rPr>
      <w:tab/>
      <w:t xml:space="preserve">    </w:t>
    </w:r>
    <w:r w:rsidRPr="00D80BB5">
      <w:rPr>
        <w:sz w:val="20"/>
        <w:szCs w:val="20"/>
      </w:rPr>
      <w:t xml:space="preserve">Page </w:t>
    </w:r>
    <w:r w:rsidRPr="00D80BB5">
      <w:rPr>
        <w:b/>
        <w:bCs/>
        <w:sz w:val="20"/>
        <w:szCs w:val="20"/>
      </w:rPr>
      <w:fldChar w:fldCharType="begin"/>
    </w:r>
    <w:r w:rsidRPr="00D80BB5">
      <w:rPr>
        <w:b/>
        <w:bCs/>
        <w:sz w:val="20"/>
        <w:szCs w:val="20"/>
      </w:rPr>
      <w:instrText xml:space="preserve"> PAGE  \* Arabic  \* MERGEFORMAT </w:instrText>
    </w:r>
    <w:r w:rsidRPr="00D80BB5">
      <w:rPr>
        <w:b/>
        <w:bCs/>
        <w:sz w:val="20"/>
        <w:szCs w:val="20"/>
      </w:rPr>
      <w:fldChar w:fldCharType="separate"/>
    </w:r>
    <w:r w:rsidRPr="00D80BB5">
      <w:rPr>
        <w:b/>
        <w:bCs/>
        <w:noProof/>
        <w:sz w:val="20"/>
        <w:szCs w:val="20"/>
      </w:rPr>
      <w:t>1</w:t>
    </w:r>
    <w:r w:rsidRPr="00D80BB5">
      <w:rPr>
        <w:b/>
        <w:bCs/>
        <w:sz w:val="20"/>
        <w:szCs w:val="20"/>
      </w:rPr>
      <w:fldChar w:fldCharType="end"/>
    </w:r>
    <w:r w:rsidRPr="00D80BB5">
      <w:rPr>
        <w:sz w:val="20"/>
        <w:szCs w:val="20"/>
      </w:rPr>
      <w:t xml:space="preserve"> of </w:t>
    </w:r>
    <w:r w:rsidRPr="00D80BB5">
      <w:rPr>
        <w:b/>
        <w:bCs/>
        <w:sz w:val="20"/>
        <w:szCs w:val="20"/>
      </w:rPr>
      <w:fldChar w:fldCharType="begin"/>
    </w:r>
    <w:r w:rsidRPr="00D80BB5">
      <w:rPr>
        <w:b/>
        <w:bCs/>
        <w:sz w:val="20"/>
        <w:szCs w:val="20"/>
      </w:rPr>
      <w:instrText xml:space="preserve"> NUMPAGES  \* Arabic  \* MERGEFORMAT </w:instrText>
    </w:r>
    <w:r w:rsidRPr="00D80BB5">
      <w:rPr>
        <w:b/>
        <w:bCs/>
        <w:sz w:val="20"/>
        <w:szCs w:val="20"/>
      </w:rPr>
      <w:fldChar w:fldCharType="separate"/>
    </w:r>
    <w:r w:rsidRPr="00D80BB5">
      <w:rPr>
        <w:b/>
        <w:bCs/>
        <w:noProof/>
        <w:sz w:val="20"/>
        <w:szCs w:val="20"/>
      </w:rPr>
      <w:t>2</w:t>
    </w:r>
    <w:r w:rsidRPr="00D80BB5">
      <w:rPr>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8E18C" w14:textId="77777777" w:rsidR="00950CDE" w:rsidRDefault="00950CDE">
      <w:r>
        <w:separator/>
      </w:r>
    </w:p>
  </w:footnote>
  <w:footnote w:type="continuationSeparator" w:id="0">
    <w:p w14:paraId="01C0EC33" w14:textId="77777777" w:rsidR="00950CDE" w:rsidRDefault="00950C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D700A" w14:textId="3D730541" w:rsidR="00D63B52" w:rsidRDefault="00D63B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59F3A" w14:textId="009D665C" w:rsidR="00D63B52" w:rsidRDefault="00D63B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B21AA" w14:textId="7F5D6830" w:rsidR="00D63B52" w:rsidRDefault="00D63B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E41E24"/>
    <w:multiLevelType w:val="multilevel"/>
    <w:tmpl w:val="277C18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6C768EA"/>
    <w:multiLevelType w:val="multilevel"/>
    <w:tmpl w:val="393AC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805781">
    <w:abstractNumId w:val="0"/>
  </w:num>
  <w:num w:numId="2" w16cid:durableId="17080190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CDE"/>
    <w:rsid w:val="00030E90"/>
    <w:rsid w:val="00097F1B"/>
    <w:rsid w:val="00233C0A"/>
    <w:rsid w:val="00316105"/>
    <w:rsid w:val="00483148"/>
    <w:rsid w:val="004D7986"/>
    <w:rsid w:val="005725BD"/>
    <w:rsid w:val="006C48AD"/>
    <w:rsid w:val="00730B9A"/>
    <w:rsid w:val="00807CEC"/>
    <w:rsid w:val="008F47D2"/>
    <w:rsid w:val="00950CDE"/>
    <w:rsid w:val="0097638C"/>
    <w:rsid w:val="00A73E3F"/>
    <w:rsid w:val="00AC2A8E"/>
    <w:rsid w:val="00CB18F5"/>
    <w:rsid w:val="00CE006A"/>
    <w:rsid w:val="00D064BE"/>
    <w:rsid w:val="00D63B52"/>
    <w:rsid w:val="00D777CA"/>
    <w:rsid w:val="00E836E7"/>
    <w:rsid w:val="00F1340F"/>
    <w:rsid w:val="00F53A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4AA86F"/>
  <w15:chartTrackingRefBased/>
  <w15:docId w15:val="{DED693A2-5EDB-411F-B7A9-2CEE105BB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6E7"/>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836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36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36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36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36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36E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36E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36E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36E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36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36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36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36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36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36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36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36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36E7"/>
    <w:rPr>
      <w:rFonts w:eastAsiaTheme="majorEastAsia" w:cstheme="majorBidi"/>
      <w:color w:val="272727" w:themeColor="text1" w:themeTint="D8"/>
    </w:rPr>
  </w:style>
  <w:style w:type="paragraph" w:styleId="Title">
    <w:name w:val="Title"/>
    <w:basedOn w:val="Normal"/>
    <w:next w:val="Normal"/>
    <w:link w:val="TitleChar"/>
    <w:uiPriority w:val="10"/>
    <w:qFormat/>
    <w:rsid w:val="00E836E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36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36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36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36E7"/>
    <w:pPr>
      <w:spacing w:before="160"/>
      <w:jc w:val="center"/>
    </w:pPr>
    <w:rPr>
      <w:i/>
      <w:iCs/>
      <w:color w:val="404040" w:themeColor="text1" w:themeTint="BF"/>
    </w:rPr>
  </w:style>
  <w:style w:type="character" w:customStyle="1" w:styleId="QuoteChar">
    <w:name w:val="Quote Char"/>
    <w:basedOn w:val="DefaultParagraphFont"/>
    <w:link w:val="Quote"/>
    <w:uiPriority w:val="29"/>
    <w:rsid w:val="00E836E7"/>
    <w:rPr>
      <w:i/>
      <w:iCs/>
      <w:color w:val="404040" w:themeColor="text1" w:themeTint="BF"/>
    </w:rPr>
  </w:style>
  <w:style w:type="paragraph" w:styleId="ListParagraph">
    <w:name w:val="List Paragraph"/>
    <w:basedOn w:val="Normal"/>
    <w:uiPriority w:val="34"/>
    <w:qFormat/>
    <w:rsid w:val="00E836E7"/>
    <w:pPr>
      <w:ind w:left="720"/>
      <w:contextualSpacing/>
    </w:pPr>
  </w:style>
  <w:style w:type="character" w:styleId="IntenseEmphasis">
    <w:name w:val="Intense Emphasis"/>
    <w:basedOn w:val="DefaultParagraphFont"/>
    <w:uiPriority w:val="21"/>
    <w:qFormat/>
    <w:rsid w:val="00E836E7"/>
    <w:rPr>
      <w:i/>
      <w:iCs/>
      <w:color w:val="0F4761" w:themeColor="accent1" w:themeShade="BF"/>
    </w:rPr>
  </w:style>
  <w:style w:type="paragraph" w:styleId="IntenseQuote">
    <w:name w:val="Intense Quote"/>
    <w:basedOn w:val="Normal"/>
    <w:next w:val="Normal"/>
    <w:link w:val="IntenseQuoteChar"/>
    <w:uiPriority w:val="30"/>
    <w:qFormat/>
    <w:rsid w:val="00E836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36E7"/>
    <w:rPr>
      <w:i/>
      <w:iCs/>
      <w:color w:val="0F4761" w:themeColor="accent1" w:themeShade="BF"/>
    </w:rPr>
  </w:style>
  <w:style w:type="character" w:styleId="IntenseReference">
    <w:name w:val="Intense Reference"/>
    <w:basedOn w:val="DefaultParagraphFont"/>
    <w:uiPriority w:val="32"/>
    <w:qFormat/>
    <w:rsid w:val="00E836E7"/>
    <w:rPr>
      <w:b/>
      <w:bCs/>
      <w:smallCaps/>
      <w:color w:val="0F4761" w:themeColor="accent1" w:themeShade="BF"/>
      <w:spacing w:val="5"/>
    </w:rPr>
  </w:style>
  <w:style w:type="paragraph" w:styleId="Header">
    <w:name w:val="header"/>
    <w:basedOn w:val="Normal"/>
    <w:link w:val="HeaderChar"/>
    <w:rsid w:val="00E836E7"/>
    <w:pPr>
      <w:tabs>
        <w:tab w:val="center" w:pos="4320"/>
        <w:tab w:val="right" w:pos="8640"/>
      </w:tabs>
    </w:pPr>
  </w:style>
  <w:style w:type="character" w:customStyle="1" w:styleId="HeaderChar">
    <w:name w:val="Header Char"/>
    <w:basedOn w:val="DefaultParagraphFont"/>
    <w:link w:val="Header"/>
    <w:rsid w:val="00E836E7"/>
    <w:rPr>
      <w:rFonts w:ascii="Times New Roman" w:eastAsia="Times New Roman" w:hAnsi="Times New Roman" w:cs="Times New Roman"/>
      <w:kern w:val="0"/>
      <w14:ligatures w14:val="none"/>
    </w:rPr>
  </w:style>
  <w:style w:type="paragraph" w:styleId="Footer">
    <w:name w:val="footer"/>
    <w:basedOn w:val="Normal"/>
    <w:link w:val="FooterChar"/>
    <w:uiPriority w:val="99"/>
    <w:rsid w:val="00E836E7"/>
    <w:pPr>
      <w:tabs>
        <w:tab w:val="center" w:pos="4320"/>
        <w:tab w:val="right" w:pos="8640"/>
      </w:tabs>
    </w:pPr>
  </w:style>
  <w:style w:type="character" w:customStyle="1" w:styleId="FooterChar">
    <w:name w:val="Footer Char"/>
    <w:basedOn w:val="DefaultParagraphFont"/>
    <w:link w:val="Footer"/>
    <w:uiPriority w:val="99"/>
    <w:rsid w:val="00E836E7"/>
    <w:rPr>
      <w:rFonts w:ascii="Times New Roman" w:eastAsia="Times New Roman" w:hAnsi="Times New Roman" w:cs="Times New Roman"/>
      <w:kern w:val="0"/>
      <w14:ligatures w14:val="none"/>
    </w:rPr>
  </w:style>
  <w:style w:type="character" w:styleId="Hyperlink">
    <w:name w:val="Hyperlink"/>
    <w:uiPriority w:val="99"/>
    <w:rsid w:val="00E836E7"/>
    <w:rPr>
      <w:color w:val="0000FF"/>
      <w:u w:val="single"/>
    </w:rPr>
  </w:style>
  <w:style w:type="character" w:styleId="FollowedHyperlink">
    <w:name w:val="FollowedHyperlink"/>
    <w:basedOn w:val="DefaultParagraphFont"/>
    <w:uiPriority w:val="99"/>
    <w:semiHidden/>
    <w:unhideWhenUsed/>
    <w:rsid w:val="00E836E7"/>
    <w:rPr>
      <w:color w:val="96607D" w:themeColor="followedHyperlink"/>
      <w:u w:val="single"/>
    </w:rPr>
  </w:style>
  <w:style w:type="paragraph" w:styleId="NormalWeb">
    <w:name w:val="Normal (Web)"/>
    <w:basedOn w:val="Normal"/>
    <w:uiPriority w:val="99"/>
    <w:semiHidden/>
    <w:unhideWhenUsed/>
    <w:rsid w:val="00950CDE"/>
    <w:pPr>
      <w:spacing w:before="100" w:beforeAutospacing="1" w:after="100" w:afterAutospacing="1"/>
    </w:pPr>
  </w:style>
  <w:style w:type="character" w:styleId="Strong">
    <w:name w:val="Strong"/>
    <w:basedOn w:val="DefaultParagraphFont"/>
    <w:uiPriority w:val="22"/>
    <w:qFormat/>
    <w:rsid w:val="00950CDE"/>
    <w:rPr>
      <w:b/>
      <w:bCs/>
    </w:rPr>
  </w:style>
  <w:style w:type="character" w:styleId="UnresolvedMention">
    <w:name w:val="Unresolved Mention"/>
    <w:basedOn w:val="DefaultParagraphFont"/>
    <w:uiPriority w:val="99"/>
    <w:semiHidden/>
    <w:unhideWhenUsed/>
    <w:rsid w:val="00D777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youtube.com/live/Ufm_RnNoH90?t=2237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youtube.com/live/Ufm_RnNoH90?t=63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youtube.com/provocitycouncil" TargetMode="External"/><Relationship Id="rId5" Type="http://schemas.openxmlformats.org/officeDocument/2006/relationships/styles" Target="styles.xml"/><Relationship Id="rId15" Type="http://schemas.openxmlformats.org/officeDocument/2006/relationships/hyperlink" Target="https://www.youtube.com/live/Ufm_RnNoH90?t=3704s" TargetMode="Externa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youtube.com/live/Ufm_RnNoH90?t=2690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artins\OneDrive%20-%20City%20of%20Provo\Documents\Templates\Work%20Meeting%20Minutes%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f06d1eb-9af4-44f7-92ee-90826b05862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5A5939D71D960419C9280DDFE8B668B" ma:contentTypeVersion="2" ma:contentTypeDescription="Create a new document." ma:contentTypeScope="" ma:versionID="5fe35df7e8424c25ac4c3147424ea90a">
  <xsd:schema xmlns:xsd="http://www.w3.org/2001/XMLSchema" xmlns:xs="http://www.w3.org/2001/XMLSchema" xmlns:p="http://schemas.microsoft.com/office/2006/metadata/properties" xmlns:ns3="cf06d1eb-9af4-44f7-92ee-90826b05862e" targetNamespace="http://schemas.microsoft.com/office/2006/metadata/properties" ma:root="true" ma:fieldsID="2a2623e33578717f89dcb6ab4f898291" ns3:_="">
    <xsd:import namespace="cf06d1eb-9af4-44f7-92ee-90826b05862e"/>
    <xsd:element name="properties">
      <xsd:complexType>
        <xsd:sequence>
          <xsd:element name="documentManagement">
            <xsd:complexType>
              <xsd:all>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06d1eb-9af4-44f7-92ee-90826b05862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6FAA95-A725-4C54-AC67-D49B131AE94C}">
  <ds:schemaRefs>
    <ds:schemaRef ds:uri="http://schemas.microsoft.com/office/2006/metadata/properties"/>
    <ds:schemaRef ds:uri="http://schemas.microsoft.com/office/infopath/2007/PartnerControls"/>
    <ds:schemaRef ds:uri="cf06d1eb-9af4-44f7-92ee-90826b05862e"/>
  </ds:schemaRefs>
</ds:datastoreItem>
</file>

<file path=customXml/itemProps2.xml><?xml version="1.0" encoding="utf-8"?>
<ds:datastoreItem xmlns:ds="http://schemas.openxmlformats.org/officeDocument/2006/customXml" ds:itemID="{96CAC32B-B770-45CB-AE98-7C3DEEDEA7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06d1eb-9af4-44f7-92ee-90826b0586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3671C3-4741-4A0C-986D-917184E54D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Work Meeting Minutes Template.dotx</Template>
  <TotalTime>91</TotalTime>
  <Pages>4</Pages>
  <Words>1432</Words>
  <Characters>8166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Martins</dc:creator>
  <cp:keywords/>
  <dc:description/>
  <cp:lastModifiedBy>Kevin Martins</cp:lastModifiedBy>
  <cp:revision>3</cp:revision>
  <dcterms:created xsi:type="dcterms:W3CDTF">2025-10-08T21:25:00Z</dcterms:created>
  <dcterms:modified xsi:type="dcterms:W3CDTF">2025-10-22T15:24:00Z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0x01010005A5939D71D960419C9280DDFE8B668B</vt:lpwstr>
  </property>
</Properties>
</file>