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57994" w14:textId="76F6AA08" w:rsidR="00DC7763" w:rsidRPr="006E2171" w:rsidRDefault="00550073" w:rsidP="005F1AB7">
      <w:pPr>
        <w:spacing w:after="0"/>
        <w:jc w:val="center"/>
        <w:rPr>
          <w:rFonts w:ascii="Times New Roman" w:hAnsi="Times New Roman" w:cs="Times New Roman"/>
          <w:b/>
        </w:rPr>
      </w:pPr>
      <w:r w:rsidRPr="006E2171">
        <w:rPr>
          <w:rFonts w:ascii="Times New Roman" w:hAnsi="Times New Roman" w:cs="Times New Roman"/>
          <w:b/>
        </w:rPr>
        <w:t>Draft</w:t>
      </w:r>
      <w:r w:rsidR="00DC7763" w:rsidRPr="006E2171">
        <w:rPr>
          <w:rFonts w:ascii="Times New Roman" w:hAnsi="Times New Roman" w:cs="Times New Roman"/>
          <w:b/>
        </w:rPr>
        <w:t xml:space="preserve"> Minutes</w:t>
      </w:r>
    </w:p>
    <w:p w14:paraId="72D5FA21" w14:textId="77777777" w:rsidR="00DC7763" w:rsidRPr="006E2171" w:rsidRDefault="00DC7763" w:rsidP="005F1AB7">
      <w:pPr>
        <w:spacing w:after="0" w:line="240" w:lineRule="auto"/>
        <w:jc w:val="center"/>
        <w:rPr>
          <w:rFonts w:ascii="Times New Roman" w:hAnsi="Times New Roman" w:cs="Times New Roman"/>
          <w:b/>
        </w:rPr>
      </w:pPr>
      <w:r w:rsidRPr="006E2171">
        <w:rPr>
          <w:rFonts w:ascii="Times New Roman" w:hAnsi="Times New Roman" w:cs="Times New Roman"/>
          <w:b/>
        </w:rPr>
        <w:t>Utah Charter School Finance Authority</w:t>
      </w:r>
    </w:p>
    <w:p w14:paraId="15E9BC40" w14:textId="46C21C56" w:rsidR="00DC7763" w:rsidRPr="006E2171" w:rsidRDefault="007B40D8" w:rsidP="005F1AB7">
      <w:pPr>
        <w:spacing w:after="0" w:line="240" w:lineRule="auto"/>
        <w:jc w:val="center"/>
        <w:rPr>
          <w:rFonts w:ascii="Times New Roman" w:hAnsi="Times New Roman" w:cs="Times New Roman"/>
          <w:b/>
        </w:rPr>
      </w:pPr>
      <w:r w:rsidRPr="006E2171">
        <w:rPr>
          <w:rFonts w:ascii="Times New Roman" w:hAnsi="Times New Roman" w:cs="Times New Roman"/>
          <w:b/>
        </w:rPr>
        <w:t>Friday</w:t>
      </w:r>
      <w:r w:rsidR="00DC7763" w:rsidRPr="006E2171">
        <w:rPr>
          <w:rFonts w:ascii="Times New Roman" w:hAnsi="Times New Roman" w:cs="Times New Roman"/>
          <w:b/>
        </w:rPr>
        <w:t>,</w:t>
      </w:r>
      <w:r w:rsidR="00472D07" w:rsidRPr="006E2171">
        <w:rPr>
          <w:rFonts w:ascii="Times New Roman" w:hAnsi="Times New Roman" w:cs="Times New Roman"/>
          <w:b/>
        </w:rPr>
        <w:t xml:space="preserve"> September</w:t>
      </w:r>
      <w:r w:rsidR="00E737AE" w:rsidRPr="006E2171">
        <w:rPr>
          <w:rFonts w:ascii="Times New Roman" w:hAnsi="Times New Roman" w:cs="Times New Roman"/>
          <w:b/>
        </w:rPr>
        <w:t xml:space="preserve"> </w:t>
      </w:r>
      <w:r w:rsidR="00472D07" w:rsidRPr="006E2171">
        <w:rPr>
          <w:rFonts w:ascii="Times New Roman" w:hAnsi="Times New Roman" w:cs="Times New Roman"/>
          <w:b/>
        </w:rPr>
        <w:t>19</w:t>
      </w:r>
      <w:r w:rsidR="00DC7763" w:rsidRPr="006E2171">
        <w:rPr>
          <w:rFonts w:ascii="Times New Roman" w:hAnsi="Times New Roman" w:cs="Times New Roman"/>
          <w:b/>
        </w:rPr>
        <w:t>, 202</w:t>
      </w:r>
      <w:r w:rsidR="00E46B8F" w:rsidRPr="006E2171">
        <w:rPr>
          <w:rFonts w:ascii="Times New Roman" w:hAnsi="Times New Roman" w:cs="Times New Roman"/>
          <w:b/>
        </w:rPr>
        <w:t>5</w:t>
      </w:r>
    </w:p>
    <w:p w14:paraId="42E7AB42" w14:textId="77777777" w:rsidR="00DC7763" w:rsidRPr="006E2171" w:rsidRDefault="00DC7763" w:rsidP="005F1AB7">
      <w:pPr>
        <w:spacing w:after="0" w:line="240" w:lineRule="auto"/>
        <w:jc w:val="center"/>
        <w:rPr>
          <w:rFonts w:ascii="Times New Roman" w:hAnsi="Times New Roman" w:cs="Times New Roman"/>
          <w:b/>
        </w:rPr>
      </w:pPr>
      <w:r w:rsidRPr="006E2171">
        <w:rPr>
          <w:rFonts w:ascii="Times New Roman" w:hAnsi="Times New Roman" w:cs="Times New Roman"/>
          <w:b/>
        </w:rPr>
        <w:t>Office of State Treasurer, C170 State Capitol Complex and</w:t>
      </w:r>
    </w:p>
    <w:p w14:paraId="4CA1CBCE" w14:textId="77777777" w:rsidR="00DC7763" w:rsidRPr="006E2171" w:rsidRDefault="00DC7763" w:rsidP="005F1AB7">
      <w:pPr>
        <w:spacing w:after="0" w:line="240" w:lineRule="auto"/>
        <w:jc w:val="center"/>
        <w:rPr>
          <w:rFonts w:ascii="Times New Roman" w:hAnsi="Times New Roman" w:cs="Times New Roman"/>
          <w:b/>
        </w:rPr>
      </w:pPr>
      <w:r w:rsidRPr="006E2171">
        <w:rPr>
          <w:rFonts w:ascii="Times New Roman" w:hAnsi="Times New Roman" w:cs="Times New Roman"/>
          <w:b/>
        </w:rPr>
        <w:t>Electronic Meeting via Zoom</w:t>
      </w:r>
    </w:p>
    <w:p w14:paraId="76148CF4" w14:textId="463EE840" w:rsidR="00DC7763" w:rsidRPr="006E2171" w:rsidRDefault="00DC7763" w:rsidP="005F1AB7">
      <w:pPr>
        <w:spacing w:after="0" w:line="240" w:lineRule="auto"/>
        <w:jc w:val="center"/>
        <w:rPr>
          <w:rFonts w:ascii="Times New Roman" w:hAnsi="Times New Roman" w:cs="Times New Roman"/>
        </w:rPr>
      </w:pPr>
    </w:p>
    <w:p w14:paraId="7660B890" w14:textId="77777777" w:rsidR="008A4439" w:rsidRPr="006E2171" w:rsidRDefault="008A4439" w:rsidP="005F1AB7">
      <w:pPr>
        <w:spacing w:after="0" w:line="240" w:lineRule="auto"/>
        <w:jc w:val="center"/>
        <w:rPr>
          <w:rFonts w:ascii="Times New Roman" w:hAnsi="Times New Roman" w:cs="Times New Roman"/>
        </w:rPr>
      </w:pPr>
    </w:p>
    <w:p w14:paraId="0D7054CB" w14:textId="77777777" w:rsidR="00DC7763" w:rsidRPr="006E2171" w:rsidRDefault="00DC7763" w:rsidP="005F1AB7">
      <w:pPr>
        <w:spacing w:after="0" w:line="240" w:lineRule="auto"/>
        <w:rPr>
          <w:rFonts w:ascii="Times New Roman" w:hAnsi="Times New Roman" w:cs="Times New Roman"/>
        </w:rPr>
      </w:pPr>
      <w:r w:rsidRPr="006E2171">
        <w:rPr>
          <w:rFonts w:ascii="Times New Roman" w:hAnsi="Times New Roman" w:cs="Times New Roman"/>
        </w:rPr>
        <w:t>Members of the Authority Present:</w:t>
      </w:r>
    </w:p>
    <w:p w14:paraId="2971B5CE" w14:textId="5C5D75A7" w:rsidR="00DC7763" w:rsidRPr="006E2171" w:rsidRDefault="00DC7763" w:rsidP="005F1AB7">
      <w:pPr>
        <w:spacing w:after="0" w:line="240" w:lineRule="auto"/>
        <w:rPr>
          <w:rFonts w:ascii="Times New Roman" w:hAnsi="Times New Roman" w:cs="Times New Roman"/>
        </w:rPr>
      </w:pPr>
      <w:r w:rsidRPr="006E2171">
        <w:rPr>
          <w:rFonts w:ascii="Times New Roman" w:hAnsi="Times New Roman" w:cs="Times New Roman"/>
        </w:rPr>
        <w:tab/>
        <w:t xml:space="preserve">Marlo M. Oaks (Utah State Treasurer, Chair) </w:t>
      </w:r>
    </w:p>
    <w:p w14:paraId="0A58734F" w14:textId="0877815B" w:rsidR="00DC7763" w:rsidRPr="006E2171" w:rsidRDefault="00DC7763" w:rsidP="005F1AB7">
      <w:pPr>
        <w:spacing w:after="0" w:line="240" w:lineRule="auto"/>
        <w:rPr>
          <w:rFonts w:ascii="Times New Roman" w:hAnsi="Times New Roman" w:cs="Times New Roman"/>
        </w:rPr>
      </w:pPr>
      <w:r w:rsidRPr="006E2171">
        <w:rPr>
          <w:rFonts w:ascii="Times New Roman" w:hAnsi="Times New Roman" w:cs="Times New Roman"/>
        </w:rPr>
        <w:tab/>
        <w:t>Sophia DiCaro (Governor’s Office of Planning and Budget)</w:t>
      </w:r>
      <w:r w:rsidR="003E2D58" w:rsidRPr="006E2171">
        <w:rPr>
          <w:rFonts w:ascii="Times New Roman" w:hAnsi="Times New Roman" w:cs="Times New Roman"/>
        </w:rPr>
        <w:t xml:space="preserve"> </w:t>
      </w:r>
    </w:p>
    <w:p w14:paraId="7E4C5E82" w14:textId="62DA6817" w:rsidR="00DC7763" w:rsidRPr="00B842DC" w:rsidRDefault="00DC7763" w:rsidP="005F1AB7">
      <w:pPr>
        <w:spacing w:after="0" w:line="240" w:lineRule="auto"/>
        <w:rPr>
          <w:rFonts w:ascii="Times New Roman" w:hAnsi="Times New Roman" w:cs="Times New Roman"/>
        </w:rPr>
      </w:pPr>
      <w:r w:rsidRPr="006E2171">
        <w:rPr>
          <w:rFonts w:ascii="Times New Roman" w:hAnsi="Times New Roman" w:cs="Times New Roman"/>
        </w:rPr>
        <w:tab/>
        <w:t>Scott Jones (Utah State Board of Education)</w:t>
      </w:r>
      <w:r w:rsidR="00FF3315" w:rsidRPr="006E2171">
        <w:rPr>
          <w:rFonts w:ascii="Times New Roman" w:hAnsi="Times New Roman" w:cs="Times New Roman"/>
        </w:rPr>
        <w:t xml:space="preserve"> – Zoom</w:t>
      </w:r>
      <w:r w:rsidR="00FF3315">
        <w:rPr>
          <w:rFonts w:ascii="Times New Roman" w:hAnsi="Times New Roman" w:cs="Times New Roman"/>
        </w:rPr>
        <w:t xml:space="preserve"> </w:t>
      </w:r>
    </w:p>
    <w:p w14:paraId="52D2A600" w14:textId="77777777" w:rsidR="00DC7763" w:rsidRPr="00B842DC" w:rsidRDefault="00DC7763" w:rsidP="005F1AB7">
      <w:pPr>
        <w:spacing w:after="0" w:line="240" w:lineRule="auto"/>
        <w:rPr>
          <w:rFonts w:ascii="Times New Roman" w:hAnsi="Times New Roman" w:cs="Times New Roman"/>
        </w:rPr>
      </w:pPr>
    </w:p>
    <w:p w14:paraId="763722BE" w14:textId="77777777" w:rsidR="00DC7763" w:rsidRPr="00B842DC" w:rsidRDefault="00DC7763" w:rsidP="005F1AB7">
      <w:pPr>
        <w:spacing w:after="0" w:line="240" w:lineRule="auto"/>
        <w:rPr>
          <w:rFonts w:ascii="Times New Roman" w:hAnsi="Times New Roman" w:cs="Times New Roman"/>
        </w:rPr>
      </w:pPr>
      <w:r w:rsidRPr="00B842DC">
        <w:rPr>
          <w:rFonts w:ascii="Times New Roman" w:hAnsi="Times New Roman" w:cs="Times New Roman"/>
        </w:rPr>
        <w:t>Others Present:</w:t>
      </w:r>
    </w:p>
    <w:p w14:paraId="01416F45" w14:textId="77777777" w:rsidR="00DC7763" w:rsidRPr="003A36B9" w:rsidRDefault="00DC7763" w:rsidP="005F1AB7">
      <w:pPr>
        <w:spacing w:after="0" w:line="240" w:lineRule="auto"/>
        <w:rPr>
          <w:rFonts w:ascii="Times New Roman" w:hAnsi="Times New Roman" w:cs="Times New Roman"/>
        </w:rPr>
      </w:pPr>
      <w:r w:rsidRPr="00B842DC">
        <w:rPr>
          <w:rFonts w:ascii="Times New Roman" w:hAnsi="Times New Roman" w:cs="Times New Roman"/>
        </w:rPr>
        <w:tab/>
      </w:r>
      <w:r w:rsidRPr="003A36B9">
        <w:rPr>
          <w:rFonts w:ascii="Times New Roman" w:hAnsi="Times New Roman" w:cs="Times New Roman"/>
        </w:rPr>
        <w:t>Kirt Slaugh (Office of State Treasurer)</w:t>
      </w:r>
    </w:p>
    <w:p w14:paraId="46566CC1" w14:textId="293AFEB1" w:rsidR="00DC7763" w:rsidRPr="003A36B9" w:rsidRDefault="00DC7763" w:rsidP="005F1AB7">
      <w:pPr>
        <w:spacing w:after="0" w:line="240" w:lineRule="auto"/>
        <w:ind w:firstLine="720"/>
        <w:rPr>
          <w:rFonts w:ascii="Times New Roman" w:hAnsi="Times New Roman" w:cs="Times New Roman"/>
        </w:rPr>
      </w:pPr>
      <w:r w:rsidRPr="003A36B9">
        <w:rPr>
          <w:rFonts w:ascii="Times New Roman" w:hAnsi="Times New Roman" w:cs="Times New Roman"/>
        </w:rPr>
        <w:t>Diana Artica (Office of State Treasurer)</w:t>
      </w:r>
    </w:p>
    <w:p w14:paraId="3AC03B11" w14:textId="677BA72F" w:rsidR="000A4B91" w:rsidRPr="003A36B9" w:rsidRDefault="000A4B91" w:rsidP="005F1AB7">
      <w:pPr>
        <w:spacing w:after="0" w:line="240" w:lineRule="auto"/>
        <w:ind w:firstLine="720"/>
        <w:rPr>
          <w:rFonts w:ascii="Times New Roman" w:hAnsi="Times New Roman" w:cs="Times New Roman"/>
        </w:rPr>
      </w:pPr>
      <w:r w:rsidRPr="003A36B9">
        <w:rPr>
          <w:rFonts w:ascii="Times New Roman" w:hAnsi="Times New Roman" w:cs="Times New Roman"/>
        </w:rPr>
        <w:t>Japheth McGee (Zions Public Finance)</w:t>
      </w:r>
    </w:p>
    <w:p w14:paraId="5F596988" w14:textId="3B6CEF3A" w:rsidR="00A032EA" w:rsidRPr="003A36B9" w:rsidRDefault="00A032EA" w:rsidP="005F1AB7">
      <w:pPr>
        <w:spacing w:after="0" w:line="240" w:lineRule="auto"/>
        <w:ind w:firstLine="720"/>
        <w:rPr>
          <w:rFonts w:ascii="Times New Roman" w:hAnsi="Times New Roman" w:cs="Times New Roman"/>
        </w:rPr>
      </w:pPr>
      <w:r w:rsidRPr="003A36B9">
        <w:rPr>
          <w:rFonts w:ascii="Times New Roman" w:hAnsi="Times New Roman" w:cs="Times New Roman"/>
        </w:rPr>
        <w:t xml:space="preserve">Aaron Waite (Office of the Attorney General) – Zoom </w:t>
      </w:r>
    </w:p>
    <w:p w14:paraId="18F32539" w14:textId="0D89278E" w:rsidR="00E737AE" w:rsidRPr="00B842DC" w:rsidRDefault="00E737AE" w:rsidP="005F1AB7">
      <w:pPr>
        <w:spacing w:after="0" w:line="240" w:lineRule="auto"/>
        <w:ind w:firstLine="720"/>
        <w:rPr>
          <w:rFonts w:ascii="Times New Roman" w:hAnsi="Times New Roman" w:cs="Times New Roman"/>
        </w:rPr>
      </w:pPr>
      <w:r w:rsidRPr="003A36B9">
        <w:rPr>
          <w:rFonts w:ascii="Times New Roman" w:hAnsi="Times New Roman" w:cs="Times New Roman"/>
        </w:rPr>
        <w:t>David Robertson (</w:t>
      </w:r>
      <w:r w:rsidR="000956A6" w:rsidRPr="003A36B9">
        <w:rPr>
          <w:rFonts w:ascii="Times New Roman" w:hAnsi="Times New Roman" w:cs="Times New Roman"/>
        </w:rPr>
        <w:t>LRB</w:t>
      </w:r>
      <w:r w:rsidR="004B1647" w:rsidRPr="003A36B9">
        <w:rPr>
          <w:rFonts w:ascii="Times New Roman" w:hAnsi="Times New Roman" w:cs="Times New Roman"/>
        </w:rPr>
        <w:t xml:space="preserve"> Public Finance</w:t>
      </w:r>
      <w:r w:rsidRPr="003A36B9">
        <w:rPr>
          <w:rFonts w:ascii="Times New Roman" w:hAnsi="Times New Roman" w:cs="Times New Roman"/>
        </w:rPr>
        <w:t>)</w:t>
      </w:r>
    </w:p>
    <w:p w14:paraId="742D8A19" w14:textId="77777777" w:rsidR="00E737AE" w:rsidRPr="003A36B9" w:rsidRDefault="00E737AE" w:rsidP="005F1AB7">
      <w:pPr>
        <w:spacing w:after="0" w:line="240" w:lineRule="auto"/>
        <w:ind w:firstLine="720"/>
        <w:rPr>
          <w:rFonts w:ascii="Times New Roman" w:hAnsi="Times New Roman" w:cs="Times New Roman"/>
        </w:rPr>
      </w:pPr>
      <w:r w:rsidRPr="003A36B9">
        <w:rPr>
          <w:rFonts w:ascii="Times New Roman" w:hAnsi="Times New Roman" w:cs="Times New Roman"/>
        </w:rPr>
        <w:t xml:space="preserve">Eric Hunter (Chapman and Cutler LLP) </w:t>
      </w:r>
    </w:p>
    <w:p w14:paraId="39F975F5" w14:textId="77777777" w:rsidR="00E737AE" w:rsidRPr="003A36B9" w:rsidRDefault="00E737AE" w:rsidP="005F1AB7">
      <w:pPr>
        <w:spacing w:after="0" w:line="240" w:lineRule="auto"/>
        <w:ind w:firstLine="720"/>
        <w:rPr>
          <w:rFonts w:ascii="Times New Roman" w:hAnsi="Times New Roman" w:cs="Times New Roman"/>
        </w:rPr>
      </w:pPr>
      <w:r w:rsidRPr="003A36B9">
        <w:rPr>
          <w:rFonts w:ascii="Times New Roman" w:hAnsi="Times New Roman" w:cs="Times New Roman"/>
        </w:rPr>
        <w:t>Brandon Johnson (Farnsworth Johnson PLLC)</w:t>
      </w:r>
    </w:p>
    <w:p w14:paraId="4FAB9841" w14:textId="052EEA42" w:rsidR="00E737AE" w:rsidRPr="003A36B9" w:rsidRDefault="00A032EA" w:rsidP="005F1AB7">
      <w:pPr>
        <w:spacing w:after="0" w:line="240" w:lineRule="auto"/>
        <w:ind w:firstLine="720"/>
        <w:rPr>
          <w:rFonts w:ascii="Times New Roman" w:hAnsi="Times New Roman" w:cs="Times New Roman"/>
        </w:rPr>
      </w:pPr>
      <w:r w:rsidRPr="003A36B9">
        <w:rPr>
          <w:rFonts w:ascii="Times New Roman" w:hAnsi="Times New Roman" w:cs="Times New Roman"/>
        </w:rPr>
        <w:t>Jacob Carlton (Gilmore &amp; Bell)</w:t>
      </w:r>
    </w:p>
    <w:p w14:paraId="73DDA66A" w14:textId="4CCF1DD2" w:rsidR="00A032EA" w:rsidRPr="003A36B9" w:rsidRDefault="00A032EA" w:rsidP="005F1AB7">
      <w:pPr>
        <w:spacing w:after="0" w:line="240" w:lineRule="auto"/>
        <w:ind w:firstLine="720"/>
        <w:rPr>
          <w:rFonts w:ascii="Times New Roman" w:hAnsi="Times New Roman" w:cs="Times New Roman"/>
        </w:rPr>
      </w:pPr>
      <w:r w:rsidRPr="003A36B9">
        <w:rPr>
          <w:rFonts w:ascii="Times New Roman" w:hAnsi="Times New Roman" w:cs="Times New Roman"/>
        </w:rPr>
        <w:t>Jane Hopkins (Gilmore &amp; Bell)</w:t>
      </w:r>
    </w:p>
    <w:p w14:paraId="68B1AEE8" w14:textId="0CF6A887" w:rsidR="00472D07" w:rsidRPr="003A36B9" w:rsidRDefault="00472D07" w:rsidP="00472D07">
      <w:pPr>
        <w:spacing w:after="0" w:line="240" w:lineRule="auto"/>
        <w:ind w:firstLine="720"/>
        <w:rPr>
          <w:rFonts w:ascii="Times New Roman" w:hAnsi="Times New Roman" w:cs="Times New Roman"/>
        </w:rPr>
      </w:pPr>
      <w:r w:rsidRPr="003A36B9">
        <w:rPr>
          <w:rFonts w:ascii="Times New Roman" w:hAnsi="Times New Roman" w:cs="Times New Roman"/>
        </w:rPr>
        <w:t xml:space="preserve">Nate Canova (Dorsey &amp; Whitney LLP) – Zoom </w:t>
      </w:r>
    </w:p>
    <w:p w14:paraId="156DDD7C" w14:textId="33C4C7EF" w:rsidR="00A032EA" w:rsidRPr="003A36B9" w:rsidRDefault="00707CEA" w:rsidP="005F1AB7">
      <w:pPr>
        <w:spacing w:after="0" w:line="240" w:lineRule="auto"/>
        <w:ind w:firstLine="720"/>
        <w:rPr>
          <w:rFonts w:ascii="Times New Roman" w:hAnsi="Times New Roman" w:cs="Times New Roman"/>
        </w:rPr>
      </w:pPr>
      <w:r w:rsidRPr="003A36B9">
        <w:rPr>
          <w:rFonts w:ascii="Times New Roman" w:hAnsi="Times New Roman" w:cs="Times New Roman"/>
        </w:rPr>
        <w:t xml:space="preserve">Paul Kremer </w:t>
      </w:r>
      <w:r w:rsidR="00A032EA" w:rsidRPr="003A36B9">
        <w:rPr>
          <w:rFonts w:ascii="Times New Roman" w:hAnsi="Times New Roman" w:cs="Times New Roman"/>
        </w:rPr>
        <w:t>(</w:t>
      </w:r>
      <w:r w:rsidR="00CA281C" w:rsidRPr="003A36B9">
        <w:rPr>
          <w:rFonts w:ascii="Times New Roman" w:hAnsi="Times New Roman" w:cs="Times New Roman"/>
        </w:rPr>
        <w:t>State</w:t>
      </w:r>
      <w:r w:rsidRPr="003A36B9">
        <w:rPr>
          <w:rFonts w:ascii="Times New Roman" w:hAnsi="Times New Roman" w:cs="Times New Roman"/>
        </w:rPr>
        <w:t xml:space="preserve"> Charter School Board</w:t>
      </w:r>
      <w:r w:rsidR="00A032EA" w:rsidRPr="003A36B9">
        <w:rPr>
          <w:rFonts w:ascii="Times New Roman" w:hAnsi="Times New Roman" w:cs="Times New Roman"/>
        </w:rPr>
        <w:t>)</w:t>
      </w:r>
      <w:r w:rsidRPr="003A36B9">
        <w:rPr>
          <w:rFonts w:ascii="Times New Roman" w:hAnsi="Times New Roman" w:cs="Times New Roman"/>
        </w:rPr>
        <w:t xml:space="preserve"> – Zoom </w:t>
      </w:r>
    </w:p>
    <w:p w14:paraId="73A4BA9F" w14:textId="77777777" w:rsidR="00535F0A" w:rsidRPr="003A36B9" w:rsidRDefault="00535F0A" w:rsidP="00535F0A">
      <w:pPr>
        <w:spacing w:after="0" w:line="240" w:lineRule="auto"/>
        <w:ind w:firstLine="720"/>
        <w:rPr>
          <w:rFonts w:ascii="Times New Roman" w:hAnsi="Times New Roman" w:cs="Times New Roman"/>
        </w:rPr>
      </w:pPr>
      <w:r w:rsidRPr="003A36B9">
        <w:rPr>
          <w:rFonts w:ascii="Times New Roman" w:hAnsi="Times New Roman" w:cs="Times New Roman"/>
        </w:rPr>
        <w:t xml:space="preserve">Smriti Dhakal (State Charter School Board) – Zoom </w:t>
      </w:r>
    </w:p>
    <w:p w14:paraId="7218D55C" w14:textId="45B1C180" w:rsidR="006A1932" w:rsidRPr="003A36B9" w:rsidRDefault="006A1932" w:rsidP="005F1AB7">
      <w:pPr>
        <w:spacing w:after="0" w:line="240" w:lineRule="auto"/>
        <w:ind w:firstLine="720"/>
        <w:rPr>
          <w:rFonts w:ascii="Times New Roman" w:hAnsi="Times New Roman" w:cs="Times New Roman"/>
        </w:rPr>
      </w:pPr>
      <w:r w:rsidRPr="003A36B9">
        <w:rPr>
          <w:rFonts w:ascii="Times New Roman" w:hAnsi="Times New Roman" w:cs="Times New Roman"/>
        </w:rPr>
        <w:t>Clint Biesinger (RoundTable Funding)</w:t>
      </w:r>
    </w:p>
    <w:p w14:paraId="2B9559C9" w14:textId="1F613CE9" w:rsidR="00707CEA" w:rsidRPr="003A36B9" w:rsidRDefault="00707CEA" w:rsidP="005F1AB7">
      <w:pPr>
        <w:spacing w:after="0" w:line="240" w:lineRule="auto"/>
        <w:ind w:firstLine="720"/>
        <w:rPr>
          <w:rFonts w:ascii="Times New Roman" w:hAnsi="Times New Roman" w:cs="Times New Roman"/>
        </w:rPr>
      </w:pPr>
      <w:r w:rsidRPr="003A36B9">
        <w:rPr>
          <w:rFonts w:ascii="Times New Roman" w:hAnsi="Times New Roman" w:cs="Times New Roman"/>
        </w:rPr>
        <w:t xml:space="preserve">Jordan Hardy (RoundTable Funding) – Zoom </w:t>
      </w:r>
    </w:p>
    <w:p w14:paraId="4D553E18" w14:textId="492D077A" w:rsidR="00535F0A" w:rsidRPr="003A36B9" w:rsidRDefault="00535F0A" w:rsidP="00535F0A">
      <w:pPr>
        <w:spacing w:after="0" w:line="240" w:lineRule="auto"/>
        <w:ind w:firstLine="720"/>
        <w:rPr>
          <w:rFonts w:ascii="Times New Roman" w:hAnsi="Times New Roman" w:cs="Times New Roman"/>
        </w:rPr>
      </w:pPr>
      <w:r w:rsidRPr="003A36B9">
        <w:rPr>
          <w:rFonts w:ascii="Times New Roman" w:hAnsi="Times New Roman" w:cs="Times New Roman"/>
        </w:rPr>
        <w:t xml:space="preserve">Mercy Wambui (RoundTable Funding) – Zoom </w:t>
      </w:r>
    </w:p>
    <w:p w14:paraId="7BFBEB6A" w14:textId="00871E15" w:rsidR="00A032EA" w:rsidRPr="003A36B9" w:rsidRDefault="00472D07" w:rsidP="005F1AB7">
      <w:pPr>
        <w:spacing w:after="0" w:line="240" w:lineRule="auto"/>
        <w:ind w:firstLine="720"/>
        <w:rPr>
          <w:rFonts w:ascii="Times New Roman" w:hAnsi="Times New Roman" w:cs="Times New Roman"/>
        </w:rPr>
      </w:pPr>
      <w:bookmarkStart w:id="0" w:name="_Hlk186885016"/>
      <w:r w:rsidRPr="003A36B9">
        <w:rPr>
          <w:rFonts w:ascii="Times New Roman" w:hAnsi="Times New Roman" w:cs="Times New Roman"/>
        </w:rPr>
        <w:t>Alen Howard</w:t>
      </w:r>
      <w:r w:rsidR="00A032EA" w:rsidRPr="003A36B9">
        <w:rPr>
          <w:rFonts w:ascii="Times New Roman" w:hAnsi="Times New Roman" w:cs="Times New Roman"/>
        </w:rPr>
        <w:t xml:space="preserve"> </w:t>
      </w:r>
      <w:bookmarkEnd w:id="0"/>
      <w:r w:rsidR="00A032EA" w:rsidRPr="003A36B9">
        <w:rPr>
          <w:rFonts w:ascii="Times New Roman" w:hAnsi="Times New Roman" w:cs="Times New Roman"/>
        </w:rPr>
        <w:t>(</w:t>
      </w:r>
      <w:r w:rsidRPr="003A36B9">
        <w:rPr>
          <w:rFonts w:ascii="Times New Roman" w:hAnsi="Times New Roman" w:cs="Times New Roman"/>
        </w:rPr>
        <w:t>Canyon Grove Academy</w:t>
      </w:r>
      <w:r w:rsidR="00A032EA" w:rsidRPr="003A36B9">
        <w:rPr>
          <w:rFonts w:ascii="Times New Roman" w:hAnsi="Times New Roman" w:cs="Times New Roman"/>
        </w:rPr>
        <w:t>)</w:t>
      </w:r>
      <w:r w:rsidR="006A1932" w:rsidRPr="003A36B9">
        <w:rPr>
          <w:rFonts w:ascii="Times New Roman" w:hAnsi="Times New Roman" w:cs="Times New Roman"/>
        </w:rPr>
        <w:t xml:space="preserve"> </w:t>
      </w:r>
    </w:p>
    <w:p w14:paraId="643D4CFF" w14:textId="7BDD7962" w:rsidR="00A032EA" w:rsidRPr="003A36B9" w:rsidRDefault="00472D07" w:rsidP="005F1AB7">
      <w:pPr>
        <w:spacing w:after="0" w:line="240" w:lineRule="auto"/>
        <w:ind w:firstLine="720"/>
        <w:rPr>
          <w:rFonts w:ascii="Times New Roman" w:hAnsi="Times New Roman" w:cs="Times New Roman"/>
        </w:rPr>
      </w:pPr>
      <w:r w:rsidRPr="003A36B9">
        <w:rPr>
          <w:rFonts w:ascii="Times New Roman" w:hAnsi="Times New Roman" w:cs="Times New Roman"/>
        </w:rPr>
        <w:t>Kim Goates</w:t>
      </w:r>
      <w:r w:rsidR="00A032EA" w:rsidRPr="003A36B9">
        <w:rPr>
          <w:rFonts w:ascii="Times New Roman" w:hAnsi="Times New Roman" w:cs="Times New Roman"/>
        </w:rPr>
        <w:t xml:space="preserve"> (</w:t>
      </w:r>
      <w:r w:rsidRPr="003A36B9">
        <w:rPr>
          <w:rFonts w:ascii="Times New Roman" w:hAnsi="Times New Roman" w:cs="Times New Roman"/>
        </w:rPr>
        <w:t>Canyon Grove Academy</w:t>
      </w:r>
      <w:r w:rsidR="00CB42AE" w:rsidRPr="003A36B9">
        <w:rPr>
          <w:rFonts w:ascii="Times New Roman" w:hAnsi="Times New Roman" w:cs="Times New Roman"/>
        </w:rPr>
        <w:t>)</w:t>
      </w:r>
      <w:r w:rsidR="00A032EA" w:rsidRPr="003A36B9">
        <w:rPr>
          <w:rFonts w:ascii="Times New Roman" w:hAnsi="Times New Roman" w:cs="Times New Roman"/>
        </w:rPr>
        <w:t xml:space="preserve"> </w:t>
      </w:r>
    </w:p>
    <w:p w14:paraId="5F80C051" w14:textId="4B9019C6" w:rsidR="00707CEA" w:rsidRPr="003A36B9" w:rsidRDefault="006E2171" w:rsidP="005F1AB7">
      <w:pPr>
        <w:spacing w:after="0" w:line="240" w:lineRule="auto"/>
        <w:ind w:firstLine="720"/>
        <w:rPr>
          <w:rFonts w:ascii="Times New Roman" w:hAnsi="Times New Roman" w:cs="Times New Roman"/>
        </w:rPr>
      </w:pPr>
      <w:r w:rsidRPr="003A36B9">
        <w:rPr>
          <w:rFonts w:ascii="Times New Roman" w:hAnsi="Times New Roman" w:cs="Times New Roman"/>
        </w:rPr>
        <w:t>Kammy Coleman</w:t>
      </w:r>
      <w:r w:rsidR="00535F0A" w:rsidRPr="003A36B9">
        <w:rPr>
          <w:rFonts w:ascii="Times New Roman" w:hAnsi="Times New Roman" w:cs="Times New Roman"/>
        </w:rPr>
        <w:t xml:space="preserve"> </w:t>
      </w:r>
      <w:r w:rsidR="00707CEA" w:rsidRPr="003A36B9">
        <w:rPr>
          <w:rFonts w:ascii="Times New Roman" w:hAnsi="Times New Roman" w:cs="Times New Roman"/>
        </w:rPr>
        <w:t>(</w:t>
      </w:r>
      <w:r w:rsidRPr="003A36B9">
        <w:rPr>
          <w:rFonts w:ascii="Times New Roman" w:hAnsi="Times New Roman" w:cs="Times New Roman"/>
        </w:rPr>
        <w:t>Voyage Academy</w:t>
      </w:r>
      <w:r w:rsidR="00535F0A" w:rsidRPr="003A36B9">
        <w:rPr>
          <w:rFonts w:ascii="Times New Roman" w:hAnsi="Times New Roman" w:cs="Times New Roman"/>
        </w:rPr>
        <w:t>)</w:t>
      </w:r>
      <w:r w:rsidRPr="003A36B9">
        <w:rPr>
          <w:rFonts w:ascii="Times New Roman" w:hAnsi="Times New Roman" w:cs="Times New Roman"/>
        </w:rPr>
        <w:t xml:space="preserve"> – Zoom </w:t>
      </w:r>
      <w:r w:rsidR="00707CEA" w:rsidRPr="003A36B9">
        <w:rPr>
          <w:rFonts w:ascii="Times New Roman" w:hAnsi="Times New Roman" w:cs="Times New Roman"/>
        </w:rPr>
        <w:t xml:space="preserve"> </w:t>
      </w:r>
    </w:p>
    <w:p w14:paraId="260EC19D" w14:textId="532F87F1" w:rsidR="00707CEA" w:rsidRPr="003A36B9" w:rsidRDefault="006E2171" w:rsidP="005F1AB7">
      <w:pPr>
        <w:spacing w:after="0" w:line="240" w:lineRule="auto"/>
        <w:ind w:firstLine="720"/>
        <w:rPr>
          <w:rFonts w:ascii="Times New Roman" w:hAnsi="Times New Roman" w:cs="Times New Roman"/>
        </w:rPr>
      </w:pPr>
      <w:r w:rsidRPr="003A36B9">
        <w:rPr>
          <w:rFonts w:ascii="Times New Roman" w:hAnsi="Times New Roman" w:cs="Times New Roman"/>
        </w:rPr>
        <w:t>Roger Simpson</w:t>
      </w:r>
      <w:r w:rsidR="00707CEA" w:rsidRPr="003A36B9">
        <w:rPr>
          <w:rFonts w:ascii="Times New Roman" w:hAnsi="Times New Roman" w:cs="Times New Roman"/>
        </w:rPr>
        <w:t xml:space="preserve"> (</w:t>
      </w:r>
      <w:r w:rsidRPr="003A36B9">
        <w:rPr>
          <w:rFonts w:ascii="Times New Roman" w:hAnsi="Times New Roman" w:cs="Times New Roman"/>
        </w:rPr>
        <w:t>Voyage Academy</w:t>
      </w:r>
      <w:r w:rsidR="00707CEA" w:rsidRPr="003A36B9">
        <w:rPr>
          <w:rFonts w:ascii="Times New Roman" w:hAnsi="Times New Roman" w:cs="Times New Roman"/>
        </w:rPr>
        <w:t>)</w:t>
      </w:r>
      <w:r w:rsidRPr="003A36B9">
        <w:rPr>
          <w:rFonts w:ascii="Times New Roman" w:hAnsi="Times New Roman" w:cs="Times New Roman"/>
        </w:rPr>
        <w:t xml:space="preserve"> – Zoom </w:t>
      </w:r>
    </w:p>
    <w:p w14:paraId="6348E871" w14:textId="77777777" w:rsidR="003A36B9" w:rsidRPr="003A36B9" w:rsidRDefault="003A36B9" w:rsidP="003A36B9">
      <w:pPr>
        <w:spacing w:after="0" w:line="240" w:lineRule="auto"/>
        <w:ind w:firstLine="720"/>
        <w:rPr>
          <w:rFonts w:ascii="Times New Roman" w:hAnsi="Times New Roman" w:cs="Times New Roman"/>
        </w:rPr>
      </w:pPr>
      <w:r w:rsidRPr="003A36B9">
        <w:rPr>
          <w:rFonts w:ascii="Times New Roman" w:hAnsi="Times New Roman" w:cs="Times New Roman"/>
        </w:rPr>
        <w:t xml:space="preserve">Courtney Moore (Voyage Academy) – Zoom </w:t>
      </w:r>
    </w:p>
    <w:p w14:paraId="0B86B6DE" w14:textId="248DAE1C" w:rsidR="00683C74" w:rsidRPr="003A36B9" w:rsidRDefault="006E2171" w:rsidP="005F1AB7">
      <w:pPr>
        <w:spacing w:after="0" w:line="240" w:lineRule="auto"/>
        <w:ind w:firstLine="720"/>
        <w:rPr>
          <w:rFonts w:ascii="Times New Roman" w:hAnsi="Times New Roman" w:cs="Times New Roman"/>
        </w:rPr>
      </w:pPr>
      <w:r w:rsidRPr="003A36B9">
        <w:rPr>
          <w:rFonts w:ascii="Times New Roman" w:hAnsi="Times New Roman" w:cs="Times New Roman"/>
        </w:rPr>
        <w:t>Dane Roberts</w:t>
      </w:r>
      <w:r w:rsidR="00683C74" w:rsidRPr="003A36B9">
        <w:rPr>
          <w:rFonts w:ascii="Times New Roman" w:hAnsi="Times New Roman" w:cs="Times New Roman"/>
        </w:rPr>
        <w:t xml:space="preserve"> </w:t>
      </w:r>
      <w:r w:rsidR="00CA281C" w:rsidRPr="003A36B9">
        <w:rPr>
          <w:rFonts w:ascii="Times New Roman" w:hAnsi="Times New Roman" w:cs="Times New Roman"/>
        </w:rPr>
        <w:t>(</w:t>
      </w:r>
      <w:r w:rsidRPr="003A36B9">
        <w:rPr>
          <w:rFonts w:ascii="Times New Roman" w:hAnsi="Times New Roman" w:cs="Times New Roman"/>
        </w:rPr>
        <w:t xml:space="preserve">Monticello </w:t>
      </w:r>
      <w:r w:rsidR="00CA281C" w:rsidRPr="003A36B9">
        <w:rPr>
          <w:rFonts w:ascii="Times New Roman" w:hAnsi="Times New Roman" w:cs="Times New Roman"/>
        </w:rPr>
        <w:t>Academy)</w:t>
      </w:r>
      <w:r w:rsidR="00683C74" w:rsidRPr="003A36B9">
        <w:rPr>
          <w:rFonts w:ascii="Times New Roman" w:hAnsi="Times New Roman" w:cs="Times New Roman"/>
        </w:rPr>
        <w:t xml:space="preserve"> </w:t>
      </w:r>
    </w:p>
    <w:p w14:paraId="15174B73" w14:textId="77777777" w:rsidR="006E2171" w:rsidRPr="003A36B9" w:rsidRDefault="006E2171" w:rsidP="005F1AB7">
      <w:pPr>
        <w:spacing w:after="0" w:line="240" w:lineRule="auto"/>
        <w:ind w:firstLine="720"/>
        <w:rPr>
          <w:rFonts w:ascii="Times New Roman" w:hAnsi="Times New Roman" w:cs="Times New Roman"/>
        </w:rPr>
      </w:pPr>
      <w:r w:rsidRPr="003A36B9">
        <w:rPr>
          <w:rFonts w:ascii="Times New Roman" w:hAnsi="Times New Roman" w:cs="Times New Roman"/>
        </w:rPr>
        <w:t>Iliana Macias</w:t>
      </w:r>
      <w:r w:rsidR="00683C74" w:rsidRPr="003A36B9">
        <w:rPr>
          <w:rFonts w:ascii="Times New Roman" w:hAnsi="Times New Roman" w:cs="Times New Roman"/>
        </w:rPr>
        <w:t xml:space="preserve"> </w:t>
      </w:r>
      <w:r w:rsidR="00CA281C" w:rsidRPr="003A36B9">
        <w:rPr>
          <w:rFonts w:ascii="Times New Roman" w:hAnsi="Times New Roman" w:cs="Times New Roman"/>
        </w:rPr>
        <w:t>(</w:t>
      </w:r>
      <w:r w:rsidRPr="003A36B9">
        <w:rPr>
          <w:rFonts w:ascii="Times New Roman" w:hAnsi="Times New Roman" w:cs="Times New Roman"/>
        </w:rPr>
        <w:t>Esperanza Elementary</w:t>
      </w:r>
      <w:r w:rsidR="00CA281C" w:rsidRPr="003A36B9">
        <w:rPr>
          <w:rFonts w:ascii="Times New Roman" w:hAnsi="Times New Roman" w:cs="Times New Roman"/>
        </w:rPr>
        <w:t>)</w:t>
      </w:r>
    </w:p>
    <w:p w14:paraId="604B2258" w14:textId="0E5B2629" w:rsidR="00683C74" w:rsidRPr="003A36B9" w:rsidRDefault="006E2171" w:rsidP="005F1AB7">
      <w:pPr>
        <w:spacing w:after="0" w:line="240" w:lineRule="auto"/>
        <w:ind w:firstLine="720"/>
        <w:rPr>
          <w:rFonts w:ascii="Times New Roman" w:hAnsi="Times New Roman" w:cs="Times New Roman"/>
        </w:rPr>
      </w:pPr>
      <w:r w:rsidRPr="003A36B9">
        <w:rPr>
          <w:rFonts w:ascii="Times New Roman" w:hAnsi="Times New Roman" w:cs="Times New Roman"/>
        </w:rPr>
        <w:t>Ivonne Medina</w:t>
      </w:r>
      <w:r w:rsidR="00535F0A" w:rsidRPr="003A36B9">
        <w:rPr>
          <w:rFonts w:ascii="Times New Roman" w:hAnsi="Times New Roman" w:cs="Times New Roman"/>
        </w:rPr>
        <w:t xml:space="preserve"> (</w:t>
      </w:r>
      <w:r w:rsidRPr="003A36B9">
        <w:rPr>
          <w:rFonts w:ascii="Times New Roman" w:hAnsi="Times New Roman" w:cs="Times New Roman"/>
        </w:rPr>
        <w:t>Esperanza Elementary)</w:t>
      </w:r>
    </w:p>
    <w:p w14:paraId="16602A43" w14:textId="5CDA182A" w:rsidR="006E2171" w:rsidRPr="003A36B9" w:rsidRDefault="006E2171" w:rsidP="005F1AB7">
      <w:pPr>
        <w:spacing w:after="0" w:line="240" w:lineRule="auto"/>
        <w:ind w:firstLine="720"/>
        <w:rPr>
          <w:rFonts w:ascii="Times New Roman" w:hAnsi="Times New Roman" w:cs="Times New Roman"/>
        </w:rPr>
      </w:pPr>
      <w:r w:rsidRPr="003A36B9">
        <w:rPr>
          <w:rFonts w:ascii="Times New Roman" w:hAnsi="Times New Roman" w:cs="Times New Roman"/>
        </w:rPr>
        <w:t xml:space="preserve">Randi Limb – Zoom </w:t>
      </w:r>
    </w:p>
    <w:p w14:paraId="02FB4E21" w14:textId="5DEEECE9" w:rsidR="006E2171" w:rsidRPr="003A36B9" w:rsidRDefault="006E2171" w:rsidP="005F1AB7">
      <w:pPr>
        <w:spacing w:after="0" w:line="240" w:lineRule="auto"/>
        <w:ind w:firstLine="720"/>
        <w:rPr>
          <w:rFonts w:ascii="Times New Roman" w:hAnsi="Times New Roman" w:cs="Times New Roman"/>
        </w:rPr>
      </w:pPr>
      <w:r w:rsidRPr="003A36B9">
        <w:rPr>
          <w:rFonts w:ascii="Times New Roman" w:hAnsi="Times New Roman" w:cs="Times New Roman"/>
        </w:rPr>
        <w:t xml:space="preserve">Chris Yorgason – Zoom </w:t>
      </w:r>
    </w:p>
    <w:p w14:paraId="7B43DA80" w14:textId="1CBFB676" w:rsidR="00683C74" w:rsidRPr="003A36B9" w:rsidRDefault="00683C74" w:rsidP="005F1AB7">
      <w:pPr>
        <w:spacing w:after="0" w:line="240" w:lineRule="auto"/>
        <w:ind w:firstLine="720"/>
        <w:rPr>
          <w:rFonts w:ascii="Times New Roman" w:hAnsi="Times New Roman" w:cs="Times New Roman"/>
        </w:rPr>
      </w:pPr>
    </w:p>
    <w:p w14:paraId="0403DEF5" w14:textId="6FAA9246" w:rsidR="00DC7763" w:rsidRPr="00B842DC" w:rsidRDefault="00DC7763" w:rsidP="005F1AB7">
      <w:pPr>
        <w:spacing w:after="0" w:line="240" w:lineRule="auto"/>
        <w:rPr>
          <w:rFonts w:ascii="Times New Roman" w:hAnsi="Times New Roman" w:cs="Times New Roman"/>
        </w:rPr>
      </w:pPr>
      <w:r w:rsidRPr="003A36B9">
        <w:rPr>
          <w:rFonts w:ascii="Times New Roman" w:hAnsi="Times New Roman" w:cs="Times New Roman"/>
        </w:rPr>
        <w:t>Meeting called t</w:t>
      </w:r>
      <w:r w:rsidR="001B714B" w:rsidRPr="003A36B9">
        <w:rPr>
          <w:rFonts w:ascii="Times New Roman" w:hAnsi="Times New Roman" w:cs="Times New Roman"/>
        </w:rPr>
        <w:t xml:space="preserve">o order by Treasurer Oaks at </w:t>
      </w:r>
      <w:r w:rsidR="00472D07" w:rsidRPr="003A36B9">
        <w:rPr>
          <w:rFonts w:ascii="Times New Roman" w:hAnsi="Times New Roman" w:cs="Times New Roman"/>
        </w:rPr>
        <w:t>1:30</w:t>
      </w:r>
      <w:r w:rsidR="006571AA" w:rsidRPr="003A36B9">
        <w:rPr>
          <w:rFonts w:ascii="Times New Roman" w:hAnsi="Times New Roman" w:cs="Times New Roman"/>
        </w:rPr>
        <w:t xml:space="preserve"> </w:t>
      </w:r>
      <w:r w:rsidR="00472D07" w:rsidRPr="003A36B9">
        <w:rPr>
          <w:rFonts w:ascii="Times New Roman" w:hAnsi="Times New Roman" w:cs="Times New Roman"/>
        </w:rPr>
        <w:t>p</w:t>
      </w:r>
      <w:r w:rsidR="004727BA" w:rsidRPr="003A36B9">
        <w:rPr>
          <w:rFonts w:ascii="Times New Roman" w:hAnsi="Times New Roman" w:cs="Times New Roman"/>
        </w:rPr>
        <w:t>m</w:t>
      </w:r>
      <w:r w:rsidRPr="003A36B9">
        <w:rPr>
          <w:rFonts w:ascii="Times New Roman" w:hAnsi="Times New Roman" w:cs="Times New Roman"/>
        </w:rPr>
        <w:t>.</w:t>
      </w:r>
    </w:p>
    <w:p w14:paraId="238CFD3A" w14:textId="77777777" w:rsidR="00DC7763" w:rsidRPr="00B842DC" w:rsidRDefault="00DC7763" w:rsidP="005F1AB7">
      <w:pPr>
        <w:spacing w:after="0" w:line="240" w:lineRule="auto"/>
        <w:rPr>
          <w:rFonts w:ascii="Times New Roman" w:hAnsi="Times New Roman" w:cs="Times New Roman"/>
          <w:u w:val="single"/>
        </w:rPr>
      </w:pPr>
    </w:p>
    <w:p w14:paraId="72DB5197" w14:textId="77777777" w:rsidR="00DC7763" w:rsidRPr="00B842DC" w:rsidRDefault="00DC7763" w:rsidP="005F1AB7">
      <w:pPr>
        <w:pStyle w:val="ListParagraph"/>
        <w:numPr>
          <w:ilvl w:val="0"/>
          <w:numId w:val="1"/>
        </w:numPr>
        <w:spacing w:after="0" w:line="240" w:lineRule="auto"/>
        <w:rPr>
          <w:rFonts w:ascii="Times New Roman" w:hAnsi="Times New Roman" w:cs="Times New Roman"/>
          <w:u w:val="single"/>
        </w:rPr>
      </w:pPr>
      <w:r w:rsidRPr="00B842DC">
        <w:rPr>
          <w:rFonts w:ascii="Times New Roman" w:hAnsi="Times New Roman" w:cs="Times New Roman"/>
          <w:u w:val="single"/>
        </w:rPr>
        <w:t>Prior Meeting Minutes</w:t>
      </w:r>
    </w:p>
    <w:p w14:paraId="62D5FE8C" w14:textId="77777777" w:rsidR="00DC7763" w:rsidRPr="00E46B8F" w:rsidRDefault="00DC7763" w:rsidP="005F1AB7">
      <w:pPr>
        <w:spacing w:after="0" w:line="240" w:lineRule="auto"/>
        <w:rPr>
          <w:rFonts w:ascii="Times New Roman" w:hAnsi="Times New Roman" w:cs="Times New Roman"/>
          <w:highlight w:val="yellow"/>
        </w:rPr>
      </w:pPr>
    </w:p>
    <w:p w14:paraId="15880A49" w14:textId="42ABE555" w:rsidR="00DC7763" w:rsidRDefault="00DC7763" w:rsidP="005F1AB7">
      <w:pPr>
        <w:spacing w:after="0" w:line="240" w:lineRule="auto"/>
        <w:jc w:val="both"/>
        <w:rPr>
          <w:rFonts w:ascii="Times New Roman" w:hAnsi="Times New Roman" w:cs="Times New Roman"/>
        </w:rPr>
      </w:pPr>
      <w:r w:rsidRPr="00FF3315">
        <w:rPr>
          <w:rFonts w:ascii="Times New Roman" w:hAnsi="Times New Roman" w:cs="Times New Roman"/>
        </w:rPr>
        <w:t xml:space="preserve">Meeting minutes from the </w:t>
      </w:r>
      <w:r w:rsidR="003A36B9">
        <w:rPr>
          <w:rFonts w:ascii="Times New Roman" w:hAnsi="Times New Roman" w:cs="Times New Roman"/>
        </w:rPr>
        <w:t>July</w:t>
      </w:r>
      <w:r w:rsidR="00CB7D7B" w:rsidRPr="00FF3315">
        <w:rPr>
          <w:rFonts w:ascii="Times New Roman" w:hAnsi="Times New Roman" w:cs="Times New Roman"/>
        </w:rPr>
        <w:t xml:space="preserve"> </w:t>
      </w:r>
      <w:r w:rsidR="003A36B9">
        <w:rPr>
          <w:rFonts w:ascii="Times New Roman" w:hAnsi="Times New Roman" w:cs="Times New Roman"/>
        </w:rPr>
        <w:t>23</w:t>
      </w:r>
      <w:r w:rsidR="004A7119" w:rsidRPr="00FF3315">
        <w:rPr>
          <w:rFonts w:ascii="Times New Roman" w:hAnsi="Times New Roman" w:cs="Times New Roman"/>
        </w:rPr>
        <w:t>,</w:t>
      </w:r>
      <w:r w:rsidRPr="00FF3315">
        <w:rPr>
          <w:rFonts w:ascii="Times New Roman" w:hAnsi="Times New Roman" w:cs="Times New Roman"/>
        </w:rPr>
        <w:t xml:space="preserve"> 202</w:t>
      </w:r>
      <w:r w:rsidR="003A36B9">
        <w:rPr>
          <w:rFonts w:ascii="Times New Roman" w:hAnsi="Times New Roman" w:cs="Times New Roman"/>
        </w:rPr>
        <w:t>5</w:t>
      </w:r>
      <w:r w:rsidR="00E46B8F" w:rsidRPr="00FF3315">
        <w:rPr>
          <w:rFonts w:ascii="Times New Roman" w:hAnsi="Times New Roman" w:cs="Times New Roman"/>
        </w:rPr>
        <w:t xml:space="preserve"> </w:t>
      </w:r>
      <w:r w:rsidRPr="00FF3315">
        <w:rPr>
          <w:rFonts w:ascii="Times New Roman" w:hAnsi="Times New Roman" w:cs="Times New Roman"/>
        </w:rPr>
        <w:t xml:space="preserve">meeting </w:t>
      </w:r>
      <w:r w:rsidR="00FF3315" w:rsidRPr="00FF3315">
        <w:rPr>
          <w:rFonts w:ascii="Times New Roman" w:hAnsi="Times New Roman" w:cs="Times New Roman"/>
        </w:rPr>
        <w:t>were</w:t>
      </w:r>
      <w:r w:rsidRPr="00FF3315">
        <w:rPr>
          <w:rFonts w:ascii="Times New Roman" w:hAnsi="Times New Roman" w:cs="Times New Roman"/>
        </w:rPr>
        <w:t xml:space="preserve"> presented for discussion and approval. </w:t>
      </w:r>
      <w:r w:rsidR="003A36B9">
        <w:rPr>
          <w:rFonts w:ascii="Times New Roman" w:hAnsi="Times New Roman" w:cs="Times New Roman"/>
        </w:rPr>
        <w:t>Mr. Jones</w:t>
      </w:r>
      <w:r w:rsidR="00FF3315" w:rsidRPr="00FF3315">
        <w:rPr>
          <w:rFonts w:ascii="Times New Roman" w:hAnsi="Times New Roman" w:cs="Times New Roman"/>
        </w:rPr>
        <w:t xml:space="preserve"> </w:t>
      </w:r>
      <w:r w:rsidRPr="00FF3315">
        <w:rPr>
          <w:rFonts w:ascii="Times New Roman" w:hAnsi="Times New Roman" w:cs="Times New Roman"/>
        </w:rPr>
        <w:t xml:space="preserve">made a motion to approve the minutes. </w:t>
      </w:r>
      <w:r w:rsidR="003A36B9">
        <w:rPr>
          <w:rFonts w:ascii="Times New Roman" w:hAnsi="Times New Roman" w:cs="Times New Roman"/>
        </w:rPr>
        <w:t>Ms. DiCaro</w:t>
      </w:r>
      <w:r w:rsidRPr="00FF3315">
        <w:rPr>
          <w:rFonts w:ascii="Times New Roman" w:hAnsi="Times New Roman" w:cs="Times New Roman"/>
        </w:rPr>
        <w:t xml:space="preserve"> seconded the motion. The motion carried unanimously with Treasurer Oaks</w:t>
      </w:r>
      <w:r w:rsidR="00395190" w:rsidRPr="00FF3315">
        <w:rPr>
          <w:rFonts w:ascii="Times New Roman" w:hAnsi="Times New Roman" w:cs="Times New Roman"/>
        </w:rPr>
        <w:t xml:space="preserve">, </w:t>
      </w:r>
      <w:r w:rsidRPr="00FF3315">
        <w:rPr>
          <w:rFonts w:ascii="Times New Roman" w:hAnsi="Times New Roman" w:cs="Times New Roman"/>
        </w:rPr>
        <w:t>Ms. DiCaro</w:t>
      </w:r>
      <w:r w:rsidR="00395190" w:rsidRPr="00FF3315">
        <w:rPr>
          <w:rFonts w:ascii="Times New Roman" w:hAnsi="Times New Roman" w:cs="Times New Roman"/>
        </w:rPr>
        <w:t xml:space="preserve"> and Mr. Jones</w:t>
      </w:r>
      <w:r w:rsidRPr="00FF3315">
        <w:rPr>
          <w:rFonts w:ascii="Times New Roman" w:hAnsi="Times New Roman" w:cs="Times New Roman"/>
        </w:rPr>
        <w:t xml:space="preserve"> voting in favor.</w:t>
      </w:r>
    </w:p>
    <w:p w14:paraId="5B55B453" w14:textId="01F3C958" w:rsidR="00CA281C" w:rsidRDefault="00CA281C" w:rsidP="005F1AB7">
      <w:pPr>
        <w:spacing w:after="0" w:line="240" w:lineRule="auto"/>
        <w:jc w:val="both"/>
        <w:rPr>
          <w:rFonts w:ascii="Times New Roman" w:hAnsi="Times New Roman" w:cs="Times New Roman"/>
        </w:rPr>
      </w:pPr>
    </w:p>
    <w:p w14:paraId="1EFF5FEC" w14:textId="68E257B9" w:rsidR="00DC7763" w:rsidRPr="00FF3315" w:rsidRDefault="002B7759" w:rsidP="005F1AB7">
      <w:pPr>
        <w:pStyle w:val="ListParagraph"/>
        <w:numPr>
          <w:ilvl w:val="0"/>
          <w:numId w:val="1"/>
        </w:numPr>
        <w:spacing w:after="0" w:line="240" w:lineRule="auto"/>
        <w:rPr>
          <w:rFonts w:ascii="Times New Roman" w:hAnsi="Times New Roman" w:cs="Times New Roman"/>
          <w:u w:val="single"/>
        </w:rPr>
      </w:pPr>
      <w:r w:rsidRPr="00FF3315">
        <w:rPr>
          <w:rFonts w:ascii="Times New Roman" w:hAnsi="Times New Roman" w:cs="Times New Roman"/>
          <w:u w:val="single"/>
        </w:rPr>
        <w:t xml:space="preserve">Resolution </w:t>
      </w:r>
      <w:r w:rsidR="00E46B8F" w:rsidRPr="00FF3315">
        <w:rPr>
          <w:rFonts w:ascii="Times New Roman" w:hAnsi="Times New Roman" w:cs="Times New Roman"/>
          <w:u w:val="single"/>
        </w:rPr>
        <w:t>2025-</w:t>
      </w:r>
      <w:r w:rsidR="003A36B9">
        <w:rPr>
          <w:rFonts w:ascii="Times New Roman" w:hAnsi="Times New Roman" w:cs="Times New Roman"/>
          <w:u w:val="single"/>
        </w:rPr>
        <w:t>9</w:t>
      </w:r>
      <w:r w:rsidR="00CB7D7B" w:rsidRPr="00FF3315">
        <w:rPr>
          <w:rFonts w:ascii="Times New Roman" w:hAnsi="Times New Roman" w:cs="Times New Roman"/>
          <w:u w:val="single"/>
        </w:rPr>
        <w:t xml:space="preserve"> </w:t>
      </w:r>
      <w:r w:rsidR="003A36B9">
        <w:rPr>
          <w:rFonts w:ascii="Times New Roman" w:hAnsi="Times New Roman" w:cs="Times New Roman"/>
          <w:u w:val="single"/>
        </w:rPr>
        <w:t>Canyon Grove</w:t>
      </w:r>
      <w:r w:rsidR="00E46B8F" w:rsidRPr="00FF3315">
        <w:rPr>
          <w:rFonts w:ascii="Times New Roman" w:hAnsi="Times New Roman" w:cs="Times New Roman"/>
          <w:u w:val="single"/>
        </w:rPr>
        <w:t xml:space="preserve"> Academy</w:t>
      </w:r>
      <w:r w:rsidR="00CB42AE" w:rsidRPr="00FF3315">
        <w:rPr>
          <w:rFonts w:ascii="Times New Roman" w:hAnsi="Times New Roman" w:cs="Times New Roman"/>
          <w:u w:val="single"/>
        </w:rPr>
        <w:t>,</w:t>
      </w:r>
      <w:r w:rsidR="00B5549B" w:rsidRPr="00FF3315">
        <w:rPr>
          <w:rFonts w:ascii="Times New Roman" w:hAnsi="Times New Roman" w:cs="Times New Roman"/>
          <w:u w:val="single"/>
        </w:rPr>
        <w:t xml:space="preserve"> </w:t>
      </w:r>
      <w:r w:rsidR="00DC7763" w:rsidRPr="00FF3315">
        <w:rPr>
          <w:rFonts w:ascii="Times New Roman" w:hAnsi="Times New Roman" w:cs="Times New Roman"/>
          <w:u w:val="single"/>
        </w:rPr>
        <w:t>Conduit Financing Application</w:t>
      </w:r>
    </w:p>
    <w:p w14:paraId="37D57684" w14:textId="0FA08636" w:rsidR="00172D50" w:rsidRPr="005F1AB7" w:rsidRDefault="00172D50" w:rsidP="005F1AB7">
      <w:pPr>
        <w:spacing w:after="0" w:line="240" w:lineRule="auto"/>
        <w:rPr>
          <w:rFonts w:ascii="Times New Roman" w:hAnsi="Times New Roman" w:cs="Times New Roman"/>
          <w:u w:val="single"/>
        </w:rPr>
      </w:pPr>
    </w:p>
    <w:p w14:paraId="1F20B8AD" w14:textId="4FCF4BCC" w:rsidR="001C62AD" w:rsidRPr="001C62AD" w:rsidRDefault="001C62AD" w:rsidP="001C62AD">
      <w:pPr>
        <w:spacing w:after="0" w:line="240" w:lineRule="auto"/>
        <w:jc w:val="both"/>
        <w:rPr>
          <w:rFonts w:ascii="Times New Roman" w:hAnsi="Times New Roman" w:cs="Times New Roman"/>
        </w:rPr>
      </w:pPr>
      <w:r w:rsidRPr="001C62AD">
        <w:rPr>
          <w:rFonts w:ascii="Times New Roman" w:hAnsi="Times New Roman" w:cs="Times New Roman"/>
        </w:rPr>
        <w:t xml:space="preserve">Mr. McGee </w:t>
      </w:r>
      <w:r w:rsidR="00BD4F5B">
        <w:rPr>
          <w:rFonts w:ascii="Times New Roman" w:hAnsi="Times New Roman" w:cs="Times New Roman"/>
        </w:rPr>
        <w:t>reported</w:t>
      </w:r>
      <w:r w:rsidRPr="001C62AD">
        <w:rPr>
          <w:rFonts w:ascii="Times New Roman" w:hAnsi="Times New Roman" w:cs="Times New Roman"/>
        </w:rPr>
        <w:t xml:space="preserve"> that this item was a non-enhanced credit application to the Authority for financing. Canyon Grove Academy recently assumed the charter for the Salt Lake School for the Performing Arts, which had no outstanding debt. The school plans to expand operations by purchasing an LDS church building currently used for storage and acquiring land to construct a new performing arts theater in West Valley City.</w:t>
      </w:r>
    </w:p>
    <w:p w14:paraId="4559801E" w14:textId="77777777" w:rsidR="001C62AD" w:rsidRPr="001C62AD" w:rsidRDefault="001C62AD" w:rsidP="001C62AD">
      <w:pPr>
        <w:spacing w:after="0" w:line="240" w:lineRule="auto"/>
        <w:jc w:val="both"/>
        <w:rPr>
          <w:rFonts w:ascii="Times New Roman" w:hAnsi="Times New Roman" w:cs="Times New Roman"/>
        </w:rPr>
      </w:pPr>
    </w:p>
    <w:p w14:paraId="087151AD" w14:textId="3DB7B0CB" w:rsidR="001C62AD" w:rsidRDefault="001C62AD" w:rsidP="001C62AD">
      <w:pPr>
        <w:spacing w:after="0" w:line="240" w:lineRule="auto"/>
        <w:jc w:val="both"/>
        <w:rPr>
          <w:rFonts w:ascii="Times New Roman" w:hAnsi="Times New Roman" w:cs="Times New Roman"/>
        </w:rPr>
      </w:pPr>
      <w:r w:rsidRPr="001C62AD">
        <w:rPr>
          <w:rFonts w:ascii="Times New Roman" w:hAnsi="Times New Roman" w:cs="Times New Roman"/>
        </w:rPr>
        <w:lastRenderedPageBreak/>
        <w:t xml:space="preserve">He reported that enrollment was 692 students as of October 2024, with projections exceeding 1,000 for 2025. Despite low re-enrollment rates due to its hybrid instructional model, overall enrollment has remained strong. Student proficiency levels are below those of the Alpine School District and the state average. </w:t>
      </w:r>
    </w:p>
    <w:p w14:paraId="4B063C67" w14:textId="77777777" w:rsidR="001C62AD" w:rsidRPr="001C62AD" w:rsidRDefault="001C62AD" w:rsidP="001C62AD">
      <w:pPr>
        <w:spacing w:after="0" w:line="240" w:lineRule="auto"/>
        <w:jc w:val="both"/>
        <w:rPr>
          <w:rFonts w:ascii="Times New Roman" w:hAnsi="Times New Roman" w:cs="Times New Roman"/>
        </w:rPr>
      </w:pPr>
    </w:p>
    <w:p w14:paraId="7E57024E" w14:textId="77777777" w:rsidR="001C62AD" w:rsidRPr="001C62AD" w:rsidRDefault="001C62AD" w:rsidP="001C62AD">
      <w:pPr>
        <w:spacing w:after="0" w:line="240" w:lineRule="auto"/>
        <w:jc w:val="both"/>
        <w:rPr>
          <w:rFonts w:ascii="Times New Roman" w:hAnsi="Times New Roman" w:cs="Times New Roman"/>
        </w:rPr>
      </w:pPr>
      <w:r w:rsidRPr="001C62AD">
        <w:rPr>
          <w:rFonts w:ascii="Times New Roman" w:hAnsi="Times New Roman" w:cs="Times New Roman"/>
        </w:rPr>
        <w:t>The proposed $16.25 million financing will be a limited offering to Hamlin Capital Management, with a seven-year term, a balloon payment in year seven, and amortization over thirty years. Mr. McGee noted that Canyon Grove previously completed a similar financing with the same firm.</w:t>
      </w:r>
    </w:p>
    <w:p w14:paraId="6B006DD5" w14:textId="77777777" w:rsidR="001C62AD" w:rsidRPr="001C62AD" w:rsidRDefault="001C62AD" w:rsidP="001C62AD">
      <w:pPr>
        <w:spacing w:after="0" w:line="240" w:lineRule="auto"/>
        <w:jc w:val="both"/>
        <w:rPr>
          <w:rFonts w:ascii="Times New Roman" w:hAnsi="Times New Roman" w:cs="Times New Roman"/>
        </w:rPr>
      </w:pPr>
    </w:p>
    <w:p w14:paraId="0A827C31" w14:textId="77777777" w:rsidR="001C62AD" w:rsidRPr="001C62AD" w:rsidRDefault="001C62AD" w:rsidP="001C62AD">
      <w:pPr>
        <w:spacing w:after="0" w:line="240" w:lineRule="auto"/>
        <w:jc w:val="both"/>
        <w:rPr>
          <w:rFonts w:ascii="Times New Roman" w:hAnsi="Times New Roman" w:cs="Times New Roman"/>
        </w:rPr>
      </w:pPr>
      <w:r w:rsidRPr="001C62AD">
        <w:rPr>
          <w:rFonts w:ascii="Times New Roman" w:hAnsi="Times New Roman" w:cs="Times New Roman"/>
        </w:rPr>
        <w:t>He explained that budget variances reflect operational growth and capital expenditures reimbursed with bond proceeds. Although cash reserves have declined, the school maintains over 100 days of cash on hand and meets all benchmarks for credit enhancement.</w:t>
      </w:r>
    </w:p>
    <w:p w14:paraId="4AE3285C" w14:textId="77777777" w:rsidR="001C62AD" w:rsidRPr="001C62AD" w:rsidRDefault="001C62AD" w:rsidP="001C62AD">
      <w:pPr>
        <w:spacing w:after="0" w:line="240" w:lineRule="auto"/>
        <w:jc w:val="both"/>
        <w:rPr>
          <w:rFonts w:ascii="Times New Roman" w:hAnsi="Times New Roman" w:cs="Times New Roman"/>
        </w:rPr>
      </w:pPr>
    </w:p>
    <w:p w14:paraId="386F69E9" w14:textId="079032FB" w:rsidR="00410BB3" w:rsidRDefault="001C62AD" w:rsidP="001C62AD">
      <w:pPr>
        <w:spacing w:after="0" w:line="240" w:lineRule="auto"/>
        <w:jc w:val="both"/>
        <w:rPr>
          <w:rFonts w:ascii="Times New Roman" w:hAnsi="Times New Roman" w:cs="Times New Roman"/>
        </w:rPr>
      </w:pPr>
      <w:r w:rsidRPr="001C62AD">
        <w:rPr>
          <w:rFonts w:ascii="Times New Roman" w:hAnsi="Times New Roman" w:cs="Times New Roman"/>
        </w:rPr>
        <w:t>Mr. McGee concluded that Canyon Grove’s current assets exceed liabilities and that there are no major financial concerns.</w:t>
      </w:r>
    </w:p>
    <w:p w14:paraId="3C05D299" w14:textId="466D0788" w:rsidR="003A36B9" w:rsidRDefault="003A36B9" w:rsidP="005F1AB7">
      <w:pPr>
        <w:spacing w:after="0" w:line="240" w:lineRule="auto"/>
        <w:jc w:val="both"/>
        <w:rPr>
          <w:rFonts w:ascii="Times New Roman" w:hAnsi="Times New Roman" w:cs="Times New Roman"/>
        </w:rPr>
      </w:pPr>
    </w:p>
    <w:p w14:paraId="48F8111E" w14:textId="5C6882FA" w:rsidR="00146F52" w:rsidRDefault="00146F52" w:rsidP="00146F52">
      <w:pPr>
        <w:spacing w:after="0" w:line="240" w:lineRule="auto"/>
        <w:jc w:val="both"/>
        <w:rPr>
          <w:rFonts w:ascii="Times New Roman" w:hAnsi="Times New Roman" w:cs="Times New Roman"/>
        </w:rPr>
      </w:pPr>
      <w:r w:rsidRPr="00146F52">
        <w:rPr>
          <w:rFonts w:ascii="Times New Roman" w:hAnsi="Times New Roman" w:cs="Times New Roman"/>
        </w:rPr>
        <w:t>Mr. Hunter presented the parameters bond resolution authorizing the sale of bonds with a maximum principal amount not to exceed $</w:t>
      </w:r>
      <w:r w:rsidR="001C62AD">
        <w:rPr>
          <w:rFonts w:ascii="Times New Roman" w:hAnsi="Times New Roman" w:cs="Times New Roman"/>
        </w:rPr>
        <w:t>20</w:t>
      </w:r>
      <w:r w:rsidRPr="00146F52">
        <w:rPr>
          <w:rFonts w:ascii="Times New Roman" w:hAnsi="Times New Roman" w:cs="Times New Roman"/>
        </w:rPr>
        <w:t xml:space="preserve"> million, a final maturity of up to </w:t>
      </w:r>
      <w:r w:rsidR="001C62AD">
        <w:rPr>
          <w:rFonts w:ascii="Times New Roman" w:hAnsi="Times New Roman" w:cs="Times New Roman"/>
        </w:rPr>
        <w:t>36</w:t>
      </w:r>
      <w:r w:rsidRPr="00146F52">
        <w:rPr>
          <w:rFonts w:ascii="Times New Roman" w:hAnsi="Times New Roman" w:cs="Times New Roman"/>
        </w:rPr>
        <w:t xml:space="preserve"> years, a maximum interest rate capped at </w:t>
      </w:r>
      <w:r w:rsidR="001C62AD">
        <w:rPr>
          <w:rFonts w:ascii="Times New Roman" w:hAnsi="Times New Roman" w:cs="Times New Roman"/>
        </w:rPr>
        <w:t>10</w:t>
      </w:r>
      <w:r w:rsidRPr="00146F52">
        <w:rPr>
          <w:rFonts w:ascii="Times New Roman" w:hAnsi="Times New Roman" w:cs="Times New Roman"/>
        </w:rPr>
        <w:t>% per annum, and a discount not exceeding 5%.</w:t>
      </w:r>
      <w:r>
        <w:rPr>
          <w:rFonts w:ascii="Times New Roman" w:hAnsi="Times New Roman" w:cs="Times New Roman"/>
        </w:rPr>
        <w:t xml:space="preserve"> </w:t>
      </w:r>
      <w:r w:rsidRPr="00146F52">
        <w:rPr>
          <w:rFonts w:ascii="Times New Roman" w:hAnsi="Times New Roman" w:cs="Times New Roman"/>
        </w:rPr>
        <w:t xml:space="preserve">The resolution permits the Authority to enter into all necessary documents and take required actions related to the bond issuance. It also authorizes the publication of a notice for a public hearing, setting the hearing date and time for </w:t>
      </w:r>
      <w:r w:rsidR="001C62AD">
        <w:rPr>
          <w:rFonts w:ascii="Times New Roman" w:hAnsi="Times New Roman" w:cs="Times New Roman"/>
        </w:rPr>
        <w:t>Tuesday</w:t>
      </w:r>
      <w:r w:rsidRPr="00146F52">
        <w:rPr>
          <w:rFonts w:ascii="Times New Roman" w:hAnsi="Times New Roman" w:cs="Times New Roman"/>
        </w:rPr>
        <w:t xml:space="preserve">, </w:t>
      </w:r>
      <w:r w:rsidR="001C62AD">
        <w:rPr>
          <w:rFonts w:ascii="Times New Roman" w:hAnsi="Times New Roman" w:cs="Times New Roman"/>
        </w:rPr>
        <w:t>October 7</w:t>
      </w:r>
      <w:r w:rsidRPr="00146F52">
        <w:rPr>
          <w:rFonts w:ascii="Times New Roman" w:hAnsi="Times New Roman" w:cs="Times New Roman"/>
        </w:rPr>
        <w:t>th at 1</w:t>
      </w:r>
      <w:r w:rsidR="001C62AD">
        <w:rPr>
          <w:rFonts w:ascii="Times New Roman" w:hAnsi="Times New Roman" w:cs="Times New Roman"/>
        </w:rPr>
        <w:t>0</w:t>
      </w:r>
      <w:r w:rsidRPr="00146F52">
        <w:rPr>
          <w:rFonts w:ascii="Times New Roman" w:hAnsi="Times New Roman" w:cs="Times New Roman"/>
        </w:rPr>
        <w:t>:00 a.m. Additionally, the resolution empowers the Authority to undertake all further steps needed to complete the bond issuance process.</w:t>
      </w:r>
    </w:p>
    <w:p w14:paraId="05038A34" w14:textId="6FB57DDE" w:rsidR="00211CFB" w:rsidRDefault="00211CFB" w:rsidP="002C259E">
      <w:pPr>
        <w:spacing w:after="0" w:line="240" w:lineRule="auto"/>
        <w:jc w:val="both"/>
        <w:rPr>
          <w:rFonts w:ascii="Times New Roman" w:hAnsi="Times New Roman" w:cs="Times New Roman"/>
        </w:rPr>
      </w:pPr>
    </w:p>
    <w:p w14:paraId="16E82C53" w14:textId="77777777" w:rsidR="00146F52" w:rsidRPr="00146F52" w:rsidRDefault="00146F52" w:rsidP="00146F52">
      <w:pPr>
        <w:spacing w:after="0" w:line="240" w:lineRule="auto"/>
        <w:jc w:val="both"/>
        <w:rPr>
          <w:rFonts w:ascii="Times New Roman" w:hAnsi="Times New Roman" w:cs="Times New Roman"/>
        </w:rPr>
      </w:pPr>
      <w:r w:rsidRPr="001C62AD">
        <w:rPr>
          <w:rFonts w:ascii="Times New Roman" w:hAnsi="Times New Roman" w:cs="Times New Roman"/>
        </w:rPr>
        <w:t>Ms. DiCaro made a motion to approve the resolution as presented. Mr. Jones seconded the motion. The motion passed unanimously with Mr. Jones, Ms. DiCaro and Treasurer Oaks all voting in favor.</w:t>
      </w:r>
    </w:p>
    <w:p w14:paraId="6736958C" w14:textId="77777777" w:rsidR="00146F52" w:rsidRDefault="00146F52" w:rsidP="00146F52">
      <w:pPr>
        <w:pStyle w:val="ListParagraph"/>
        <w:spacing w:after="0" w:line="240" w:lineRule="auto"/>
        <w:ind w:left="360"/>
        <w:jc w:val="both"/>
        <w:rPr>
          <w:rFonts w:ascii="Times New Roman" w:hAnsi="Times New Roman" w:cs="Times New Roman"/>
        </w:rPr>
      </w:pPr>
    </w:p>
    <w:p w14:paraId="66BDBF5D" w14:textId="2B5AD859" w:rsidR="00CB42AE" w:rsidRPr="00FF3315" w:rsidRDefault="00CB42AE" w:rsidP="005F1AB7">
      <w:pPr>
        <w:pStyle w:val="ListParagraph"/>
        <w:numPr>
          <w:ilvl w:val="0"/>
          <w:numId w:val="1"/>
        </w:numPr>
        <w:spacing w:after="0" w:line="240" w:lineRule="auto"/>
        <w:jc w:val="both"/>
        <w:rPr>
          <w:rFonts w:ascii="Times New Roman" w:hAnsi="Times New Roman" w:cs="Times New Roman"/>
        </w:rPr>
      </w:pPr>
      <w:r w:rsidRPr="00FF3315">
        <w:rPr>
          <w:rFonts w:ascii="Times New Roman" w:hAnsi="Times New Roman" w:cs="Times New Roman"/>
          <w:u w:val="single"/>
        </w:rPr>
        <w:t xml:space="preserve">Resolution </w:t>
      </w:r>
      <w:r w:rsidR="00E46B8F" w:rsidRPr="00FF3315">
        <w:rPr>
          <w:rFonts w:ascii="Times New Roman" w:hAnsi="Times New Roman" w:cs="Times New Roman"/>
          <w:u w:val="single"/>
        </w:rPr>
        <w:t>2025-</w:t>
      </w:r>
      <w:r w:rsidR="003A36B9">
        <w:rPr>
          <w:rFonts w:ascii="Times New Roman" w:hAnsi="Times New Roman" w:cs="Times New Roman"/>
          <w:u w:val="single"/>
        </w:rPr>
        <w:t>10</w:t>
      </w:r>
      <w:r w:rsidR="00E46B8F" w:rsidRPr="00FF3315">
        <w:rPr>
          <w:rFonts w:ascii="Times New Roman" w:hAnsi="Times New Roman" w:cs="Times New Roman"/>
          <w:u w:val="single"/>
        </w:rPr>
        <w:t xml:space="preserve"> </w:t>
      </w:r>
      <w:r w:rsidR="003A36B9">
        <w:rPr>
          <w:rFonts w:ascii="Times New Roman" w:hAnsi="Times New Roman" w:cs="Times New Roman"/>
          <w:u w:val="single"/>
        </w:rPr>
        <w:t>Voyage</w:t>
      </w:r>
      <w:r w:rsidR="00E46B8F" w:rsidRPr="00FF3315">
        <w:rPr>
          <w:rFonts w:ascii="Times New Roman" w:hAnsi="Times New Roman" w:cs="Times New Roman"/>
          <w:u w:val="single"/>
        </w:rPr>
        <w:t xml:space="preserve"> Academy</w:t>
      </w:r>
      <w:r w:rsidRPr="00FF3315">
        <w:rPr>
          <w:rFonts w:ascii="Times New Roman" w:hAnsi="Times New Roman" w:cs="Times New Roman"/>
          <w:u w:val="single"/>
        </w:rPr>
        <w:t>, Conduit Financing Application</w:t>
      </w:r>
    </w:p>
    <w:p w14:paraId="0209DDC5" w14:textId="0B846226" w:rsidR="00356A23" w:rsidRDefault="00356A23" w:rsidP="00CC1C6C">
      <w:pPr>
        <w:spacing w:after="0" w:line="240" w:lineRule="auto"/>
        <w:jc w:val="both"/>
        <w:rPr>
          <w:rFonts w:ascii="Times New Roman" w:hAnsi="Times New Roman" w:cs="Times New Roman"/>
        </w:rPr>
      </w:pPr>
    </w:p>
    <w:p w14:paraId="162E5BFA" w14:textId="74A049FE" w:rsidR="002B6E84" w:rsidRPr="002B6E84" w:rsidRDefault="002B6E84" w:rsidP="002B6E84">
      <w:pPr>
        <w:spacing w:after="0" w:line="240" w:lineRule="auto"/>
        <w:jc w:val="both"/>
        <w:rPr>
          <w:rFonts w:ascii="Times New Roman" w:hAnsi="Times New Roman" w:cs="Times New Roman"/>
        </w:rPr>
      </w:pPr>
      <w:r w:rsidRPr="002B6E84">
        <w:rPr>
          <w:rFonts w:ascii="Times New Roman" w:hAnsi="Times New Roman" w:cs="Times New Roman"/>
        </w:rPr>
        <w:t xml:space="preserve">Mr. McGee </w:t>
      </w:r>
      <w:r w:rsidR="00BD4F5B">
        <w:rPr>
          <w:rFonts w:ascii="Times New Roman" w:hAnsi="Times New Roman" w:cs="Times New Roman"/>
        </w:rPr>
        <w:t>reported</w:t>
      </w:r>
      <w:r w:rsidRPr="002B6E84">
        <w:rPr>
          <w:rFonts w:ascii="Times New Roman" w:hAnsi="Times New Roman" w:cs="Times New Roman"/>
        </w:rPr>
        <w:t xml:space="preserve"> that the item before the Board was an application from Voyage Academy to the Utah Charter School Finance Authority and the Credit Enhancement Program. He noted that representatives from the school, including Cami Coleman, Roger Simpson of Academic OS (the school’s business manager), and David Robertson of LRB Public Finance (the financial advisor), were present online.</w:t>
      </w:r>
    </w:p>
    <w:p w14:paraId="0B8B3C4C" w14:textId="77777777" w:rsidR="002B6E84" w:rsidRPr="002B6E84" w:rsidRDefault="002B6E84" w:rsidP="002B6E84">
      <w:pPr>
        <w:spacing w:after="0" w:line="240" w:lineRule="auto"/>
        <w:jc w:val="both"/>
        <w:rPr>
          <w:rFonts w:ascii="Times New Roman" w:hAnsi="Times New Roman" w:cs="Times New Roman"/>
        </w:rPr>
      </w:pPr>
    </w:p>
    <w:p w14:paraId="7794E51B" w14:textId="77777777" w:rsidR="002B6E84" w:rsidRPr="002B6E84" w:rsidRDefault="002B6E84" w:rsidP="002B6E84">
      <w:pPr>
        <w:spacing w:after="0" w:line="240" w:lineRule="auto"/>
        <w:jc w:val="both"/>
        <w:rPr>
          <w:rFonts w:ascii="Times New Roman" w:hAnsi="Times New Roman" w:cs="Times New Roman"/>
        </w:rPr>
      </w:pPr>
      <w:r w:rsidRPr="002B6E84">
        <w:rPr>
          <w:rFonts w:ascii="Times New Roman" w:hAnsi="Times New Roman" w:cs="Times New Roman"/>
        </w:rPr>
        <w:t>Mr. McGee explained that the proposed transaction totals approximately $16.9 million and includes the expansion of the school’s existing facility and the refinancing of outstanding debt previously issued outside the Credit Enhancement Program. The financing would consolidate all debt under the program. Bonds will be structured with level amortization over 35 years, an eight-year call, and a BA1 rating, making Voyage Academy the first school authorized under the Expanded Credit Enhancement Program with a rating below BBB–.</w:t>
      </w:r>
    </w:p>
    <w:p w14:paraId="2626312D" w14:textId="77777777" w:rsidR="002B6E84" w:rsidRPr="002B6E84" w:rsidRDefault="002B6E84" w:rsidP="002B6E84">
      <w:pPr>
        <w:spacing w:after="0" w:line="240" w:lineRule="auto"/>
        <w:jc w:val="both"/>
        <w:rPr>
          <w:rFonts w:ascii="Times New Roman" w:hAnsi="Times New Roman" w:cs="Times New Roman"/>
        </w:rPr>
      </w:pPr>
    </w:p>
    <w:p w14:paraId="22394246" w14:textId="77777777" w:rsidR="002B6E84" w:rsidRPr="002B6E84" w:rsidRDefault="002B6E84" w:rsidP="002B6E84">
      <w:pPr>
        <w:spacing w:after="0" w:line="240" w:lineRule="auto"/>
        <w:jc w:val="both"/>
        <w:rPr>
          <w:rFonts w:ascii="Times New Roman" w:hAnsi="Times New Roman" w:cs="Times New Roman"/>
        </w:rPr>
      </w:pPr>
      <w:r w:rsidRPr="002B6E84">
        <w:rPr>
          <w:rFonts w:ascii="Times New Roman" w:hAnsi="Times New Roman" w:cs="Times New Roman"/>
        </w:rPr>
        <w:t>Voyage Academy, a K–6 school located in Clinton, Utah, last issued bonds in 2017. Enrollment is currently 529 students, with projections of 640 by 2028. The school maintains a 29% waitlist, strong re-enrollment rates above 90%, and proficiency scores above both the Davis School District and state averages.</w:t>
      </w:r>
    </w:p>
    <w:p w14:paraId="09B03061" w14:textId="77777777" w:rsidR="002B6E84" w:rsidRPr="002B6E84" w:rsidRDefault="002B6E84" w:rsidP="002B6E84">
      <w:pPr>
        <w:spacing w:after="0" w:line="240" w:lineRule="auto"/>
        <w:jc w:val="both"/>
        <w:rPr>
          <w:rFonts w:ascii="Times New Roman" w:hAnsi="Times New Roman" w:cs="Times New Roman"/>
        </w:rPr>
      </w:pPr>
    </w:p>
    <w:p w14:paraId="473CAE83" w14:textId="77777777" w:rsidR="002B6E84" w:rsidRPr="002B6E84" w:rsidRDefault="002B6E84" w:rsidP="002B6E84">
      <w:pPr>
        <w:spacing w:after="0" w:line="240" w:lineRule="auto"/>
        <w:jc w:val="both"/>
        <w:rPr>
          <w:rFonts w:ascii="Times New Roman" w:hAnsi="Times New Roman" w:cs="Times New Roman"/>
        </w:rPr>
      </w:pPr>
      <w:r w:rsidRPr="002B6E84">
        <w:rPr>
          <w:rFonts w:ascii="Times New Roman" w:hAnsi="Times New Roman" w:cs="Times New Roman"/>
        </w:rPr>
        <w:t>Mr. McGee stated that the proposed financing will fund classroom and parking expansion, a new gymnasium/auditorium, and related costs. He highlighted conservative budgeting practices, noting that revenues consistently exceed projections while expenditures remain below budget. The school currently maintains 422 days cash on hand and meets all program benchmarks, including debt burden (16.6%) and operating margin (above 12%).</w:t>
      </w:r>
    </w:p>
    <w:p w14:paraId="7DFFB70C" w14:textId="77777777" w:rsidR="002B6E84" w:rsidRPr="002B6E84" w:rsidRDefault="002B6E84" w:rsidP="002B6E84">
      <w:pPr>
        <w:spacing w:after="0" w:line="240" w:lineRule="auto"/>
        <w:jc w:val="both"/>
        <w:rPr>
          <w:rFonts w:ascii="Times New Roman" w:hAnsi="Times New Roman" w:cs="Times New Roman"/>
        </w:rPr>
      </w:pPr>
    </w:p>
    <w:p w14:paraId="07EF1311" w14:textId="5F48181D" w:rsidR="00467CA1" w:rsidRDefault="002B6E84" w:rsidP="002B6E84">
      <w:pPr>
        <w:spacing w:after="0" w:line="240" w:lineRule="auto"/>
        <w:jc w:val="both"/>
        <w:rPr>
          <w:rFonts w:ascii="Times New Roman" w:hAnsi="Times New Roman" w:cs="Times New Roman"/>
        </w:rPr>
      </w:pPr>
      <w:r w:rsidRPr="002B6E84">
        <w:rPr>
          <w:rFonts w:ascii="Times New Roman" w:hAnsi="Times New Roman" w:cs="Times New Roman"/>
        </w:rPr>
        <w:t>He noted that while some enrollment growth is necessary to sustain long-term debt service coverage above 1.5 times, the school’s waitlist and strong demand mitigate this risk. Mr. McGee concluded that Voyage Academy demonstrates solid financial management, a strong balance sheet, and no major concerns regarding its financial position.</w:t>
      </w:r>
    </w:p>
    <w:p w14:paraId="6BD201D3" w14:textId="729CEE11" w:rsidR="002B6E84" w:rsidRDefault="002B6E84" w:rsidP="002B6E84">
      <w:pPr>
        <w:spacing w:after="0" w:line="240" w:lineRule="auto"/>
        <w:jc w:val="both"/>
        <w:rPr>
          <w:rFonts w:ascii="Times New Roman" w:hAnsi="Times New Roman" w:cs="Times New Roman"/>
        </w:rPr>
      </w:pPr>
    </w:p>
    <w:p w14:paraId="0965EA1B" w14:textId="4EBBFEAF" w:rsidR="002B6E84" w:rsidRDefault="002B6E84" w:rsidP="002B6E84">
      <w:pPr>
        <w:spacing w:after="0" w:line="240" w:lineRule="auto"/>
        <w:jc w:val="both"/>
        <w:rPr>
          <w:rFonts w:ascii="Times New Roman" w:hAnsi="Times New Roman" w:cs="Times New Roman"/>
        </w:rPr>
      </w:pPr>
      <w:r w:rsidRPr="002B6E84">
        <w:rPr>
          <w:rFonts w:ascii="Times New Roman" w:hAnsi="Times New Roman" w:cs="Times New Roman"/>
        </w:rPr>
        <w:lastRenderedPageBreak/>
        <w:t>Ms. DiCaro commented that, given the school’s reliance on continued enrollment growth, it is important to ensure that long-term student enrollment projections remain strong. She noted that overall statewide enrollment trends are expected to decline in the coming years and emphasized the importance of the school considering these projections when evaluating its ability to meet long-term financial obligations. Ms. DiCaro stated that schools pursuing long-term financing should carefully assess future enrollment sustainability to ensure confidence in their debt commitments.</w:t>
      </w:r>
    </w:p>
    <w:p w14:paraId="20F1E355" w14:textId="7AAAF7B0" w:rsidR="002B6E84" w:rsidRDefault="002B6E84" w:rsidP="002B6E84">
      <w:pPr>
        <w:spacing w:after="0" w:line="240" w:lineRule="auto"/>
        <w:jc w:val="both"/>
        <w:rPr>
          <w:rFonts w:ascii="Times New Roman" w:hAnsi="Times New Roman" w:cs="Times New Roman"/>
        </w:rPr>
      </w:pPr>
    </w:p>
    <w:p w14:paraId="0BED038A" w14:textId="59353F3F" w:rsidR="002B6E84" w:rsidRDefault="002B6E84" w:rsidP="002B6E84">
      <w:pPr>
        <w:spacing w:after="0" w:line="240" w:lineRule="auto"/>
        <w:jc w:val="both"/>
        <w:rPr>
          <w:rFonts w:ascii="Times New Roman" w:hAnsi="Times New Roman" w:cs="Times New Roman"/>
        </w:rPr>
      </w:pPr>
      <w:r w:rsidRPr="002B6E84">
        <w:rPr>
          <w:rFonts w:ascii="Times New Roman" w:hAnsi="Times New Roman" w:cs="Times New Roman"/>
        </w:rPr>
        <w:t>Mr. McGee stated that the school’s financial projections assume operating margins of approximately 20 percent under a growth scenario. He noted that the school has maintained margins above 25 percent in each of the past five years, indicating that the projections are conservative. Even under a no-growth scenario, he believed the school could likely meet its obligations, though it could be close. Mr. McGee added that the school’s ability to maintain strong operating margins would lessen its reliance on enrollment growth. He acknowledged that sustaining such margins may be challenging given current inflationary pressures, but overall, he considered the school’s financial estimates to be reasonable and conservative.</w:t>
      </w:r>
    </w:p>
    <w:p w14:paraId="6AC840D5" w14:textId="77777777" w:rsidR="002B6E84" w:rsidRDefault="002B6E84" w:rsidP="002B6E84">
      <w:pPr>
        <w:spacing w:after="0" w:line="240" w:lineRule="auto"/>
        <w:jc w:val="both"/>
        <w:rPr>
          <w:rFonts w:ascii="Times New Roman" w:hAnsi="Times New Roman" w:cs="Times New Roman"/>
        </w:rPr>
      </w:pPr>
    </w:p>
    <w:p w14:paraId="1791C4F1" w14:textId="1F7527C3" w:rsidR="00146F52" w:rsidRDefault="002B6E84" w:rsidP="000C1C2C">
      <w:pPr>
        <w:spacing w:after="0" w:line="240" w:lineRule="auto"/>
        <w:jc w:val="both"/>
        <w:rPr>
          <w:rFonts w:ascii="Times New Roman" w:hAnsi="Times New Roman" w:cs="Times New Roman"/>
        </w:rPr>
      </w:pPr>
      <w:r w:rsidRPr="002B6E84">
        <w:rPr>
          <w:rFonts w:ascii="Times New Roman" w:hAnsi="Times New Roman" w:cs="Times New Roman"/>
        </w:rPr>
        <w:t>Ms. Coleman stated that the school is confident in its ability to achieve the projected enrollment growth. She noted that the school applied for and received approval in August to increase enrollment by 100 students. Ms. Coleman reported that the school maintains a strong waitlist and continues to receive steady interest from families touring the campus and seeking admission. She added that the surrounding area is experiencing significant residential growth, particularly with the expansion along 1800, which is expected to generate additional demand for local educational opportunities. Ms. Coleman expressed confidence that the school is well positioned to accommodate this growth and provide quality education to new students in the community.</w:t>
      </w:r>
    </w:p>
    <w:p w14:paraId="787DF53E" w14:textId="5C6A285E" w:rsidR="008F4CE1" w:rsidRDefault="008F4CE1" w:rsidP="000C1C2C">
      <w:pPr>
        <w:spacing w:after="0" w:line="240" w:lineRule="auto"/>
        <w:jc w:val="both"/>
        <w:rPr>
          <w:rFonts w:ascii="Times New Roman" w:hAnsi="Times New Roman" w:cs="Times New Roman"/>
        </w:rPr>
      </w:pPr>
    </w:p>
    <w:p w14:paraId="6F9B920F" w14:textId="39936362" w:rsidR="001C62AD" w:rsidRDefault="002B6E84" w:rsidP="000C1C2C">
      <w:pPr>
        <w:spacing w:after="0" w:line="240" w:lineRule="auto"/>
        <w:jc w:val="both"/>
        <w:rPr>
          <w:rFonts w:ascii="Times New Roman" w:hAnsi="Times New Roman" w:cs="Times New Roman"/>
        </w:rPr>
      </w:pPr>
      <w:r w:rsidRPr="002B6E84">
        <w:rPr>
          <w:rFonts w:ascii="Times New Roman" w:hAnsi="Times New Roman" w:cs="Times New Roman"/>
        </w:rPr>
        <w:t>Mr. Slaugh observed that the school’s financials appear to be very strong and inquired why the school received a BA1 rating rather than an investment-grade rating.</w:t>
      </w:r>
    </w:p>
    <w:p w14:paraId="66587580" w14:textId="6AA0939A" w:rsidR="002B6E84" w:rsidRDefault="002B6E84" w:rsidP="000C1C2C">
      <w:pPr>
        <w:spacing w:after="0" w:line="240" w:lineRule="auto"/>
        <w:jc w:val="both"/>
        <w:rPr>
          <w:rFonts w:ascii="Times New Roman" w:hAnsi="Times New Roman" w:cs="Times New Roman"/>
        </w:rPr>
      </w:pPr>
    </w:p>
    <w:p w14:paraId="2D4B6E90" w14:textId="627BC59B" w:rsidR="002B6E84" w:rsidRDefault="002B6E84" w:rsidP="000C1C2C">
      <w:pPr>
        <w:spacing w:after="0" w:line="240" w:lineRule="auto"/>
        <w:jc w:val="both"/>
        <w:rPr>
          <w:rFonts w:ascii="Times New Roman" w:hAnsi="Times New Roman" w:cs="Times New Roman"/>
        </w:rPr>
      </w:pPr>
      <w:r w:rsidRPr="002B6E84">
        <w:rPr>
          <w:rFonts w:ascii="Times New Roman" w:hAnsi="Times New Roman" w:cs="Times New Roman"/>
        </w:rPr>
        <w:t>Mr. Robertson stated that the rating agency provided two primary reasons for assigning the BA1 rating. He explained that while a BAA1 rating was considered, the agency determined that, due to the school’s relatively small size, it would be prudent to first observe the completion of the construction project and verify that enrollment growth materializes as projected. Mr. Robertson noted that the agency anticipates an upgrade once these milestones are achieved. He added that the higher rating was discussed in committee, but the agency preferred to proceed cautiously at this stage.</w:t>
      </w:r>
    </w:p>
    <w:p w14:paraId="4158AB11" w14:textId="01A78A44" w:rsidR="002B6E84" w:rsidRDefault="002B6E84" w:rsidP="000C1C2C">
      <w:pPr>
        <w:spacing w:after="0" w:line="240" w:lineRule="auto"/>
        <w:jc w:val="both"/>
        <w:rPr>
          <w:rFonts w:ascii="Times New Roman" w:hAnsi="Times New Roman" w:cs="Times New Roman"/>
        </w:rPr>
      </w:pPr>
    </w:p>
    <w:p w14:paraId="04F3389D" w14:textId="24EA062D" w:rsidR="00EE0B47" w:rsidRDefault="00EE0B47" w:rsidP="00EE0B47">
      <w:pPr>
        <w:spacing w:after="0" w:line="240" w:lineRule="auto"/>
        <w:jc w:val="both"/>
        <w:rPr>
          <w:rFonts w:ascii="Times New Roman" w:hAnsi="Times New Roman" w:cs="Times New Roman"/>
        </w:rPr>
      </w:pPr>
      <w:r w:rsidRPr="006E4B8C">
        <w:rPr>
          <w:rFonts w:ascii="Times New Roman" w:hAnsi="Times New Roman" w:cs="Times New Roman"/>
        </w:rPr>
        <w:t xml:space="preserve">Mr. </w:t>
      </w:r>
      <w:r w:rsidR="00666398">
        <w:rPr>
          <w:rFonts w:ascii="Times New Roman" w:hAnsi="Times New Roman" w:cs="Times New Roman"/>
        </w:rPr>
        <w:t>Carlton</w:t>
      </w:r>
      <w:r w:rsidR="003614A0" w:rsidRPr="003614A0">
        <w:rPr>
          <w:rFonts w:ascii="Times New Roman" w:hAnsi="Times New Roman" w:cs="Times New Roman"/>
        </w:rPr>
        <w:t xml:space="preserve"> </w:t>
      </w:r>
      <w:r w:rsidRPr="006E4B8C">
        <w:rPr>
          <w:rFonts w:ascii="Times New Roman" w:hAnsi="Times New Roman" w:cs="Times New Roman"/>
        </w:rPr>
        <w:t xml:space="preserve">presented </w:t>
      </w:r>
      <w:r>
        <w:rPr>
          <w:rFonts w:ascii="Times New Roman" w:hAnsi="Times New Roman" w:cs="Times New Roman"/>
        </w:rPr>
        <w:t>the parameters</w:t>
      </w:r>
      <w:r w:rsidRPr="006E4B8C">
        <w:rPr>
          <w:rFonts w:ascii="Times New Roman" w:hAnsi="Times New Roman" w:cs="Times New Roman"/>
        </w:rPr>
        <w:t xml:space="preserve"> bond resolution authorizing the sale of </w:t>
      </w:r>
      <w:r w:rsidR="003A36B9">
        <w:rPr>
          <w:rFonts w:ascii="Times New Roman" w:hAnsi="Times New Roman" w:cs="Times New Roman"/>
        </w:rPr>
        <w:t xml:space="preserve">credit enhance </w:t>
      </w:r>
      <w:r>
        <w:rPr>
          <w:rFonts w:ascii="Times New Roman" w:hAnsi="Times New Roman" w:cs="Times New Roman"/>
        </w:rPr>
        <w:t>bonds of not more than $</w:t>
      </w:r>
      <w:r w:rsidR="003614A0">
        <w:rPr>
          <w:rFonts w:ascii="Times New Roman" w:hAnsi="Times New Roman" w:cs="Times New Roman"/>
        </w:rPr>
        <w:t>1</w:t>
      </w:r>
      <w:r w:rsidR="008F4CE1">
        <w:rPr>
          <w:rFonts w:ascii="Times New Roman" w:hAnsi="Times New Roman" w:cs="Times New Roman"/>
        </w:rPr>
        <w:t>9</w:t>
      </w:r>
      <w:r w:rsidRPr="006E4B8C">
        <w:rPr>
          <w:rFonts w:ascii="Times New Roman" w:hAnsi="Times New Roman" w:cs="Times New Roman"/>
        </w:rPr>
        <w:t xml:space="preserve">M with </w:t>
      </w:r>
      <w:r w:rsidR="008F4CE1" w:rsidRPr="00747597">
        <w:rPr>
          <w:rFonts w:ascii="Times New Roman" w:hAnsi="Times New Roman" w:cs="Times New Roman"/>
        </w:rPr>
        <w:t>an outside maturity date of 12/31/20</w:t>
      </w:r>
      <w:r w:rsidR="008F4CE1">
        <w:rPr>
          <w:rFonts w:ascii="Times New Roman" w:hAnsi="Times New Roman" w:cs="Times New Roman"/>
        </w:rPr>
        <w:t>61</w:t>
      </w:r>
      <w:r w:rsidRPr="006E4B8C">
        <w:rPr>
          <w:rFonts w:ascii="Times New Roman" w:hAnsi="Times New Roman" w:cs="Times New Roman"/>
        </w:rPr>
        <w:t>, a maximum interest rate not to exc</w:t>
      </w:r>
      <w:r>
        <w:rPr>
          <w:rFonts w:ascii="Times New Roman" w:hAnsi="Times New Roman" w:cs="Times New Roman"/>
        </w:rPr>
        <w:t>eed</w:t>
      </w:r>
      <w:r w:rsidR="00D04305">
        <w:rPr>
          <w:rFonts w:ascii="Times New Roman" w:hAnsi="Times New Roman" w:cs="Times New Roman"/>
        </w:rPr>
        <w:t xml:space="preserve"> 7</w:t>
      </w:r>
      <w:r w:rsidRPr="006E4B8C">
        <w:rPr>
          <w:rFonts w:ascii="Times New Roman" w:hAnsi="Times New Roman" w:cs="Times New Roman"/>
        </w:rPr>
        <w:t>%</w:t>
      </w:r>
      <w:r w:rsidR="00666398">
        <w:rPr>
          <w:rFonts w:ascii="Times New Roman" w:hAnsi="Times New Roman" w:cs="Times New Roman"/>
        </w:rPr>
        <w:t xml:space="preserve"> per annum </w:t>
      </w:r>
      <w:r w:rsidRPr="006E4B8C">
        <w:rPr>
          <w:rFonts w:ascii="Times New Roman" w:hAnsi="Times New Roman" w:cs="Times New Roman"/>
        </w:rPr>
        <w:t xml:space="preserve">and </w:t>
      </w:r>
      <w:r w:rsidR="00666398">
        <w:rPr>
          <w:rFonts w:ascii="Times New Roman" w:hAnsi="Times New Roman" w:cs="Times New Roman"/>
        </w:rPr>
        <w:t xml:space="preserve">discount no more of </w:t>
      </w:r>
      <w:r w:rsidR="00D04305">
        <w:rPr>
          <w:rFonts w:ascii="Times New Roman" w:hAnsi="Times New Roman" w:cs="Times New Roman"/>
        </w:rPr>
        <w:t>5</w:t>
      </w:r>
      <w:r w:rsidR="00666398">
        <w:rPr>
          <w:rFonts w:ascii="Times New Roman" w:hAnsi="Times New Roman" w:cs="Times New Roman"/>
        </w:rPr>
        <w:t>%</w:t>
      </w:r>
      <w:r w:rsidR="008F4CE1">
        <w:rPr>
          <w:rFonts w:ascii="Times New Roman" w:hAnsi="Times New Roman" w:cs="Times New Roman"/>
        </w:rPr>
        <w:t>.</w:t>
      </w:r>
      <w:r w:rsidR="00666398">
        <w:rPr>
          <w:rFonts w:ascii="Times New Roman" w:hAnsi="Times New Roman" w:cs="Times New Roman"/>
        </w:rPr>
        <w:t xml:space="preserve"> </w:t>
      </w:r>
      <w:r w:rsidR="00666398" w:rsidRPr="00666398">
        <w:rPr>
          <w:rFonts w:ascii="Times New Roman" w:hAnsi="Times New Roman" w:cs="Times New Roman"/>
        </w:rPr>
        <w:t xml:space="preserve">It authorizes the </w:t>
      </w:r>
      <w:r w:rsidR="00666398">
        <w:rPr>
          <w:rFonts w:ascii="Times New Roman" w:hAnsi="Times New Roman" w:cs="Times New Roman"/>
        </w:rPr>
        <w:t>A</w:t>
      </w:r>
      <w:r w:rsidR="00666398" w:rsidRPr="00666398">
        <w:rPr>
          <w:rFonts w:ascii="Times New Roman" w:hAnsi="Times New Roman" w:cs="Times New Roman"/>
        </w:rPr>
        <w:t xml:space="preserve">uthority to enter into all the documents necessary in connection with the issuance of the bonds, allows for the publication of a notice of public hearing and sets the date and time of that public hearing for </w:t>
      </w:r>
      <w:r w:rsidR="00D04305">
        <w:rPr>
          <w:rFonts w:ascii="Times New Roman" w:hAnsi="Times New Roman" w:cs="Times New Roman"/>
        </w:rPr>
        <w:t>Tuesday, October 7</w:t>
      </w:r>
      <w:r w:rsidR="008F4CE1" w:rsidRPr="00146F52">
        <w:rPr>
          <w:rFonts w:ascii="Times New Roman" w:hAnsi="Times New Roman" w:cs="Times New Roman"/>
        </w:rPr>
        <w:t>th at 1</w:t>
      </w:r>
      <w:r w:rsidR="00D04305">
        <w:rPr>
          <w:rFonts w:ascii="Times New Roman" w:hAnsi="Times New Roman" w:cs="Times New Roman"/>
        </w:rPr>
        <w:t>0</w:t>
      </w:r>
      <w:r w:rsidR="008F4CE1" w:rsidRPr="00146F52">
        <w:rPr>
          <w:rFonts w:ascii="Times New Roman" w:hAnsi="Times New Roman" w:cs="Times New Roman"/>
        </w:rPr>
        <w:t>:00 a.m.</w:t>
      </w:r>
      <w:r w:rsidR="008F4CE1">
        <w:rPr>
          <w:rFonts w:ascii="Times New Roman" w:hAnsi="Times New Roman" w:cs="Times New Roman"/>
        </w:rPr>
        <w:t xml:space="preserve"> </w:t>
      </w:r>
      <w:r w:rsidR="00666398" w:rsidRPr="00666398">
        <w:rPr>
          <w:rFonts w:ascii="Times New Roman" w:hAnsi="Times New Roman" w:cs="Times New Roman"/>
        </w:rPr>
        <w:t xml:space="preserve">and authorizes the </w:t>
      </w:r>
      <w:r w:rsidR="00666398">
        <w:rPr>
          <w:rFonts w:ascii="Times New Roman" w:hAnsi="Times New Roman" w:cs="Times New Roman"/>
        </w:rPr>
        <w:t>A</w:t>
      </w:r>
      <w:r w:rsidR="00666398" w:rsidRPr="00666398">
        <w:rPr>
          <w:rFonts w:ascii="Times New Roman" w:hAnsi="Times New Roman" w:cs="Times New Roman"/>
        </w:rPr>
        <w:t>uthority to take all of our actions necessary in connection with the issuance and bonds.</w:t>
      </w:r>
    </w:p>
    <w:p w14:paraId="01CF9044" w14:textId="77777777" w:rsidR="00EE0B47" w:rsidRDefault="00EE0B47" w:rsidP="00EE0B47">
      <w:pPr>
        <w:spacing w:after="0" w:line="240" w:lineRule="auto"/>
        <w:jc w:val="both"/>
        <w:rPr>
          <w:rFonts w:ascii="Times New Roman" w:hAnsi="Times New Roman" w:cs="Times New Roman"/>
        </w:rPr>
      </w:pPr>
    </w:p>
    <w:p w14:paraId="12DE4125" w14:textId="092CB240" w:rsidR="00EE0B47" w:rsidRDefault="008F4CE1" w:rsidP="00EE0B47">
      <w:pPr>
        <w:spacing w:after="0" w:line="240" w:lineRule="auto"/>
        <w:jc w:val="both"/>
        <w:rPr>
          <w:rFonts w:ascii="Times New Roman" w:hAnsi="Times New Roman" w:cs="Times New Roman"/>
        </w:rPr>
      </w:pPr>
      <w:r w:rsidRPr="00D04305">
        <w:rPr>
          <w:rFonts w:ascii="Times New Roman" w:hAnsi="Times New Roman" w:cs="Times New Roman"/>
        </w:rPr>
        <w:t>M</w:t>
      </w:r>
      <w:r w:rsidR="004778FA" w:rsidRPr="00D04305">
        <w:rPr>
          <w:rFonts w:ascii="Times New Roman" w:hAnsi="Times New Roman" w:cs="Times New Roman"/>
        </w:rPr>
        <w:t xml:space="preserve">s. DiCaro </w:t>
      </w:r>
      <w:r w:rsidR="00EE0B47" w:rsidRPr="00D04305">
        <w:rPr>
          <w:rFonts w:ascii="Times New Roman" w:hAnsi="Times New Roman" w:cs="Times New Roman"/>
        </w:rPr>
        <w:t xml:space="preserve">made a motion to approve the resolution </w:t>
      </w:r>
      <w:r w:rsidR="00A207F4" w:rsidRPr="00D04305">
        <w:rPr>
          <w:rFonts w:ascii="Times New Roman" w:hAnsi="Times New Roman" w:cs="Times New Roman"/>
        </w:rPr>
        <w:t>as presented</w:t>
      </w:r>
      <w:r w:rsidR="00EE0B47" w:rsidRPr="00D04305">
        <w:rPr>
          <w:rFonts w:ascii="Times New Roman" w:hAnsi="Times New Roman" w:cs="Times New Roman"/>
        </w:rPr>
        <w:t xml:space="preserve">. </w:t>
      </w:r>
      <w:r w:rsidR="004778FA" w:rsidRPr="00D04305">
        <w:rPr>
          <w:rFonts w:ascii="Times New Roman" w:hAnsi="Times New Roman" w:cs="Times New Roman"/>
        </w:rPr>
        <w:t>Mr. Jones</w:t>
      </w:r>
      <w:r w:rsidR="00EE0B47" w:rsidRPr="00D04305">
        <w:rPr>
          <w:rFonts w:ascii="Times New Roman" w:hAnsi="Times New Roman" w:cs="Times New Roman"/>
        </w:rPr>
        <w:t xml:space="preserve"> seconded the motion. The motion passed unanimously with Mr. Jones, Ms. DiCaro and Treasurer Oaks all voting in favor.</w:t>
      </w:r>
    </w:p>
    <w:p w14:paraId="228F353A" w14:textId="6AF9AAF0" w:rsidR="00E46B8F" w:rsidRDefault="00E46B8F" w:rsidP="00EE0B47">
      <w:pPr>
        <w:spacing w:after="0" w:line="240" w:lineRule="auto"/>
        <w:jc w:val="both"/>
        <w:rPr>
          <w:rFonts w:ascii="Times New Roman" w:hAnsi="Times New Roman" w:cs="Times New Roman"/>
        </w:rPr>
      </w:pPr>
    </w:p>
    <w:p w14:paraId="071FB439" w14:textId="19CEB41B" w:rsidR="00E46B8F" w:rsidRPr="00FF3315" w:rsidRDefault="003A36B9" w:rsidP="00E46B8F">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t xml:space="preserve">Resolution 2025-11 Monticello Academy, </w:t>
      </w:r>
      <w:r w:rsidR="004778FA">
        <w:rPr>
          <w:rFonts w:ascii="Times New Roman" w:hAnsi="Times New Roman" w:cs="Times New Roman"/>
          <w:u w:val="single"/>
        </w:rPr>
        <w:t>Conduit Financing Application</w:t>
      </w:r>
    </w:p>
    <w:p w14:paraId="3A2CC2B4" w14:textId="77777777" w:rsidR="00FF3315" w:rsidRDefault="00FF3315" w:rsidP="00E46B8F">
      <w:pPr>
        <w:spacing w:after="0" w:line="240" w:lineRule="auto"/>
        <w:jc w:val="both"/>
        <w:rPr>
          <w:rFonts w:ascii="Times New Roman" w:hAnsi="Times New Roman" w:cs="Times New Roman"/>
        </w:rPr>
      </w:pPr>
    </w:p>
    <w:p w14:paraId="4905FFBF" w14:textId="77777777" w:rsidR="00D04305" w:rsidRPr="00D04305" w:rsidRDefault="00D04305" w:rsidP="00D04305">
      <w:pPr>
        <w:spacing w:after="0" w:line="240" w:lineRule="auto"/>
        <w:jc w:val="both"/>
        <w:rPr>
          <w:rFonts w:ascii="Times New Roman" w:hAnsi="Times New Roman" w:cs="Times New Roman"/>
        </w:rPr>
      </w:pPr>
      <w:r w:rsidRPr="00D04305">
        <w:rPr>
          <w:rFonts w:ascii="Times New Roman" w:hAnsi="Times New Roman" w:cs="Times New Roman"/>
        </w:rPr>
        <w:t>Mr. McGee reported that Monticello Academy was requesting $6.5 million in financing for a small expansion at its West Point campus, which would add 14 classrooms. He explained that the school previously came before the Authority in 2022 to issue subordinated, non–state-enhanced debt used to purchase the West Point campus from a developer. The school’s original Highbury campus in West Valley remains under a priority lien, while the West Point campus and its revenues are pledged on a subordinated basis.</w:t>
      </w:r>
    </w:p>
    <w:p w14:paraId="06312931" w14:textId="77777777" w:rsidR="00D04305" w:rsidRPr="00D04305" w:rsidRDefault="00D04305" w:rsidP="00D04305">
      <w:pPr>
        <w:spacing w:after="0" w:line="240" w:lineRule="auto"/>
        <w:jc w:val="both"/>
        <w:rPr>
          <w:rFonts w:ascii="Times New Roman" w:hAnsi="Times New Roman" w:cs="Times New Roman"/>
        </w:rPr>
      </w:pPr>
    </w:p>
    <w:p w14:paraId="2705F85F" w14:textId="77777777" w:rsidR="00D04305" w:rsidRPr="00D04305" w:rsidRDefault="00D04305" w:rsidP="00D04305">
      <w:pPr>
        <w:spacing w:after="0" w:line="240" w:lineRule="auto"/>
        <w:jc w:val="both"/>
        <w:rPr>
          <w:rFonts w:ascii="Times New Roman" w:hAnsi="Times New Roman" w:cs="Times New Roman"/>
        </w:rPr>
      </w:pPr>
      <w:r w:rsidRPr="00D04305">
        <w:rPr>
          <w:rFonts w:ascii="Times New Roman" w:hAnsi="Times New Roman" w:cs="Times New Roman"/>
        </w:rPr>
        <w:t>He noted that enrollment has increased from approximately 860 students in 2021 to 1,100–1,200 students, with most growth at the West Point location.</w:t>
      </w:r>
    </w:p>
    <w:p w14:paraId="2B161780" w14:textId="77777777" w:rsidR="00D04305" w:rsidRPr="00D04305" w:rsidRDefault="00D04305" w:rsidP="00D04305">
      <w:pPr>
        <w:spacing w:after="0" w:line="240" w:lineRule="auto"/>
        <w:jc w:val="both"/>
        <w:rPr>
          <w:rFonts w:ascii="Times New Roman" w:hAnsi="Times New Roman" w:cs="Times New Roman"/>
        </w:rPr>
      </w:pPr>
    </w:p>
    <w:p w14:paraId="09904BD1" w14:textId="46DAD140" w:rsidR="00D04305" w:rsidRPr="00D04305" w:rsidRDefault="00D04305" w:rsidP="00D04305">
      <w:pPr>
        <w:spacing w:after="0" w:line="240" w:lineRule="auto"/>
        <w:jc w:val="both"/>
        <w:rPr>
          <w:rFonts w:ascii="Times New Roman" w:hAnsi="Times New Roman" w:cs="Times New Roman"/>
        </w:rPr>
      </w:pPr>
      <w:r w:rsidRPr="00D04305">
        <w:rPr>
          <w:rFonts w:ascii="Times New Roman" w:hAnsi="Times New Roman" w:cs="Times New Roman"/>
        </w:rPr>
        <w:lastRenderedPageBreak/>
        <w:t>Mr. McGee stated that the school’s 2024 audit identified a finding related to its child nutrition program, involving</w:t>
      </w:r>
      <w:r w:rsidR="00BD4F5B">
        <w:rPr>
          <w:rFonts w:ascii="Times New Roman" w:hAnsi="Times New Roman" w:cs="Times New Roman"/>
        </w:rPr>
        <w:t xml:space="preserve"> </w:t>
      </w:r>
      <w:r w:rsidRPr="00D04305">
        <w:rPr>
          <w:rFonts w:ascii="Times New Roman" w:hAnsi="Times New Roman" w:cs="Times New Roman"/>
        </w:rPr>
        <w:t xml:space="preserve"> roughly $65,000 in fraudulent payments made by a former food services director to a fictitious vendor. The school identified and reported the issue. He also mentioned that a recently resigned board member had been the subject of an unrelated audit while employed at another school, noting that both incidents were coincidental.</w:t>
      </w:r>
    </w:p>
    <w:p w14:paraId="7FB93AE2" w14:textId="77777777" w:rsidR="00D04305" w:rsidRPr="00D04305" w:rsidRDefault="00D04305" w:rsidP="00D04305">
      <w:pPr>
        <w:spacing w:after="0" w:line="240" w:lineRule="auto"/>
        <w:jc w:val="both"/>
        <w:rPr>
          <w:rFonts w:ascii="Times New Roman" w:hAnsi="Times New Roman" w:cs="Times New Roman"/>
        </w:rPr>
      </w:pPr>
    </w:p>
    <w:p w14:paraId="0014E585" w14:textId="77777777" w:rsidR="00D04305" w:rsidRPr="00D04305" w:rsidRDefault="00D04305" w:rsidP="00D04305">
      <w:pPr>
        <w:spacing w:after="0" w:line="240" w:lineRule="auto"/>
        <w:jc w:val="both"/>
        <w:rPr>
          <w:rFonts w:ascii="Times New Roman" w:hAnsi="Times New Roman" w:cs="Times New Roman"/>
        </w:rPr>
      </w:pPr>
      <w:r w:rsidRPr="00D04305">
        <w:rPr>
          <w:rFonts w:ascii="Times New Roman" w:hAnsi="Times New Roman" w:cs="Times New Roman"/>
        </w:rPr>
        <w:t>The proposed financing will be a direct placement to West Point Medical and Professional Plaza LLC, the entity that purchased the school’s 2022 bonds and maintains a positive relationship with the school.</w:t>
      </w:r>
    </w:p>
    <w:p w14:paraId="3CB5C4B5" w14:textId="77777777" w:rsidR="00D04305" w:rsidRPr="00D04305" w:rsidRDefault="00D04305" w:rsidP="00D04305">
      <w:pPr>
        <w:spacing w:after="0" w:line="240" w:lineRule="auto"/>
        <w:jc w:val="both"/>
        <w:rPr>
          <w:rFonts w:ascii="Times New Roman" w:hAnsi="Times New Roman" w:cs="Times New Roman"/>
        </w:rPr>
      </w:pPr>
    </w:p>
    <w:p w14:paraId="24481FBC" w14:textId="77777777" w:rsidR="00D04305" w:rsidRPr="00D04305" w:rsidRDefault="00D04305" w:rsidP="00D04305">
      <w:pPr>
        <w:spacing w:after="0" w:line="240" w:lineRule="auto"/>
        <w:jc w:val="both"/>
        <w:rPr>
          <w:rFonts w:ascii="Times New Roman" w:hAnsi="Times New Roman" w:cs="Times New Roman"/>
        </w:rPr>
      </w:pPr>
      <w:r w:rsidRPr="00D04305">
        <w:rPr>
          <w:rFonts w:ascii="Times New Roman" w:hAnsi="Times New Roman" w:cs="Times New Roman"/>
        </w:rPr>
        <w:t>Mr. McGee reported that while Monticello holds a BBB– rating, its current financial position would likely not qualify for that level today. The school has 80 days cash on hand, a fund balance below Authority benchmarks, and was placed on warning status in 2023 for failing to meet debt service coverage. Coverage improved slightly to 1.05 times, though still below requirements. He noted that while the debt burden ratio is manageable and the current ratio (516%) indicates strong near-term liquidity, operations remain tight.</w:t>
      </w:r>
    </w:p>
    <w:p w14:paraId="7DF63773" w14:textId="77777777" w:rsidR="00D04305" w:rsidRPr="00D04305" w:rsidRDefault="00D04305" w:rsidP="00D04305">
      <w:pPr>
        <w:spacing w:after="0" w:line="240" w:lineRule="auto"/>
        <w:jc w:val="both"/>
        <w:rPr>
          <w:rFonts w:ascii="Times New Roman" w:hAnsi="Times New Roman" w:cs="Times New Roman"/>
        </w:rPr>
      </w:pPr>
    </w:p>
    <w:p w14:paraId="347D317B" w14:textId="2766324F" w:rsidR="00536F4E" w:rsidRDefault="00D04305" w:rsidP="00D04305">
      <w:pPr>
        <w:spacing w:after="0" w:line="240" w:lineRule="auto"/>
        <w:jc w:val="both"/>
        <w:rPr>
          <w:rFonts w:ascii="Times New Roman" w:hAnsi="Times New Roman" w:cs="Times New Roman"/>
        </w:rPr>
      </w:pPr>
      <w:r w:rsidRPr="00D04305">
        <w:rPr>
          <w:rFonts w:ascii="Times New Roman" w:hAnsi="Times New Roman" w:cs="Times New Roman"/>
        </w:rPr>
        <w:t>Mr. McGee concluded that although the request does not involve state credit enhancement, the school’s financial and operational conditions warrant continued monitoring.</w:t>
      </w:r>
    </w:p>
    <w:p w14:paraId="16A4D12D" w14:textId="4BF961F8" w:rsidR="00D04305" w:rsidRDefault="00D04305" w:rsidP="00D04305">
      <w:pPr>
        <w:spacing w:after="0" w:line="240" w:lineRule="auto"/>
        <w:jc w:val="both"/>
        <w:rPr>
          <w:rFonts w:ascii="Times New Roman" w:hAnsi="Times New Roman" w:cs="Times New Roman"/>
        </w:rPr>
      </w:pPr>
    </w:p>
    <w:p w14:paraId="67953202" w14:textId="77777777" w:rsidR="009D2EDE" w:rsidRDefault="009D2EDE" w:rsidP="00D04305">
      <w:pPr>
        <w:spacing w:after="0" w:line="240" w:lineRule="auto"/>
        <w:jc w:val="both"/>
        <w:rPr>
          <w:rFonts w:ascii="Times New Roman" w:hAnsi="Times New Roman" w:cs="Times New Roman"/>
        </w:rPr>
      </w:pPr>
      <w:r w:rsidRPr="009D2EDE">
        <w:rPr>
          <w:rFonts w:ascii="Times New Roman" w:hAnsi="Times New Roman" w:cs="Times New Roman"/>
        </w:rPr>
        <w:t>Treasurer Oaks inquired whether the school carried insurance coverage to protect against the reported financial loss.</w:t>
      </w:r>
      <w:r>
        <w:rPr>
          <w:rFonts w:ascii="Times New Roman" w:hAnsi="Times New Roman" w:cs="Times New Roman"/>
        </w:rPr>
        <w:t xml:space="preserve"> </w:t>
      </w:r>
    </w:p>
    <w:p w14:paraId="2B1FD666" w14:textId="77777777" w:rsidR="009D2EDE" w:rsidRDefault="009D2EDE" w:rsidP="00D04305">
      <w:pPr>
        <w:spacing w:after="0" w:line="240" w:lineRule="auto"/>
        <w:jc w:val="both"/>
        <w:rPr>
          <w:rFonts w:ascii="Times New Roman" w:hAnsi="Times New Roman" w:cs="Times New Roman"/>
        </w:rPr>
      </w:pPr>
    </w:p>
    <w:p w14:paraId="393050E5" w14:textId="61AC5403" w:rsidR="00D04305" w:rsidRDefault="009D2EDE" w:rsidP="00D04305">
      <w:pPr>
        <w:spacing w:after="0" w:line="240" w:lineRule="auto"/>
        <w:jc w:val="both"/>
        <w:rPr>
          <w:rFonts w:ascii="Times New Roman" w:hAnsi="Times New Roman" w:cs="Times New Roman"/>
        </w:rPr>
      </w:pPr>
      <w:r w:rsidRPr="009D2EDE">
        <w:rPr>
          <w:rFonts w:ascii="Times New Roman" w:hAnsi="Times New Roman" w:cs="Times New Roman"/>
        </w:rPr>
        <w:t>Mr. Roberts reported that the school had successfully filed an insurance claim and received $250,000 from the insurance company. He stated that the Utah State Board of Education had finalized its resolution of the case, requiring a payment transfer of approximately $62,000 from the school’s general fund to the restricted child nutrition program fund. He noted that this adjustment would not affect the school’s overall financial balances, as it represented an internal accounting transfer. Mr. Roberts further explained that the school is working with Foley &amp; Lardner and the Attorney General’s Office to pursue prosecution of the individual involved and, upon a felony conviction, to recover assets from the individual’s retirement system.</w:t>
      </w:r>
    </w:p>
    <w:p w14:paraId="73D5F2C9" w14:textId="71D00F4A" w:rsidR="009D2EDE" w:rsidRDefault="009D2EDE" w:rsidP="00D04305">
      <w:pPr>
        <w:spacing w:after="0" w:line="240" w:lineRule="auto"/>
        <w:jc w:val="both"/>
        <w:rPr>
          <w:rFonts w:ascii="Times New Roman" w:hAnsi="Times New Roman" w:cs="Times New Roman"/>
        </w:rPr>
      </w:pPr>
    </w:p>
    <w:p w14:paraId="55E776E7" w14:textId="78EDB13E" w:rsidR="009D2EDE" w:rsidRDefault="009D2EDE" w:rsidP="00D04305">
      <w:pPr>
        <w:spacing w:after="0" w:line="240" w:lineRule="auto"/>
        <w:jc w:val="both"/>
        <w:rPr>
          <w:rFonts w:ascii="Times New Roman" w:hAnsi="Times New Roman" w:cs="Times New Roman"/>
        </w:rPr>
      </w:pPr>
      <w:r w:rsidRPr="009D2EDE">
        <w:rPr>
          <w:rFonts w:ascii="Times New Roman" w:hAnsi="Times New Roman" w:cs="Times New Roman"/>
        </w:rPr>
        <w:t>Ms. DiCaro inquired whether the Board of Education was aware of the issue and asked if the matter might have implications for the school’s single audit, given that the funds involved originated from a federal funding source.</w:t>
      </w:r>
    </w:p>
    <w:p w14:paraId="3A8F163D" w14:textId="1E54F376" w:rsidR="00D04305" w:rsidRDefault="00D04305" w:rsidP="00D04305">
      <w:pPr>
        <w:spacing w:after="0" w:line="240" w:lineRule="auto"/>
        <w:jc w:val="both"/>
        <w:rPr>
          <w:rFonts w:ascii="Times New Roman" w:hAnsi="Times New Roman" w:cs="Times New Roman"/>
        </w:rPr>
      </w:pPr>
    </w:p>
    <w:p w14:paraId="2E1F968A" w14:textId="77777777" w:rsidR="009D2EDE" w:rsidRPr="009D2EDE" w:rsidRDefault="009D2EDE" w:rsidP="009D2EDE">
      <w:pPr>
        <w:spacing w:after="0" w:line="240" w:lineRule="auto"/>
        <w:jc w:val="both"/>
        <w:rPr>
          <w:rFonts w:ascii="Times New Roman" w:hAnsi="Times New Roman" w:cs="Times New Roman"/>
        </w:rPr>
      </w:pPr>
      <w:r w:rsidRPr="009D2EDE">
        <w:rPr>
          <w:rFonts w:ascii="Times New Roman" w:hAnsi="Times New Roman" w:cs="Times New Roman"/>
        </w:rPr>
        <w:t>Mr. Roberts explained that the issue had been identified in the previous year’s audit after the business manager uncovered it approximately one year ago. Upon discovery, the school immediately notified the State Auditor’s Office and maintained communication with the State Charter School Board. He stated that the only remaining matter is the recent final resolution regarding the repayment, which the school received notice of one week prior.</w:t>
      </w:r>
    </w:p>
    <w:p w14:paraId="0CDEFA70" w14:textId="77777777" w:rsidR="009D2EDE" w:rsidRPr="009D2EDE" w:rsidRDefault="009D2EDE" w:rsidP="009D2EDE">
      <w:pPr>
        <w:spacing w:after="0" w:line="240" w:lineRule="auto"/>
        <w:jc w:val="both"/>
        <w:rPr>
          <w:rFonts w:ascii="Times New Roman" w:hAnsi="Times New Roman" w:cs="Times New Roman"/>
        </w:rPr>
      </w:pPr>
    </w:p>
    <w:p w14:paraId="3C0CAC6A" w14:textId="13C45F38" w:rsidR="00D04305" w:rsidRDefault="009D2EDE" w:rsidP="009D2EDE">
      <w:pPr>
        <w:spacing w:after="0" w:line="240" w:lineRule="auto"/>
        <w:jc w:val="both"/>
        <w:rPr>
          <w:rFonts w:ascii="Times New Roman" w:hAnsi="Times New Roman" w:cs="Times New Roman"/>
        </w:rPr>
      </w:pPr>
      <w:r w:rsidRPr="009D2EDE">
        <w:rPr>
          <w:rFonts w:ascii="Times New Roman" w:hAnsi="Times New Roman" w:cs="Times New Roman"/>
        </w:rPr>
        <w:t>Mr. Roberts further noted that the school has since conducted a comprehensive review and revision of its internal processes. Specifically, the school addressed a gap in its procurement policy related to the receivables check within the lunch program. He affirmed that receivables checks are now implemented across all areas of school operations to ensure such an incident cannot occur again.</w:t>
      </w:r>
    </w:p>
    <w:p w14:paraId="6F85A23C" w14:textId="74ADCF28" w:rsidR="009D2EDE" w:rsidRDefault="009D2EDE" w:rsidP="009D2EDE">
      <w:pPr>
        <w:spacing w:after="0" w:line="240" w:lineRule="auto"/>
        <w:jc w:val="both"/>
        <w:rPr>
          <w:rFonts w:ascii="Times New Roman" w:hAnsi="Times New Roman" w:cs="Times New Roman"/>
        </w:rPr>
      </w:pPr>
    </w:p>
    <w:p w14:paraId="63131BEE" w14:textId="2A20C468" w:rsidR="00D04305" w:rsidRDefault="009D2EDE" w:rsidP="00536F4E">
      <w:pPr>
        <w:spacing w:after="0" w:line="240" w:lineRule="auto"/>
        <w:jc w:val="both"/>
        <w:rPr>
          <w:rFonts w:ascii="Times New Roman" w:hAnsi="Times New Roman" w:cs="Times New Roman"/>
        </w:rPr>
      </w:pPr>
      <w:r w:rsidRPr="009D2EDE">
        <w:rPr>
          <w:rFonts w:ascii="Times New Roman" w:hAnsi="Times New Roman" w:cs="Times New Roman"/>
        </w:rPr>
        <w:t>Ms. DiCaro inquired whether the individual responsible for the incident had been a member of the school’s finance staff.</w:t>
      </w:r>
      <w:r>
        <w:rPr>
          <w:rFonts w:ascii="Times New Roman" w:hAnsi="Times New Roman" w:cs="Times New Roman"/>
        </w:rPr>
        <w:t xml:space="preserve"> </w:t>
      </w:r>
      <w:r w:rsidRPr="009D2EDE">
        <w:rPr>
          <w:rFonts w:ascii="Times New Roman" w:hAnsi="Times New Roman" w:cs="Times New Roman"/>
        </w:rPr>
        <w:t>Mr. Roberts clarified that the individual involved had served as the school’s nutrition director. He explained that the director had been placing orders on behalf of the school’s breakfast and lunch programs through a fraudulent DBA (doing business as) entity, which the school ultimately discovered.</w:t>
      </w:r>
    </w:p>
    <w:p w14:paraId="461B8B1E" w14:textId="77777777" w:rsidR="009D2EDE" w:rsidRDefault="009D2EDE" w:rsidP="00536F4E">
      <w:pPr>
        <w:spacing w:after="0" w:line="240" w:lineRule="auto"/>
        <w:jc w:val="both"/>
        <w:rPr>
          <w:rFonts w:ascii="Times New Roman" w:hAnsi="Times New Roman" w:cs="Times New Roman"/>
        </w:rPr>
      </w:pPr>
    </w:p>
    <w:p w14:paraId="35C4BEE4" w14:textId="78B28E7B" w:rsidR="004778FA" w:rsidRDefault="004778FA" w:rsidP="004778FA">
      <w:pPr>
        <w:spacing w:after="0" w:line="240" w:lineRule="auto"/>
        <w:jc w:val="both"/>
        <w:rPr>
          <w:rFonts w:ascii="Times New Roman" w:hAnsi="Times New Roman" w:cs="Times New Roman"/>
        </w:rPr>
      </w:pPr>
      <w:r w:rsidRPr="00146F52">
        <w:rPr>
          <w:rFonts w:ascii="Times New Roman" w:hAnsi="Times New Roman" w:cs="Times New Roman"/>
        </w:rPr>
        <w:t>Mr. Hunter presented the parameters bond resolution authorizing the sale of bonds with a maximum principal amount not to exceed $</w:t>
      </w:r>
      <w:r w:rsidR="009D2EDE">
        <w:rPr>
          <w:rFonts w:ascii="Times New Roman" w:hAnsi="Times New Roman" w:cs="Times New Roman"/>
        </w:rPr>
        <w:t>8</w:t>
      </w:r>
      <w:r w:rsidRPr="00146F52">
        <w:rPr>
          <w:rFonts w:ascii="Times New Roman" w:hAnsi="Times New Roman" w:cs="Times New Roman"/>
        </w:rPr>
        <w:t xml:space="preserve"> million, a final maturity of up to </w:t>
      </w:r>
      <w:r w:rsidR="009D2EDE">
        <w:rPr>
          <w:rFonts w:ascii="Times New Roman" w:hAnsi="Times New Roman" w:cs="Times New Roman"/>
        </w:rPr>
        <w:t>36</w:t>
      </w:r>
      <w:r w:rsidRPr="00146F52">
        <w:rPr>
          <w:rFonts w:ascii="Times New Roman" w:hAnsi="Times New Roman" w:cs="Times New Roman"/>
        </w:rPr>
        <w:t xml:space="preserve"> years, a maximum interest rate capped at </w:t>
      </w:r>
      <w:r w:rsidR="009D2EDE">
        <w:rPr>
          <w:rFonts w:ascii="Times New Roman" w:hAnsi="Times New Roman" w:cs="Times New Roman"/>
        </w:rPr>
        <w:t>8</w:t>
      </w:r>
      <w:r w:rsidRPr="00146F52">
        <w:rPr>
          <w:rFonts w:ascii="Times New Roman" w:hAnsi="Times New Roman" w:cs="Times New Roman"/>
        </w:rPr>
        <w:t>% per annum, and a discount not exceeding 5%.</w:t>
      </w:r>
      <w:r>
        <w:rPr>
          <w:rFonts w:ascii="Times New Roman" w:hAnsi="Times New Roman" w:cs="Times New Roman"/>
        </w:rPr>
        <w:t xml:space="preserve"> </w:t>
      </w:r>
      <w:r w:rsidRPr="00146F52">
        <w:rPr>
          <w:rFonts w:ascii="Times New Roman" w:hAnsi="Times New Roman" w:cs="Times New Roman"/>
        </w:rPr>
        <w:t xml:space="preserve">The resolution permits the Authority to enter into all necessary documents and take required actions related to the bond issuance. It also authorizes the publication of a notice for a public hearing, setting the hearing date and time for </w:t>
      </w:r>
      <w:r w:rsidR="009D2EDE">
        <w:rPr>
          <w:rFonts w:ascii="Times New Roman" w:hAnsi="Times New Roman" w:cs="Times New Roman"/>
        </w:rPr>
        <w:t>Tuesday</w:t>
      </w:r>
      <w:r w:rsidRPr="00146F52">
        <w:rPr>
          <w:rFonts w:ascii="Times New Roman" w:hAnsi="Times New Roman" w:cs="Times New Roman"/>
        </w:rPr>
        <w:t xml:space="preserve">, </w:t>
      </w:r>
      <w:r w:rsidR="00122EC8">
        <w:rPr>
          <w:rFonts w:ascii="Times New Roman" w:hAnsi="Times New Roman" w:cs="Times New Roman"/>
        </w:rPr>
        <w:t>October</w:t>
      </w:r>
      <w:r w:rsidRPr="00146F52">
        <w:rPr>
          <w:rFonts w:ascii="Times New Roman" w:hAnsi="Times New Roman" w:cs="Times New Roman"/>
        </w:rPr>
        <w:t xml:space="preserve"> </w:t>
      </w:r>
      <w:r w:rsidR="00122EC8">
        <w:rPr>
          <w:rFonts w:ascii="Times New Roman" w:hAnsi="Times New Roman" w:cs="Times New Roman"/>
        </w:rPr>
        <w:t>7</w:t>
      </w:r>
      <w:r w:rsidRPr="00146F52">
        <w:rPr>
          <w:rFonts w:ascii="Times New Roman" w:hAnsi="Times New Roman" w:cs="Times New Roman"/>
        </w:rPr>
        <w:t>th at 1</w:t>
      </w:r>
      <w:r w:rsidR="00122EC8">
        <w:rPr>
          <w:rFonts w:ascii="Times New Roman" w:hAnsi="Times New Roman" w:cs="Times New Roman"/>
        </w:rPr>
        <w:t>0</w:t>
      </w:r>
      <w:r w:rsidRPr="00146F52">
        <w:rPr>
          <w:rFonts w:ascii="Times New Roman" w:hAnsi="Times New Roman" w:cs="Times New Roman"/>
        </w:rPr>
        <w:t xml:space="preserve">:00 a.m. Additionally, </w:t>
      </w:r>
      <w:r w:rsidRPr="00146F52">
        <w:rPr>
          <w:rFonts w:ascii="Times New Roman" w:hAnsi="Times New Roman" w:cs="Times New Roman"/>
        </w:rPr>
        <w:lastRenderedPageBreak/>
        <w:t>the resolution empowers the Authority to undertake all further steps needed to complete the bond issuance process.</w:t>
      </w:r>
    </w:p>
    <w:p w14:paraId="57DBFA68" w14:textId="77777777" w:rsidR="004778FA" w:rsidRDefault="004778FA" w:rsidP="004778FA">
      <w:pPr>
        <w:spacing w:after="0" w:line="240" w:lineRule="auto"/>
        <w:jc w:val="both"/>
        <w:rPr>
          <w:rFonts w:ascii="Times New Roman" w:hAnsi="Times New Roman" w:cs="Times New Roman"/>
        </w:rPr>
      </w:pPr>
    </w:p>
    <w:p w14:paraId="2D224FDC" w14:textId="06FDEA6D" w:rsidR="004778FA" w:rsidRDefault="004778FA" w:rsidP="004778FA">
      <w:pPr>
        <w:spacing w:after="0" w:line="240" w:lineRule="auto"/>
        <w:jc w:val="both"/>
        <w:rPr>
          <w:rFonts w:ascii="Times New Roman" w:hAnsi="Times New Roman" w:cs="Times New Roman"/>
        </w:rPr>
      </w:pPr>
      <w:r w:rsidRPr="00122EC8">
        <w:rPr>
          <w:rFonts w:ascii="Times New Roman" w:hAnsi="Times New Roman" w:cs="Times New Roman"/>
        </w:rPr>
        <w:t>Mr. Jones made a motion to approve the resolution as presented. Ms. DiCaro seconded the motion. The motion passed unanimously with Mr. Jones, Ms. DiCaro and Treasurer Oaks all voting in favor.</w:t>
      </w:r>
    </w:p>
    <w:p w14:paraId="79100CF0" w14:textId="77CD423A" w:rsidR="004778FA" w:rsidRDefault="004778FA" w:rsidP="004778FA">
      <w:pPr>
        <w:spacing w:after="0" w:line="240" w:lineRule="auto"/>
        <w:jc w:val="both"/>
        <w:rPr>
          <w:rFonts w:ascii="Times New Roman" w:hAnsi="Times New Roman" w:cs="Times New Roman"/>
        </w:rPr>
      </w:pPr>
    </w:p>
    <w:p w14:paraId="1872B2C5" w14:textId="036CDF9D" w:rsidR="004778FA" w:rsidRPr="004778FA" w:rsidRDefault="004778FA" w:rsidP="004778F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u w:val="single"/>
        </w:rPr>
        <w:t>Resolution 2025-12 Esperanza Elementary Charter School, Conduit Financing Application</w:t>
      </w:r>
    </w:p>
    <w:p w14:paraId="02CB3E1D" w14:textId="3C43AD09" w:rsidR="004778FA" w:rsidRDefault="004778FA" w:rsidP="008726B3">
      <w:pPr>
        <w:spacing w:after="0" w:line="240" w:lineRule="auto"/>
        <w:jc w:val="both"/>
        <w:rPr>
          <w:rFonts w:ascii="Times New Roman" w:hAnsi="Times New Roman" w:cs="Times New Roman"/>
          <w:u w:val="single"/>
        </w:rPr>
      </w:pPr>
    </w:p>
    <w:p w14:paraId="4775D3CC" w14:textId="77777777" w:rsidR="008726B3" w:rsidRPr="008726B3" w:rsidRDefault="008726B3" w:rsidP="008726B3">
      <w:pPr>
        <w:spacing w:after="0" w:line="240" w:lineRule="auto"/>
        <w:jc w:val="both"/>
        <w:rPr>
          <w:rFonts w:ascii="Times New Roman" w:hAnsi="Times New Roman" w:cs="Times New Roman"/>
        </w:rPr>
      </w:pPr>
      <w:r w:rsidRPr="008726B3">
        <w:rPr>
          <w:rFonts w:ascii="Times New Roman" w:hAnsi="Times New Roman" w:cs="Times New Roman"/>
        </w:rPr>
        <w:t>Mr. McGee provided an overview of Esperanza School’s request and background. He explained that in January, the school appeared before the Authority seeking approval for a non-enhanced transaction, which was granted. Following the passage of legislation expanding the Credit Enhancement Program, the school pursued participation in the enhanced program, anticipating that it might qualify based on an expected credit rating. Esperanza subsequently received a BB rating from S&amp;P Global, which falls at the lower end of eligibility for the expanded program.</w:t>
      </w:r>
    </w:p>
    <w:p w14:paraId="0E4B1460" w14:textId="77777777" w:rsidR="008726B3" w:rsidRPr="008726B3" w:rsidRDefault="008726B3" w:rsidP="008726B3">
      <w:pPr>
        <w:spacing w:after="0" w:line="240" w:lineRule="auto"/>
        <w:jc w:val="both"/>
        <w:rPr>
          <w:rFonts w:ascii="Times New Roman" w:hAnsi="Times New Roman" w:cs="Times New Roman"/>
        </w:rPr>
      </w:pPr>
    </w:p>
    <w:p w14:paraId="7159637D" w14:textId="77777777" w:rsidR="008726B3" w:rsidRPr="008726B3" w:rsidRDefault="008726B3" w:rsidP="008726B3">
      <w:pPr>
        <w:spacing w:after="0" w:line="240" w:lineRule="auto"/>
        <w:jc w:val="both"/>
        <w:rPr>
          <w:rFonts w:ascii="Times New Roman" w:hAnsi="Times New Roman" w:cs="Times New Roman"/>
        </w:rPr>
      </w:pPr>
      <w:r w:rsidRPr="008726B3">
        <w:rPr>
          <w:rFonts w:ascii="Times New Roman" w:hAnsi="Times New Roman" w:cs="Times New Roman"/>
        </w:rPr>
        <w:t>Mr. McGee noted that the key consideration was whether the school met the Authority’s financial metrics. Esperanza, a small school serving a primarily bilingual student population on the west side of Salt Lake County, plans to expand enrollment from approximately 500 to 620 students.</w:t>
      </w:r>
    </w:p>
    <w:p w14:paraId="0D4AB098" w14:textId="77777777" w:rsidR="008726B3" w:rsidRPr="008726B3" w:rsidRDefault="008726B3" w:rsidP="008726B3">
      <w:pPr>
        <w:spacing w:after="0" w:line="240" w:lineRule="auto"/>
        <w:jc w:val="both"/>
        <w:rPr>
          <w:rFonts w:ascii="Times New Roman" w:hAnsi="Times New Roman" w:cs="Times New Roman"/>
        </w:rPr>
      </w:pPr>
    </w:p>
    <w:p w14:paraId="05656634" w14:textId="77777777" w:rsidR="008726B3" w:rsidRPr="008726B3" w:rsidRDefault="008726B3" w:rsidP="008726B3">
      <w:pPr>
        <w:spacing w:after="0" w:line="240" w:lineRule="auto"/>
        <w:jc w:val="both"/>
        <w:rPr>
          <w:rFonts w:ascii="Times New Roman" w:hAnsi="Times New Roman" w:cs="Times New Roman"/>
        </w:rPr>
      </w:pPr>
      <w:r w:rsidRPr="008726B3">
        <w:rPr>
          <w:rFonts w:ascii="Times New Roman" w:hAnsi="Times New Roman" w:cs="Times New Roman"/>
        </w:rPr>
        <w:t>Reviewing the financial data, Mr. McGee observed that in recent years, expenditures have consistently exceeded budgeted amounts—by nearly double-digit percentages—while revenues, though higher than projected, have not increased at the same rate. This has resulted in declining financial ratios. Days cash on hand dropped from 195 in 2021 to 100 in 2024, though unaudited figures for FY2024–2025 indicate an improvement to 189 days. The school’s fund balance represents about 25% of the following year’s operating expenditures, and debt service coverage remains adequate.</w:t>
      </w:r>
    </w:p>
    <w:p w14:paraId="1E0E8819" w14:textId="77777777" w:rsidR="008726B3" w:rsidRPr="008726B3" w:rsidRDefault="008726B3" w:rsidP="008726B3">
      <w:pPr>
        <w:spacing w:after="0" w:line="240" w:lineRule="auto"/>
        <w:jc w:val="both"/>
        <w:rPr>
          <w:rFonts w:ascii="Times New Roman" w:hAnsi="Times New Roman" w:cs="Times New Roman"/>
        </w:rPr>
      </w:pPr>
    </w:p>
    <w:p w14:paraId="279B8DE1" w14:textId="5056200B" w:rsidR="008726B3" w:rsidRDefault="005C7BE2" w:rsidP="008726B3">
      <w:pPr>
        <w:spacing w:after="0" w:line="240" w:lineRule="auto"/>
        <w:jc w:val="both"/>
        <w:rPr>
          <w:rFonts w:ascii="Times New Roman" w:hAnsi="Times New Roman" w:cs="Times New Roman"/>
        </w:rPr>
      </w:pPr>
      <w:r w:rsidRPr="005C7BE2">
        <w:rPr>
          <w:rFonts w:ascii="Times New Roman" w:hAnsi="Times New Roman" w:cs="Times New Roman"/>
        </w:rPr>
        <w:t>Mr. McGee noted that Esperanza does not meet the 14% operating margin requirement for BB-rated schools, maintaining only 12% since 2022. He cited weak budgeting and rising costs, though attributed partly to salary adjustments. He recommended the Authority await financial improvement before granting credit enhancement, clarifying the school is now formally requesting it.</w:t>
      </w:r>
    </w:p>
    <w:p w14:paraId="131828FB" w14:textId="20E8D6A3" w:rsidR="005C7BE2" w:rsidRDefault="005C7BE2" w:rsidP="008726B3">
      <w:pPr>
        <w:spacing w:after="0" w:line="240" w:lineRule="auto"/>
        <w:jc w:val="both"/>
        <w:rPr>
          <w:rFonts w:ascii="Times New Roman" w:hAnsi="Times New Roman" w:cs="Times New Roman"/>
        </w:rPr>
      </w:pPr>
    </w:p>
    <w:p w14:paraId="1F7F008F" w14:textId="312C98A2" w:rsidR="005C7BE2" w:rsidRDefault="005C7BE2" w:rsidP="008726B3">
      <w:pPr>
        <w:spacing w:after="0" w:line="240" w:lineRule="auto"/>
        <w:jc w:val="both"/>
        <w:rPr>
          <w:rFonts w:ascii="Times New Roman" w:hAnsi="Times New Roman" w:cs="Times New Roman"/>
        </w:rPr>
      </w:pPr>
      <w:r w:rsidRPr="005C7BE2">
        <w:rPr>
          <w:rFonts w:ascii="Times New Roman" w:hAnsi="Times New Roman" w:cs="Times New Roman"/>
        </w:rPr>
        <w:t xml:space="preserve">Ms. DiCaro asked whether the Authority, in consultation with the Attorney General’s Office, would have flexibility in addressing the matter and requested that any relevant information be re-shared with the </w:t>
      </w:r>
      <w:r>
        <w:rPr>
          <w:rFonts w:ascii="Times New Roman" w:hAnsi="Times New Roman" w:cs="Times New Roman"/>
        </w:rPr>
        <w:t>Authority</w:t>
      </w:r>
      <w:r w:rsidRPr="005C7BE2">
        <w:rPr>
          <w:rFonts w:ascii="Times New Roman" w:hAnsi="Times New Roman" w:cs="Times New Roman"/>
        </w:rPr>
        <w:t>.</w:t>
      </w:r>
      <w:r>
        <w:rPr>
          <w:rFonts w:ascii="Times New Roman" w:hAnsi="Times New Roman" w:cs="Times New Roman"/>
        </w:rPr>
        <w:t xml:space="preserve"> </w:t>
      </w:r>
      <w:r w:rsidRPr="005C7BE2">
        <w:rPr>
          <w:rFonts w:ascii="Times New Roman" w:hAnsi="Times New Roman" w:cs="Times New Roman"/>
        </w:rPr>
        <w:t>Mr. McGee directed a question to Mr. Waite, asking whether the Authority has the ability to set aside its own adopted standards and take action outside of those parameters, or if doing so could create potential issues for the Authority now or in the future. He clarified that this was the central question being raised.</w:t>
      </w:r>
    </w:p>
    <w:p w14:paraId="16E85463" w14:textId="69FA0768" w:rsidR="005C7BE2" w:rsidRDefault="005C7BE2" w:rsidP="008726B3">
      <w:pPr>
        <w:spacing w:after="0" w:line="240" w:lineRule="auto"/>
        <w:jc w:val="both"/>
        <w:rPr>
          <w:rFonts w:ascii="Times New Roman" w:hAnsi="Times New Roman" w:cs="Times New Roman"/>
        </w:rPr>
      </w:pPr>
    </w:p>
    <w:p w14:paraId="37FB1422" w14:textId="1B616AE5" w:rsidR="005C7BE2" w:rsidRDefault="005C7BE2" w:rsidP="008726B3">
      <w:pPr>
        <w:spacing w:after="0" w:line="240" w:lineRule="auto"/>
        <w:jc w:val="both"/>
        <w:rPr>
          <w:rFonts w:ascii="Times New Roman" w:hAnsi="Times New Roman" w:cs="Times New Roman"/>
        </w:rPr>
      </w:pPr>
      <w:r w:rsidRPr="005C7BE2">
        <w:rPr>
          <w:rFonts w:ascii="Times New Roman" w:hAnsi="Times New Roman" w:cs="Times New Roman"/>
        </w:rPr>
        <w:t>Mr. Waite sought clarification that the discussion pertained specifically to the current application, noting that he did not want the Authority to issue a broader advisory opinion. After reviewing the materials, he acknowledged initially misreading the indication regarding credit enhancement. In response to the question of whether approving credit enhancement for a school that fails to meet one of the required standards could create issues for the Authority, Mr. Waite stated that it could.</w:t>
      </w:r>
    </w:p>
    <w:p w14:paraId="034E8A1E" w14:textId="771559D7" w:rsidR="005C7BE2" w:rsidRDefault="005C7BE2" w:rsidP="008726B3">
      <w:pPr>
        <w:spacing w:after="0" w:line="240" w:lineRule="auto"/>
        <w:jc w:val="both"/>
        <w:rPr>
          <w:rFonts w:ascii="Times New Roman" w:hAnsi="Times New Roman" w:cs="Times New Roman"/>
        </w:rPr>
      </w:pPr>
    </w:p>
    <w:p w14:paraId="09248F1D" w14:textId="5E7185E0" w:rsidR="005C7BE2" w:rsidRDefault="005C7BE2" w:rsidP="008726B3">
      <w:pPr>
        <w:spacing w:after="0" w:line="240" w:lineRule="auto"/>
        <w:jc w:val="both"/>
        <w:rPr>
          <w:rFonts w:ascii="Times New Roman" w:hAnsi="Times New Roman" w:cs="Times New Roman"/>
        </w:rPr>
      </w:pPr>
      <w:r w:rsidRPr="005C7BE2">
        <w:rPr>
          <w:rFonts w:ascii="Times New Roman" w:hAnsi="Times New Roman" w:cs="Times New Roman"/>
        </w:rPr>
        <w:t>Ms. DiCaro asked why the school’s application was brought before the Authority if it did not meet the established standards.</w:t>
      </w:r>
    </w:p>
    <w:p w14:paraId="4429D038" w14:textId="1325D920" w:rsidR="00842C5E" w:rsidRDefault="00842C5E" w:rsidP="008726B3">
      <w:pPr>
        <w:spacing w:after="0" w:line="240" w:lineRule="auto"/>
        <w:jc w:val="both"/>
        <w:rPr>
          <w:rFonts w:ascii="Times New Roman" w:hAnsi="Times New Roman" w:cs="Times New Roman"/>
        </w:rPr>
      </w:pPr>
    </w:p>
    <w:p w14:paraId="2E075FDE" w14:textId="47A077F1"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Mr. Slaugh reminded the members that during the previous meeting, Mr. Robertson had asked whether the Authority still wished to review the application, despite knowing it did not meet the required standards. He noted that the response at that time indicated the Authority was still interested in seeing and discussing the application with that understanding.</w:t>
      </w:r>
    </w:p>
    <w:p w14:paraId="52D83893" w14:textId="4BFF3771" w:rsidR="005C7BE2" w:rsidRDefault="005C7BE2" w:rsidP="008726B3">
      <w:pPr>
        <w:spacing w:after="0" w:line="240" w:lineRule="auto"/>
        <w:jc w:val="both"/>
        <w:rPr>
          <w:rFonts w:ascii="Times New Roman" w:hAnsi="Times New Roman" w:cs="Times New Roman"/>
        </w:rPr>
      </w:pPr>
    </w:p>
    <w:p w14:paraId="18FED44D" w14:textId="6AA0FBA4" w:rsidR="005C7BE2"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 xml:space="preserve">Treasurer Oaks acknowledged that he may have been the one to suggest reviewing the application despite it not meeting all standards. He explained that doing so provides the Authority an opportunity to assess whether the established standards are appropriate and to better understand where the boundaries lie. He emphasized </w:t>
      </w:r>
      <w:r w:rsidRPr="00842C5E">
        <w:rPr>
          <w:rFonts w:ascii="Times New Roman" w:hAnsi="Times New Roman" w:cs="Times New Roman"/>
        </w:rPr>
        <w:lastRenderedPageBreak/>
        <w:t>the importance of adhering to the adopted standards while remaining open to reviewing them in the future, noting that examining a case that is close but does not fully qualify is a valuable exercise for the Authority.</w:t>
      </w:r>
    </w:p>
    <w:p w14:paraId="3CE2A7F5" w14:textId="5E5232A0" w:rsidR="00842C5E" w:rsidRDefault="00842C5E" w:rsidP="008726B3">
      <w:pPr>
        <w:spacing w:after="0" w:line="240" w:lineRule="auto"/>
        <w:jc w:val="both"/>
        <w:rPr>
          <w:rFonts w:ascii="Times New Roman" w:hAnsi="Times New Roman" w:cs="Times New Roman"/>
        </w:rPr>
      </w:pPr>
    </w:p>
    <w:p w14:paraId="126D0F0D" w14:textId="437465E3"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Mr. Hunter stated that he had a question, clarifying that he was speaking out of curiosity rather than in his capacity as bond counsel. He asked whether it was the position of the Attorney General’s Office and the Authority that no discretion exists under the current standards. He illustrated his point with a hypothetical example, noting that if the required operating margin were 14% and a school reported 13.9%—having maintained 16% in prior years—would the Authority truly have no flexibility in such a case. Mr. Hunter emphasized that he was not offering an opinion but merely posing the question to clarify how strictly the standards are intended to be applied.</w:t>
      </w:r>
    </w:p>
    <w:p w14:paraId="49E69DE1" w14:textId="2F4397BB" w:rsidR="00842C5E" w:rsidRDefault="00842C5E" w:rsidP="008726B3">
      <w:pPr>
        <w:spacing w:after="0" w:line="240" w:lineRule="auto"/>
        <w:jc w:val="both"/>
        <w:rPr>
          <w:rFonts w:ascii="Times New Roman" w:hAnsi="Times New Roman" w:cs="Times New Roman"/>
        </w:rPr>
      </w:pPr>
    </w:p>
    <w:p w14:paraId="4F20B65A" w14:textId="14E3EA66"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Mr. Hunter stated that he was uncertain whether a statutory limitation existed regarding the Authority’s discretion. He explained that while the statute requires the establishment of criteria, it does not appear to explicitly prohibit the Authority from considering applicants who do not meet every standard, nor does it require the Authority to amend those criteria before exercising discretion.</w:t>
      </w:r>
    </w:p>
    <w:p w14:paraId="06A3FCA9" w14:textId="5C209C4F" w:rsidR="00842C5E" w:rsidRDefault="00842C5E" w:rsidP="008726B3">
      <w:pPr>
        <w:spacing w:after="0" w:line="240" w:lineRule="auto"/>
        <w:jc w:val="both"/>
        <w:rPr>
          <w:rFonts w:ascii="Times New Roman" w:hAnsi="Times New Roman" w:cs="Times New Roman"/>
        </w:rPr>
      </w:pPr>
    </w:p>
    <w:p w14:paraId="6A197663" w14:textId="70408488"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Mr. Slaugh questioned what the purpose of establishing criteria would be if the Authority were not expected to adhere to them.</w:t>
      </w:r>
    </w:p>
    <w:p w14:paraId="76294A24" w14:textId="290E4748" w:rsidR="00842C5E" w:rsidRDefault="00842C5E" w:rsidP="008726B3">
      <w:pPr>
        <w:spacing w:after="0" w:line="240" w:lineRule="auto"/>
        <w:jc w:val="both"/>
        <w:rPr>
          <w:rFonts w:ascii="Times New Roman" w:hAnsi="Times New Roman" w:cs="Times New Roman"/>
        </w:rPr>
      </w:pPr>
    </w:p>
    <w:p w14:paraId="23D166E8" w14:textId="03F0A1F8"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Mr. Hunter responded that the purpose of the criteria could be to establish a benchmark. He clarified that he was not asserting that should necessarily be their purpose but was raising the question for consideration. Using the example of a 12% versus 14% operating margin, he emphasized that his intent was simply to ensure the Authority had thoughtfully considered the issue and acted in its best interest.</w:t>
      </w:r>
    </w:p>
    <w:p w14:paraId="4182644F" w14:textId="424F13E6" w:rsidR="00842C5E" w:rsidRDefault="00842C5E" w:rsidP="008726B3">
      <w:pPr>
        <w:spacing w:after="0" w:line="240" w:lineRule="auto"/>
        <w:jc w:val="both"/>
        <w:rPr>
          <w:rFonts w:ascii="Times New Roman" w:hAnsi="Times New Roman" w:cs="Times New Roman"/>
        </w:rPr>
      </w:pPr>
    </w:p>
    <w:p w14:paraId="6DEAF8C8" w14:textId="340F42EF"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Mr. Waite responded by expressing appreciation for the question but cautioned against the Authority providing an advisory opinion based on a hypothetical scenario. He emphasized that the Authority should focus on the specific application before it and make its decision accordingly. Mr. Waite noted that the Authority recently adopted new credit enhancement criteria, and members should base their decisions on those standards. He reiterated concern about issuing advisory opinions, as each situation may present unique variations, and stated that while it is best practice for the Authority to follow its established criteria, discussions of hypothetical cases could lead to uncertainty or inconsistency in future decisions.</w:t>
      </w:r>
    </w:p>
    <w:p w14:paraId="29E0D1A7" w14:textId="30D7BAB4" w:rsidR="00842C5E" w:rsidRDefault="00842C5E" w:rsidP="008726B3">
      <w:pPr>
        <w:spacing w:after="0" w:line="240" w:lineRule="auto"/>
        <w:jc w:val="both"/>
        <w:rPr>
          <w:rFonts w:ascii="Times New Roman" w:hAnsi="Times New Roman" w:cs="Times New Roman"/>
        </w:rPr>
      </w:pPr>
    </w:p>
    <w:p w14:paraId="5F22465C" w14:textId="5716A1FC"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Ms. DiCaro recalled that during previous discussions about the bill, there had been questions regarding what the Authority could and could not do. Reflecting on the established standards, she noted—based on her recollection—that applications typically would not come before the Authority unless they met the eligibility criteria. However, she understood there was interest in maintaining visibility into applications that came close to meeting those standards. She added that she had not initially realized this particular case involved a credit enhancement request and admitted uncertainty about how to proceed. Ms. DiCaro suggested it might be worthwhile to explore options for addressing the school’s weaker area and potentially revisit the application in the near future, depending on what would be practical.</w:t>
      </w:r>
    </w:p>
    <w:p w14:paraId="1A5135AA" w14:textId="38846A90" w:rsidR="00842C5E" w:rsidRDefault="00842C5E" w:rsidP="008726B3">
      <w:pPr>
        <w:spacing w:after="0" w:line="240" w:lineRule="auto"/>
        <w:jc w:val="both"/>
        <w:rPr>
          <w:rFonts w:ascii="Times New Roman" w:hAnsi="Times New Roman" w:cs="Times New Roman"/>
        </w:rPr>
      </w:pPr>
    </w:p>
    <w:p w14:paraId="4AF8EBCE" w14:textId="6789779A"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Mr. Slaugh noted that an audited financial statement must reflect the required ratios, meaning the school essentially has only one opportunity per year to meet the established standards.</w:t>
      </w:r>
      <w:r w:rsidR="004F1536">
        <w:rPr>
          <w:rFonts w:ascii="Times New Roman" w:hAnsi="Times New Roman" w:cs="Times New Roman"/>
        </w:rPr>
        <w:t xml:space="preserve"> </w:t>
      </w:r>
      <w:r w:rsidR="004F1536" w:rsidRPr="004F1536">
        <w:rPr>
          <w:rFonts w:ascii="Times New Roman" w:hAnsi="Times New Roman" w:cs="Times New Roman"/>
        </w:rPr>
        <w:t>Ms. DiCaro observed that some of the reported figures, particularly related to cash, did not appear to be audited.</w:t>
      </w:r>
    </w:p>
    <w:p w14:paraId="21452C3F" w14:textId="75BF3A36" w:rsidR="00842C5E" w:rsidRDefault="00842C5E" w:rsidP="008726B3">
      <w:pPr>
        <w:spacing w:after="0" w:line="240" w:lineRule="auto"/>
        <w:jc w:val="both"/>
        <w:rPr>
          <w:rFonts w:ascii="Times New Roman" w:hAnsi="Times New Roman" w:cs="Times New Roman"/>
        </w:rPr>
      </w:pPr>
    </w:p>
    <w:p w14:paraId="442914D7" w14:textId="45980E66" w:rsidR="00842C5E" w:rsidRDefault="004F1536" w:rsidP="008726B3">
      <w:pPr>
        <w:spacing w:after="0" w:line="240" w:lineRule="auto"/>
        <w:jc w:val="both"/>
        <w:rPr>
          <w:rFonts w:ascii="Times New Roman" w:hAnsi="Times New Roman" w:cs="Times New Roman"/>
        </w:rPr>
      </w:pPr>
      <w:r w:rsidRPr="004F1536">
        <w:rPr>
          <w:rFonts w:ascii="Times New Roman" w:hAnsi="Times New Roman" w:cs="Times New Roman"/>
        </w:rPr>
        <w:t>Mr. McGee explained that while the Authority typically relies on audited figures, unaudited figures are also often used. He noted that, in most cases, the two align closely over time. Historically, schools that met the unaudited standards also met them in their audited financials, consistently achieving all required metrics over the review period.</w:t>
      </w:r>
    </w:p>
    <w:p w14:paraId="756D3478" w14:textId="7982E27E" w:rsidR="004F1536" w:rsidRDefault="004F1536" w:rsidP="008726B3">
      <w:pPr>
        <w:spacing w:after="0" w:line="240" w:lineRule="auto"/>
        <w:jc w:val="both"/>
        <w:rPr>
          <w:rFonts w:ascii="Times New Roman" w:hAnsi="Times New Roman" w:cs="Times New Roman"/>
        </w:rPr>
      </w:pPr>
    </w:p>
    <w:p w14:paraId="2D37E234" w14:textId="09000F20" w:rsidR="004F1536" w:rsidRDefault="004F1536" w:rsidP="008726B3">
      <w:pPr>
        <w:spacing w:after="0" w:line="240" w:lineRule="auto"/>
        <w:jc w:val="both"/>
        <w:rPr>
          <w:rFonts w:ascii="Times New Roman" w:hAnsi="Times New Roman" w:cs="Times New Roman"/>
        </w:rPr>
      </w:pPr>
      <w:r w:rsidRPr="004F1536">
        <w:rPr>
          <w:rFonts w:ascii="Times New Roman" w:hAnsi="Times New Roman" w:cs="Times New Roman"/>
        </w:rPr>
        <w:t>Mr. Slaugh observed that it seemed unlikely the school would meet the required metrics if it waited, noting that its financial indicators appeared to be in decline rather than showing improvement.</w:t>
      </w:r>
    </w:p>
    <w:p w14:paraId="75123CA8" w14:textId="77777777" w:rsidR="004F1536" w:rsidRDefault="004F1536" w:rsidP="008726B3">
      <w:pPr>
        <w:spacing w:after="0" w:line="240" w:lineRule="auto"/>
        <w:jc w:val="both"/>
        <w:rPr>
          <w:rFonts w:ascii="Times New Roman" w:hAnsi="Times New Roman" w:cs="Times New Roman"/>
        </w:rPr>
      </w:pPr>
    </w:p>
    <w:p w14:paraId="6C6971D7" w14:textId="2BF51ACF" w:rsidR="00842C5E" w:rsidRDefault="004F1536" w:rsidP="008726B3">
      <w:pPr>
        <w:spacing w:after="0" w:line="240" w:lineRule="auto"/>
        <w:jc w:val="both"/>
        <w:rPr>
          <w:rFonts w:ascii="Times New Roman" w:hAnsi="Times New Roman" w:cs="Times New Roman"/>
        </w:rPr>
      </w:pPr>
      <w:r w:rsidRPr="004F1536">
        <w:rPr>
          <w:rFonts w:ascii="Times New Roman" w:hAnsi="Times New Roman" w:cs="Times New Roman"/>
        </w:rPr>
        <w:lastRenderedPageBreak/>
        <w:t>Ms. DiCaro noted that the school appeared to fall short on only one criterion—the operating margin. She questioned whether it might make sense to pause and allow time to see if expense reductions over the next few months could improve that metric.</w:t>
      </w:r>
    </w:p>
    <w:p w14:paraId="79C1DEDB" w14:textId="55DC96F2" w:rsidR="004778FA" w:rsidRDefault="004778FA" w:rsidP="004F1536">
      <w:pPr>
        <w:spacing w:after="0" w:line="240" w:lineRule="auto"/>
        <w:jc w:val="both"/>
        <w:rPr>
          <w:rFonts w:ascii="Times New Roman" w:hAnsi="Times New Roman" w:cs="Times New Roman"/>
          <w:u w:val="single"/>
        </w:rPr>
      </w:pPr>
    </w:p>
    <w:p w14:paraId="0A97B409" w14:textId="087DD79C" w:rsidR="004F1536" w:rsidRDefault="004F1536" w:rsidP="004F1536">
      <w:pPr>
        <w:spacing w:after="0" w:line="240" w:lineRule="auto"/>
        <w:jc w:val="both"/>
        <w:rPr>
          <w:rFonts w:ascii="Times New Roman" w:hAnsi="Times New Roman" w:cs="Times New Roman"/>
        </w:rPr>
      </w:pPr>
      <w:r w:rsidRPr="004F1536">
        <w:rPr>
          <w:rFonts w:ascii="Times New Roman" w:hAnsi="Times New Roman" w:cs="Times New Roman"/>
        </w:rPr>
        <w:t>Mr. Robertson stated that his team was happy to pause if needed. He reminded the Authority that this particular metric had been discussed extensively at the last meeting, with differing opinions on whether it was set too high, too low, or appropriately. He emphasized that the intent was to ensure both the Authority and the schools proceed correctly and thoughtfully, using this case as an example of a school that is close to meeting the standards but falls slightly short on one metric. He suggested the metrics could be revisited in the future if necessary. Mr. Robertson added that the school’s audit is currently underway and that they are balancing the timing of construction needs with potential financing options. He offered to coordinate with Red Apple and return once the audit is complete to reassess whether the updated figures might meet the required benchmarks.</w:t>
      </w:r>
    </w:p>
    <w:p w14:paraId="5EC5239B" w14:textId="4BF3EA64" w:rsidR="004A2F19" w:rsidRDefault="004A2F19" w:rsidP="004F1536">
      <w:pPr>
        <w:spacing w:after="0" w:line="240" w:lineRule="auto"/>
        <w:jc w:val="both"/>
        <w:rPr>
          <w:rFonts w:ascii="Times New Roman" w:hAnsi="Times New Roman" w:cs="Times New Roman"/>
        </w:rPr>
      </w:pPr>
    </w:p>
    <w:p w14:paraId="6773EC8C" w14:textId="79809106"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Mr. McGee explained that the school already has authorization to issue non-enhanced bonds, as approved by the board in January. That authorization remains in place, allowing the school to proceed with a transaction once its audited financials confirm compliance with the required metrics. He added that the Authority need not take further action if the school wishes to wait, though he noted it is unlikely the audited figures will differ significantly from the unaudited ones. Since the current year’s results are already set, any change in operating margins would not be reflected until the following year, making a short-term delay unlikely to affect the outcome.</w:t>
      </w:r>
    </w:p>
    <w:p w14:paraId="54487EB3" w14:textId="7C318C0A" w:rsidR="004A2F19" w:rsidRDefault="004A2F19" w:rsidP="004F1536">
      <w:pPr>
        <w:spacing w:after="0" w:line="240" w:lineRule="auto"/>
        <w:jc w:val="both"/>
        <w:rPr>
          <w:rFonts w:ascii="Times New Roman" w:hAnsi="Times New Roman" w:cs="Times New Roman"/>
        </w:rPr>
      </w:pPr>
    </w:p>
    <w:p w14:paraId="13D654DF" w14:textId="4A8EC0C4"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Mr. Jones sought clarification from Mr. McGee, noting some confusion about the figures being referenced. He asked whether Mr. McGee was using the school’s current reported operating margin rather than the 2024 audited financial statement, and inquired specifically about the source of the operating margin data to ensure his own understanding was accurate.</w:t>
      </w:r>
    </w:p>
    <w:p w14:paraId="6185EC27" w14:textId="69C182E9" w:rsidR="004A2F19" w:rsidRDefault="004A2F19" w:rsidP="004F1536">
      <w:pPr>
        <w:spacing w:after="0" w:line="240" w:lineRule="auto"/>
        <w:jc w:val="both"/>
        <w:rPr>
          <w:rFonts w:ascii="Times New Roman" w:hAnsi="Times New Roman" w:cs="Times New Roman"/>
        </w:rPr>
      </w:pPr>
    </w:p>
    <w:p w14:paraId="3FC81051" w14:textId="635B911E"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Mr. McGee clarified that neither year’s figures met the required standard. He explained that the school’s 2024 audited financials reflected an operating margin of 10.3%, which falls below the threshold, while the 2025 figure stands at 12%.</w:t>
      </w:r>
    </w:p>
    <w:p w14:paraId="60B75A36" w14:textId="77777777" w:rsidR="004A2F19" w:rsidRDefault="004A2F19" w:rsidP="004F1536">
      <w:pPr>
        <w:spacing w:after="0" w:line="240" w:lineRule="auto"/>
        <w:jc w:val="both"/>
        <w:rPr>
          <w:rFonts w:ascii="Times New Roman" w:hAnsi="Times New Roman" w:cs="Times New Roman"/>
        </w:rPr>
      </w:pPr>
    </w:p>
    <w:p w14:paraId="4E0AEDCE" w14:textId="5E417CDB"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 xml:space="preserve">Mr. Jones noted that all audited financial statements are due to the </w:t>
      </w:r>
      <w:r>
        <w:rPr>
          <w:rFonts w:ascii="Times New Roman" w:hAnsi="Times New Roman" w:cs="Times New Roman"/>
        </w:rPr>
        <w:t>Utah Board of Education i</w:t>
      </w:r>
      <w:r w:rsidRPr="004A2F19">
        <w:rPr>
          <w:rFonts w:ascii="Times New Roman" w:hAnsi="Times New Roman" w:cs="Times New Roman"/>
        </w:rPr>
        <w:t>n the next few months and acknowledged the possibility that the school’s financial position could worsen. He agreed with Ms. DiCaro’s suggestion to consider waiting but expressed doubt that the results would improve significantly. He then asked Mr. Waite for clarification, seeking to understand whether approving the request at this stage could place the Authority in violation of the law, emphasizing that he was not seeking an advisory opinion but wanted a clearer understanding of the legal implications.</w:t>
      </w:r>
    </w:p>
    <w:p w14:paraId="2532C580" w14:textId="27CF8290" w:rsidR="004A2F19" w:rsidRDefault="004A2F19" w:rsidP="004F1536">
      <w:pPr>
        <w:spacing w:after="0" w:line="240" w:lineRule="auto"/>
        <w:jc w:val="both"/>
        <w:rPr>
          <w:rFonts w:ascii="Times New Roman" w:hAnsi="Times New Roman" w:cs="Times New Roman"/>
        </w:rPr>
      </w:pPr>
    </w:p>
    <w:p w14:paraId="5ED09797" w14:textId="25503C31"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Mr. Waite clarified that the discussion was not related to the changes made in House Bill 2019 but rather to the Authority’s newly adopted credit-enhanced criteria, which were approved at the previous meeting. He explained that the key question is whether the Authority must adhere to its own established standards. While he did not believe approving an application that falls short in one area would necessarily create legal or financial repercussions, he emphasized that, since the criteria were formally adopted, it is best practice for the Authority to follow them consistently.</w:t>
      </w:r>
    </w:p>
    <w:p w14:paraId="1221E66B" w14:textId="399141D8" w:rsidR="004A2F19" w:rsidRDefault="004A2F19" w:rsidP="004F1536">
      <w:pPr>
        <w:spacing w:after="0" w:line="240" w:lineRule="auto"/>
        <w:jc w:val="both"/>
        <w:rPr>
          <w:rFonts w:ascii="Times New Roman" w:hAnsi="Times New Roman" w:cs="Times New Roman"/>
        </w:rPr>
      </w:pPr>
    </w:p>
    <w:p w14:paraId="1497C8AF" w14:textId="6F7A69B8"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Mr. Jones expressed concern that approving the request despite it not meeting all criteria could set a precedent, potentially opening the Authority to similar challenges in the future.</w:t>
      </w:r>
    </w:p>
    <w:p w14:paraId="35201843" w14:textId="4636BBB8" w:rsidR="004A2F19" w:rsidRDefault="004A2F19" w:rsidP="004F1536">
      <w:pPr>
        <w:spacing w:after="0" w:line="240" w:lineRule="auto"/>
        <w:jc w:val="both"/>
        <w:rPr>
          <w:rFonts w:ascii="Times New Roman" w:hAnsi="Times New Roman" w:cs="Times New Roman"/>
        </w:rPr>
      </w:pPr>
    </w:p>
    <w:p w14:paraId="3CCC4FB2" w14:textId="6DFE00FF"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Mr. Waite agreed, noting that the concern was valid, particularly because the request involved a credit-enhanced transaction. He clarified that while approving it would not expose the Authority to legal damages, it would raise concerns about deviating from the credit-enhanced criteria the Authority had just adopted. He emphasized the importance of adhering to those newly established standards.</w:t>
      </w:r>
    </w:p>
    <w:p w14:paraId="58878DC5" w14:textId="63569D93" w:rsidR="004A2F19" w:rsidRDefault="004A2F19" w:rsidP="004F1536">
      <w:pPr>
        <w:spacing w:after="0" w:line="240" w:lineRule="auto"/>
        <w:jc w:val="both"/>
        <w:rPr>
          <w:rFonts w:ascii="Times New Roman" w:hAnsi="Times New Roman" w:cs="Times New Roman"/>
        </w:rPr>
      </w:pPr>
    </w:p>
    <w:p w14:paraId="0CE7F688" w14:textId="26C22140"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Mr. Robertson suggested tabling the item, noting that doing so would not negatively impact the school. He explained that the school already has authorization from its January application to proceed with a non–credit-</w:t>
      </w:r>
      <w:r w:rsidRPr="004A2F19">
        <w:rPr>
          <w:rFonts w:ascii="Times New Roman" w:hAnsi="Times New Roman" w:cs="Times New Roman"/>
        </w:rPr>
        <w:lastRenderedPageBreak/>
        <w:t>enhanced transaction, meaning the Authority would not need to revisit the matter unless necessary. If the upcoming audit results are favorable, the issue could be reconsidered without facing a formal denial. He added that no action was needed beyond the discussion held and expressed his preference to table the item, indicating that he believed others might share that view.</w:t>
      </w:r>
    </w:p>
    <w:p w14:paraId="4F39139F" w14:textId="5BB2A010" w:rsidR="004A2F19" w:rsidRDefault="004A2F19" w:rsidP="004F1536">
      <w:pPr>
        <w:spacing w:after="0" w:line="240" w:lineRule="auto"/>
        <w:jc w:val="both"/>
        <w:rPr>
          <w:rFonts w:ascii="Times New Roman" w:hAnsi="Times New Roman" w:cs="Times New Roman"/>
        </w:rPr>
      </w:pPr>
    </w:p>
    <w:p w14:paraId="6EB375D4" w14:textId="2B5103BD"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Ms. DiCaro stated that she would feel more comfortable having additional assurance and the opportunity to review the information herself. She noted that tabling the item would not cause any harm, as it could easily be revisited later—perhaps in a month—and observed that others seemed open to that approach. Even if the outcome was unlikely to change, she felt it would still be the prudent course of action.</w:t>
      </w:r>
    </w:p>
    <w:p w14:paraId="5E0938EF" w14:textId="22DA0969" w:rsidR="004A2F19" w:rsidRDefault="004A2F19" w:rsidP="004F1536">
      <w:pPr>
        <w:spacing w:after="0" w:line="240" w:lineRule="auto"/>
        <w:jc w:val="both"/>
        <w:rPr>
          <w:rFonts w:ascii="Times New Roman" w:hAnsi="Times New Roman" w:cs="Times New Roman"/>
        </w:rPr>
      </w:pPr>
    </w:p>
    <w:p w14:paraId="21A7B9CB" w14:textId="721F5B53" w:rsidR="004A2F19" w:rsidRDefault="00E46F26" w:rsidP="004F1536">
      <w:pPr>
        <w:spacing w:after="0" w:line="240" w:lineRule="auto"/>
        <w:jc w:val="both"/>
        <w:rPr>
          <w:rFonts w:ascii="Times New Roman" w:hAnsi="Times New Roman" w:cs="Times New Roman"/>
        </w:rPr>
      </w:pPr>
      <w:r w:rsidRPr="00E46F26">
        <w:rPr>
          <w:rFonts w:ascii="Times New Roman" w:hAnsi="Times New Roman" w:cs="Times New Roman"/>
        </w:rPr>
        <w:t>Treasurer Oaks questioned whether the Authority should hear applications from schools that do not meet the established criteria. He noted that while full presentations in such cases may not be necessary, maintaining awareness of schools that come close to meeting the standards could still be beneficial.</w:t>
      </w:r>
      <w:r>
        <w:rPr>
          <w:rFonts w:ascii="Times New Roman" w:hAnsi="Times New Roman" w:cs="Times New Roman"/>
        </w:rPr>
        <w:t xml:space="preserve"> </w:t>
      </w:r>
    </w:p>
    <w:p w14:paraId="29764B2C" w14:textId="77777777" w:rsidR="004A2F19" w:rsidRDefault="004A2F19" w:rsidP="004F1536">
      <w:pPr>
        <w:spacing w:after="0" w:line="240" w:lineRule="auto"/>
        <w:jc w:val="both"/>
        <w:rPr>
          <w:rFonts w:ascii="Times New Roman" w:hAnsi="Times New Roman" w:cs="Times New Roman"/>
        </w:rPr>
      </w:pPr>
    </w:p>
    <w:p w14:paraId="504C61C8" w14:textId="4F176C4F" w:rsidR="004A2F19" w:rsidRDefault="00E46F26" w:rsidP="004F1536">
      <w:pPr>
        <w:spacing w:after="0" w:line="240" w:lineRule="auto"/>
        <w:jc w:val="both"/>
        <w:rPr>
          <w:rFonts w:ascii="Times New Roman" w:hAnsi="Times New Roman" w:cs="Times New Roman"/>
        </w:rPr>
      </w:pPr>
      <w:r w:rsidRPr="00E46F26">
        <w:rPr>
          <w:rFonts w:ascii="Times New Roman" w:hAnsi="Times New Roman" w:cs="Times New Roman"/>
        </w:rPr>
        <w:t>Mr. Slaugh noted that the Authority could review and adjust the established standards at any time, whether to make them more lenient or more stringent. However, he emphasized that once the standards have been set, it is important for the Authority to adhere to them, consistent with Mr. Waite’s earlier remarks.</w:t>
      </w:r>
    </w:p>
    <w:p w14:paraId="232A4FEA" w14:textId="50A2E771" w:rsidR="004A2F19" w:rsidRDefault="004A2F19" w:rsidP="004F1536">
      <w:pPr>
        <w:spacing w:after="0" w:line="240" w:lineRule="auto"/>
        <w:jc w:val="both"/>
        <w:rPr>
          <w:rFonts w:ascii="Times New Roman" w:hAnsi="Times New Roman" w:cs="Times New Roman"/>
        </w:rPr>
      </w:pPr>
    </w:p>
    <w:p w14:paraId="1495C49A" w14:textId="6FBB123B" w:rsidR="00E46F26" w:rsidRDefault="00E46F26" w:rsidP="004F1536">
      <w:pPr>
        <w:spacing w:after="0" w:line="240" w:lineRule="auto"/>
        <w:jc w:val="both"/>
        <w:rPr>
          <w:rFonts w:ascii="Times New Roman" w:hAnsi="Times New Roman" w:cs="Times New Roman"/>
        </w:rPr>
      </w:pPr>
      <w:r w:rsidRPr="00E46F26">
        <w:rPr>
          <w:rFonts w:ascii="Times New Roman" w:hAnsi="Times New Roman" w:cs="Times New Roman"/>
        </w:rPr>
        <w:t>Ms. DiCaro agreed and emphasized the importance of having clear understanding of what actions are permissible within the established parameters.</w:t>
      </w:r>
    </w:p>
    <w:p w14:paraId="76B7477C" w14:textId="703E492B" w:rsidR="00E46F26" w:rsidRDefault="00E46F26" w:rsidP="004F1536">
      <w:pPr>
        <w:spacing w:after="0" w:line="240" w:lineRule="auto"/>
        <w:jc w:val="both"/>
        <w:rPr>
          <w:rFonts w:ascii="Times New Roman" w:hAnsi="Times New Roman" w:cs="Times New Roman"/>
        </w:rPr>
      </w:pPr>
    </w:p>
    <w:p w14:paraId="2089F0D5" w14:textId="4CD4DF7D" w:rsidR="00E46F26" w:rsidRPr="00E46F26" w:rsidRDefault="00E46F26" w:rsidP="004F1536">
      <w:pPr>
        <w:spacing w:after="0" w:line="240" w:lineRule="auto"/>
        <w:jc w:val="both"/>
        <w:rPr>
          <w:rFonts w:ascii="Times New Roman" w:hAnsi="Times New Roman" w:cs="Times New Roman"/>
        </w:rPr>
      </w:pPr>
      <w:r w:rsidRPr="00E46F26">
        <w:rPr>
          <w:rFonts w:ascii="Times New Roman" w:hAnsi="Times New Roman" w:cs="Times New Roman"/>
        </w:rPr>
        <w:t xml:space="preserve">Ms. DiCaro made a motion to </w:t>
      </w:r>
      <w:r w:rsidRPr="00E46F26">
        <w:rPr>
          <w:rFonts w:ascii="Times New Roman" w:hAnsi="Times New Roman" w:cs="Times New Roman"/>
        </w:rPr>
        <w:t>table resolution 2025-12</w:t>
      </w:r>
      <w:r w:rsidRPr="00E46F26">
        <w:rPr>
          <w:rFonts w:ascii="Times New Roman" w:hAnsi="Times New Roman" w:cs="Times New Roman"/>
        </w:rPr>
        <w:t>. Mr. Jones seconded the motion. The motion passed unanimously with Mr. Jones, Ms. DiCaro and Treasurer Oaks all voting in favor</w:t>
      </w:r>
      <w:r w:rsidR="00741EBB">
        <w:rPr>
          <w:rFonts w:ascii="Times New Roman" w:hAnsi="Times New Roman" w:cs="Times New Roman"/>
        </w:rPr>
        <w:t xml:space="preserve"> to table this application.</w:t>
      </w:r>
    </w:p>
    <w:p w14:paraId="3FA05C82" w14:textId="0609BC46" w:rsidR="00E46F26" w:rsidRPr="00E46F26" w:rsidRDefault="00E46F26" w:rsidP="004F1536">
      <w:pPr>
        <w:spacing w:after="0" w:line="240" w:lineRule="auto"/>
        <w:jc w:val="both"/>
        <w:rPr>
          <w:rFonts w:ascii="Times New Roman" w:hAnsi="Times New Roman" w:cs="Times New Roman"/>
        </w:rPr>
      </w:pPr>
    </w:p>
    <w:p w14:paraId="34362BA0" w14:textId="192BDCB3" w:rsidR="00F70695" w:rsidRPr="00E46F26" w:rsidRDefault="00F70695" w:rsidP="00F70695">
      <w:pPr>
        <w:pStyle w:val="ListParagraph"/>
        <w:numPr>
          <w:ilvl w:val="0"/>
          <w:numId w:val="1"/>
        </w:numPr>
        <w:spacing w:after="0" w:line="240" w:lineRule="auto"/>
        <w:jc w:val="both"/>
        <w:rPr>
          <w:rFonts w:ascii="Times New Roman" w:hAnsi="Times New Roman" w:cs="Times New Roman"/>
          <w:u w:val="single"/>
        </w:rPr>
      </w:pPr>
      <w:r w:rsidRPr="00E46F26">
        <w:rPr>
          <w:rFonts w:ascii="Times New Roman" w:hAnsi="Times New Roman" w:cs="Times New Roman"/>
          <w:u w:val="single"/>
        </w:rPr>
        <w:t>Other Items of Business</w:t>
      </w:r>
    </w:p>
    <w:p w14:paraId="42BE81A4" w14:textId="2A32C218" w:rsidR="00CC1C6C" w:rsidRPr="00E46F26" w:rsidRDefault="00CC1C6C" w:rsidP="00CC1C6C">
      <w:pPr>
        <w:spacing w:after="0" w:line="240" w:lineRule="auto"/>
        <w:jc w:val="both"/>
        <w:rPr>
          <w:rFonts w:ascii="Times New Roman" w:hAnsi="Times New Roman" w:cs="Times New Roman"/>
          <w:u w:val="single"/>
        </w:rPr>
      </w:pPr>
    </w:p>
    <w:p w14:paraId="1760B522" w14:textId="77777777" w:rsidR="004778FA" w:rsidRPr="00E46F26" w:rsidRDefault="004778FA" w:rsidP="004778FA">
      <w:pPr>
        <w:spacing w:after="0" w:line="240" w:lineRule="auto"/>
        <w:rPr>
          <w:rFonts w:ascii="Times New Roman" w:hAnsi="Times New Roman" w:cs="Times New Roman"/>
        </w:rPr>
      </w:pPr>
      <w:r w:rsidRPr="00E46F26">
        <w:rPr>
          <w:rFonts w:ascii="Times New Roman" w:hAnsi="Times New Roman" w:cs="Times New Roman"/>
        </w:rPr>
        <w:t>There were no other items of business to discuss.</w:t>
      </w:r>
    </w:p>
    <w:p w14:paraId="22D31887" w14:textId="77777777" w:rsidR="004778FA" w:rsidRPr="00E46F26" w:rsidRDefault="004778FA" w:rsidP="00A207F4">
      <w:pPr>
        <w:spacing w:after="0" w:line="240" w:lineRule="auto"/>
        <w:jc w:val="both"/>
        <w:rPr>
          <w:rFonts w:ascii="Times New Roman" w:hAnsi="Times New Roman" w:cs="Times New Roman"/>
        </w:rPr>
      </w:pPr>
    </w:p>
    <w:p w14:paraId="2775B303" w14:textId="5B03CE19" w:rsidR="00A207F4" w:rsidRPr="00E46F26" w:rsidRDefault="004778FA" w:rsidP="00A207F4">
      <w:pPr>
        <w:spacing w:after="0" w:line="240" w:lineRule="auto"/>
        <w:jc w:val="both"/>
        <w:rPr>
          <w:rFonts w:ascii="Times New Roman" w:hAnsi="Times New Roman" w:cs="Times New Roman"/>
        </w:rPr>
      </w:pPr>
      <w:r w:rsidRPr="00E46F26">
        <w:rPr>
          <w:rFonts w:ascii="Times New Roman" w:hAnsi="Times New Roman" w:cs="Times New Roman"/>
        </w:rPr>
        <w:t>Ms. DiCaro</w:t>
      </w:r>
      <w:r w:rsidR="00536F4E" w:rsidRPr="00E46F26">
        <w:rPr>
          <w:rFonts w:ascii="Times New Roman" w:hAnsi="Times New Roman" w:cs="Times New Roman"/>
        </w:rPr>
        <w:t xml:space="preserve"> </w:t>
      </w:r>
      <w:r w:rsidR="00A207F4" w:rsidRPr="00E46F26">
        <w:rPr>
          <w:rFonts w:ascii="Times New Roman" w:hAnsi="Times New Roman" w:cs="Times New Roman"/>
        </w:rPr>
        <w:t xml:space="preserve">made a motion to adjourn the meeting. </w:t>
      </w:r>
      <w:r w:rsidRPr="00E46F26">
        <w:rPr>
          <w:rFonts w:ascii="Times New Roman" w:hAnsi="Times New Roman" w:cs="Times New Roman"/>
        </w:rPr>
        <w:t>Mr. Jones</w:t>
      </w:r>
      <w:r w:rsidR="00206193" w:rsidRPr="00E46F26">
        <w:rPr>
          <w:rFonts w:ascii="Times New Roman" w:hAnsi="Times New Roman" w:cs="Times New Roman"/>
        </w:rPr>
        <w:t xml:space="preserve"> </w:t>
      </w:r>
      <w:r w:rsidR="00A207F4" w:rsidRPr="00E46F26">
        <w:rPr>
          <w:rFonts w:ascii="Times New Roman" w:hAnsi="Times New Roman" w:cs="Times New Roman"/>
        </w:rPr>
        <w:t>seconded the motion. The motion passed unanimously with Mr. Jones, Ms. DiCaro and Treasurer Oaks all voting in favor.</w:t>
      </w:r>
    </w:p>
    <w:p w14:paraId="784CDD6B" w14:textId="77777777" w:rsidR="00A207F4" w:rsidRPr="00E46F26" w:rsidRDefault="00A207F4" w:rsidP="00CC1C6C">
      <w:pPr>
        <w:spacing w:after="0" w:line="240" w:lineRule="auto"/>
        <w:jc w:val="both"/>
        <w:rPr>
          <w:rFonts w:ascii="Times New Roman" w:hAnsi="Times New Roman" w:cs="Times New Roman"/>
          <w:u w:val="single"/>
        </w:rPr>
      </w:pPr>
    </w:p>
    <w:p w14:paraId="05C0F6EB" w14:textId="77777777" w:rsidR="006D5A6A" w:rsidRPr="00E46F26" w:rsidRDefault="006D5A6A" w:rsidP="006D5A6A">
      <w:pPr>
        <w:spacing w:after="0" w:line="240" w:lineRule="auto"/>
        <w:jc w:val="both"/>
        <w:rPr>
          <w:rFonts w:ascii="Times New Roman" w:hAnsi="Times New Roman" w:cs="Times New Roman"/>
        </w:rPr>
      </w:pPr>
    </w:p>
    <w:p w14:paraId="56CD506A" w14:textId="77777777" w:rsidR="0057783E" w:rsidRPr="006D5A6A" w:rsidRDefault="00DC7763" w:rsidP="006D5A6A">
      <w:pPr>
        <w:spacing w:after="0" w:line="240" w:lineRule="auto"/>
        <w:jc w:val="both"/>
        <w:rPr>
          <w:rFonts w:ascii="Times New Roman" w:hAnsi="Times New Roman" w:cs="Times New Roman"/>
        </w:rPr>
      </w:pPr>
      <w:r w:rsidRPr="00E46F26">
        <w:rPr>
          <w:rFonts w:ascii="Times New Roman" w:hAnsi="Times New Roman" w:cs="Times New Roman"/>
          <w:b/>
        </w:rPr>
        <w:t>The meeting was adjourned</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8D6FD6"/>
    <w:multiLevelType w:val="hybridMultilevel"/>
    <w:tmpl w:val="B406D806"/>
    <w:lvl w:ilvl="0" w:tplc="F404CA98">
      <w:start w:val="1"/>
      <w:numFmt w:val="upp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1030"/>
    <w:rsid w:val="0000727C"/>
    <w:rsid w:val="00023A17"/>
    <w:rsid w:val="00027268"/>
    <w:rsid w:val="0003296C"/>
    <w:rsid w:val="00037346"/>
    <w:rsid w:val="00050919"/>
    <w:rsid w:val="00051BAC"/>
    <w:rsid w:val="00054C7E"/>
    <w:rsid w:val="00054DD2"/>
    <w:rsid w:val="0005599D"/>
    <w:rsid w:val="00055F09"/>
    <w:rsid w:val="0006154E"/>
    <w:rsid w:val="00063411"/>
    <w:rsid w:val="00071114"/>
    <w:rsid w:val="000728F4"/>
    <w:rsid w:val="000801A3"/>
    <w:rsid w:val="00083507"/>
    <w:rsid w:val="00087CDB"/>
    <w:rsid w:val="00092D89"/>
    <w:rsid w:val="000956A6"/>
    <w:rsid w:val="000977D2"/>
    <w:rsid w:val="000A11C3"/>
    <w:rsid w:val="000A1B7C"/>
    <w:rsid w:val="000A4B91"/>
    <w:rsid w:val="000B7A11"/>
    <w:rsid w:val="000C1C2C"/>
    <w:rsid w:val="000C245D"/>
    <w:rsid w:val="000C2E3E"/>
    <w:rsid w:val="000C5E32"/>
    <w:rsid w:val="000D171C"/>
    <w:rsid w:val="000D18A3"/>
    <w:rsid w:val="000E0B8A"/>
    <w:rsid w:val="000F3301"/>
    <w:rsid w:val="000F768B"/>
    <w:rsid w:val="001118B3"/>
    <w:rsid w:val="00112EEA"/>
    <w:rsid w:val="001143F4"/>
    <w:rsid w:val="001208A3"/>
    <w:rsid w:val="00122EC8"/>
    <w:rsid w:val="00123A8A"/>
    <w:rsid w:val="00126F7F"/>
    <w:rsid w:val="00130B0F"/>
    <w:rsid w:val="00133957"/>
    <w:rsid w:val="001350B0"/>
    <w:rsid w:val="00137DB8"/>
    <w:rsid w:val="0014224B"/>
    <w:rsid w:val="00146F52"/>
    <w:rsid w:val="00165A3A"/>
    <w:rsid w:val="00166CFB"/>
    <w:rsid w:val="00172D50"/>
    <w:rsid w:val="00174BAD"/>
    <w:rsid w:val="00176836"/>
    <w:rsid w:val="001773F8"/>
    <w:rsid w:val="00182E8C"/>
    <w:rsid w:val="00191E88"/>
    <w:rsid w:val="00192C02"/>
    <w:rsid w:val="00197B70"/>
    <w:rsid w:val="001A3E9D"/>
    <w:rsid w:val="001A504B"/>
    <w:rsid w:val="001A602F"/>
    <w:rsid w:val="001B714B"/>
    <w:rsid w:val="001C33B2"/>
    <w:rsid w:val="001C62AD"/>
    <w:rsid w:val="001C7613"/>
    <w:rsid w:val="001D458C"/>
    <w:rsid w:val="001D6678"/>
    <w:rsid w:val="001D6E33"/>
    <w:rsid w:val="001D74A5"/>
    <w:rsid w:val="001E12B2"/>
    <w:rsid w:val="001E1F91"/>
    <w:rsid w:val="001F2AE4"/>
    <w:rsid w:val="001F3554"/>
    <w:rsid w:val="002007F4"/>
    <w:rsid w:val="00206193"/>
    <w:rsid w:val="00211CFB"/>
    <w:rsid w:val="002246EF"/>
    <w:rsid w:val="00233BB6"/>
    <w:rsid w:val="00243340"/>
    <w:rsid w:val="00267F4D"/>
    <w:rsid w:val="00275ABC"/>
    <w:rsid w:val="00275ACB"/>
    <w:rsid w:val="00284393"/>
    <w:rsid w:val="00295CA1"/>
    <w:rsid w:val="00296C30"/>
    <w:rsid w:val="002A0E1D"/>
    <w:rsid w:val="002A31F4"/>
    <w:rsid w:val="002A44BA"/>
    <w:rsid w:val="002A4A24"/>
    <w:rsid w:val="002A4C4F"/>
    <w:rsid w:val="002B2715"/>
    <w:rsid w:val="002B6E84"/>
    <w:rsid w:val="002B74D5"/>
    <w:rsid w:val="002B7759"/>
    <w:rsid w:val="002B7F2E"/>
    <w:rsid w:val="002C259E"/>
    <w:rsid w:val="002D47E4"/>
    <w:rsid w:val="002E319A"/>
    <w:rsid w:val="002F7348"/>
    <w:rsid w:val="003004FC"/>
    <w:rsid w:val="0030317D"/>
    <w:rsid w:val="003115FE"/>
    <w:rsid w:val="00314496"/>
    <w:rsid w:val="00316448"/>
    <w:rsid w:val="00341E90"/>
    <w:rsid w:val="00342331"/>
    <w:rsid w:val="00350905"/>
    <w:rsid w:val="00351476"/>
    <w:rsid w:val="003536CF"/>
    <w:rsid w:val="00354BD6"/>
    <w:rsid w:val="00356A23"/>
    <w:rsid w:val="003614A0"/>
    <w:rsid w:val="003648BF"/>
    <w:rsid w:val="00367CEF"/>
    <w:rsid w:val="0037618F"/>
    <w:rsid w:val="00377065"/>
    <w:rsid w:val="00383F88"/>
    <w:rsid w:val="00386340"/>
    <w:rsid w:val="00391043"/>
    <w:rsid w:val="00395190"/>
    <w:rsid w:val="00397BA2"/>
    <w:rsid w:val="003A36B9"/>
    <w:rsid w:val="003A64E8"/>
    <w:rsid w:val="003C1E48"/>
    <w:rsid w:val="003C2670"/>
    <w:rsid w:val="003C34E1"/>
    <w:rsid w:val="003E2D58"/>
    <w:rsid w:val="003F0DA4"/>
    <w:rsid w:val="004023EF"/>
    <w:rsid w:val="00402639"/>
    <w:rsid w:val="00403FAA"/>
    <w:rsid w:val="00404769"/>
    <w:rsid w:val="00410270"/>
    <w:rsid w:val="00410BB3"/>
    <w:rsid w:val="00411986"/>
    <w:rsid w:val="00415D63"/>
    <w:rsid w:val="00423372"/>
    <w:rsid w:val="004404F8"/>
    <w:rsid w:val="00442546"/>
    <w:rsid w:val="00454256"/>
    <w:rsid w:val="00467CA1"/>
    <w:rsid w:val="004727BA"/>
    <w:rsid w:val="00472C1D"/>
    <w:rsid w:val="00472D07"/>
    <w:rsid w:val="004778FA"/>
    <w:rsid w:val="0048053C"/>
    <w:rsid w:val="0049162D"/>
    <w:rsid w:val="004945D5"/>
    <w:rsid w:val="004A2D94"/>
    <w:rsid w:val="004A2F19"/>
    <w:rsid w:val="004A4518"/>
    <w:rsid w:val="004A7119"/>
    <w:rsid w:val="004A7171"/>
    <w:rsid w:val="004B1647"/>
    <w:rsid w:val="004C29FB"/>
    <w:rsid w:val="004C4CCF"/>
    <w:rsid w:val="004D2257"/>
    <w:rsid w:val="004E201A"/>
    <w:rsid w:val="004E5E55"/>
    <w:rsid w:val="004F1536"/>
    <w:rsid w:val="004F5A9E"/>
    <w:rsid w:val="004F7EEB"/>
    <w:rsid w:val="005008B9"/>
    <w:rsid w:val="00515E0B"/>
    <w:rsid w:val="005275FF"/>
    <w:rsid w:val="00531D39"/>
    <w:rsid w:val="00535F0A"/>
    <w:rsid w:val="00536F4E"/>
    <w:rsid w:val="00543357"/>
    <w:rsid w:val="005446A7"/>
    <w:rsid w:val="0054610B"/>
    <w:rsid w:val="00550073"/>
    <w:rsid w:val="00553B0C"/>
    <w:rsid w:val="005602C7"/>
    <w:rsid w:val="00562929"/>
    <w:rsid w:val="0057004A"/>
    <w:rsid w:val="005739A3"/>
    <w:rsid w:val="0057783E"/>
    <w:rsid w:val="0058043A"/>
    <w:rsid w:val="00582616"/>
    <w:rsid w:val="0058396D"/>
    <w:rsid w:val="0058514B"/>
    <w:rsid w:val="00586FBE"/>
    <w:rsid w:val="005913FE"/>
    <w:rsid w:val="0059244D"/>
    <w:rsid w:val="00594785"/>
    <w:rsid w:val="00596DA7"/>
    <w:rsid w:val="005A5621"/>
    <w:rsid w:val="005C2DAD"/>
    <w:rsid w:val="005C4500"/>
    <w:rsid w:val="005C4D81"/>
    <w:rsid w:val="005C6F04"/>
    <w:rsid w:val="005C7BE2"/>
    <w:rsid w:val="005D444C"/>
    <w:rsid w:val="005D709F"/>
    <w:rsid w:val="005D71E4"/>
    <w:rsid w:val="005D7311"/>
    <w:rsid w:val="005E2B7E"/>
    <w:rsid w:val="005F1AB7"/>
    <w:rsid w:val="005F501D"/>
    <w:rsid w:val="005F51CF"/>
    <w:rsid w:val="005F734C"/>
    <w:rsid w:val="006041F6"/>
    <w:rsid w:val="006104E5"/>
    <w:rsid w:val="00614F90"/>
    <w:rsid w:val="00617B6D"/>
    <w:rsid w:val="00625043"/>
    <w:rsid w:val="00625843"/>
    <w:rsid w:val="00645C03"/>
    <w:rsid w:val="006528CE"/>
    <w:rsid w:val="006571AA"/>
    <w:rsid w:val="0066467B"/>
    <w:rsid w:val="00664FC7"/>
    <w:rsid w:val="00666398"/>
    <w:rsid w:val="006823A5"/>
    <w:rsid w:val="00683C74"/>
    <w:rsid w:val="00685C32"/>
    <w:rsid w:val="00687EA8"/>
    <w:rsid w:val="006902EA"/>
    <w:rsid w:val="006A025F"/>
    <w:rsid w:val="006A1932"/>
    <w:rsid w:val="006A2D51"/>
    <w:rsid w:val="006A6234"/>
    <w:rsid w:val="006B5479"/>
    <w:rsid w:val="006D5A6A"/>
    <w:rsid w:val="006D7F12"/>
    <w:rsid w:val="006E2171"/>
    <w:rsid w:val="006E4B8C"/>
    <w:rsid w:val="006F15E0"/>
    <w:rsid w:val="006F1760"/>
    <w:rsid w:val="006F366F"/>
    <w:rsid w:val="006F52C8"/>
    <w:rsid w:val="006F5DBE"/>
    <w:rsid w:val="006F67F9"/>
    <w:rsid w:val="006F7A05"/>
    <w:rsid w:val="00700E40"/>
    <w:rsid w:val="0070120B"/>
    <w:rsid w:val="00707CEA"/>
    <w:rsid w:val="007102E1"/>
    <w:rsid w:val="00731507"/>
    <w:rsid w:val="00733145"/>
    <w:rsid w:val="00741EBB"/>
    <w:rsid w:val="007602C0"/>
    <w:rsid w:val="0076630C"/>
    <w:rsid w:val="0076708F"/>
    <w:rsid w:val="00772B9A"/>
    <w:rsid w:val="00773EE2"/>
    <w:rsid w:val="007743F7"/>
    <w:rsid w:val="0077574E"/>
    <w:rsid w:val="00775867"/>
    <w:rsid w:val="00777709"/>
    <w:rsid w:val="00783B2D"/>
    <w:rsid w:val="00794FF1"/>
    <w:rsid w:val="007951B4"/>
    <w:rsid w:val="00797275"/>
    <w:rsid w:val="007B088B"/>
    <w:rsid w:val="007B26BB"/>
    <w:rsid w:val="007B2866"/>
    <w:rsid w:val="007B40D8"/>
    <w:rsid w:val="007B42EC"/>
    <w:rsid w:val="007B6CF3"/>
    <w:rsid w:val="007B7D97"/>
    <w:rsid w:val="007C0F81"/>
    <w:rsid w:val="007C3B2D"/>
    <w:rsid w:val="007D0ABC"/>
    <w:rsid w:val="007D3CDB"/>
    <w:rsid w:val="007E2324"/>
    <w:rsid w:val="007E692F"/>
    <w:rsid w:val="007F39A2"/>
    <w:rsid w:val="007F5C66"/>
    <w:rsid w:val="008015CA"/>
    <w:rsid w:val="008027C7"/>
    <w:rsid w:val="00806FD3"/>
    <w:rsid w:val="00814A4B"/>
    <w:rsid w:val="0081785C"/>
    <w:rsid w:val="0082067E"/>
    <w:rsid w:val="0082476B"/>
    <w:rsid w:val="00842ADB"/>
    <w:rsid w:val="00842C5E"/>
    <w:rsid w:val="0085177D"/>
    <w:rsid w:val="00853C6D"/>
    <w:rsid w:val="00865EEB"/>
    <w:rsid w:val="0087139B"/>
    <w:rsid w:val="008726B3"/>
    <w:rsid w:val="00875978"/>
    <w:rsid w:val="008773FE"/>
    <w:rsid w:val="008871B8"/>
    <w:rsid w:val="008928B8"/>
    <w:rsid w:val="008A4439"/>
    <w:rsid w:val="008B1C3B"/>
    <w:rsid w:val="008B2931"/>
    <w:rsid w:val="008B5866"/>
    <w:rsid w:val="008B5DDA"/>
    <w:rsid w:val="008C120C"/>
    <w:rsid w:val="008C5B55"/>
    <w:rsid w:val="008D211F"/>
    <w:rsid w:val="008D2B42"/>
    <w:rsid w:val="008D759C"/>
    <w:rsid w:val="008E39BF"/>
    <w:rsid w:val="008E663B"/>
    <w:rsid w:val="008F00A1"/>
    <w:rsid w:val="008F4CE1"/>
    <w:rsid w:val="009013A8"/>
    <w:rsid w:val="009159E4"/>
    <w:rsid w:val="009255D1"/>
    <w:rsid w:val="00950BC6"/>
    <w:rsid w:val="00951672"/>
    <w:rsid w:val="00961C73"/>
    <w:rsid w:val="00984646"/>
    <w:rsid w:val="00984D68"/>
    <w:rsid w:val="009A5542"/>
    <w:rsid w:val="009A7E27"/>
    <w:rsid w:val="009B4206"/>
    <w:rsid w:val="009B47B7"/>
    <w:rsid w:val="009B7513"/>
    <w:rsid w:val="009C4D9E"/>
    <w:rsid w:val="009D2EDE"/>
    <w:rsid w:val="009E6532"/>
    <w:rsid w:val="00A032EA"/>
    <w:rsid w:val="00A12D92"/>
    <w:rsid w:val="00A16101"/>
    <w:rsid w:val="00A207F4"/>
    <w:rsid w:val="00A319EE"/>
    <w:rsid w:val="00A33AFE"/>
    <w:rsid w:val="00A40F3C"/>
    <w:rsid w:val="00A46E38"/>
    <w:rsid w:val="00A52BB5"/>
    <w:rsid w:val="00A66F68"/>
    <w:rsid w:val="00A7504E"/>
    <w:rsid w:val="00A8266D"/>
    <w:rsid w:val="00A82780"/>
    <w:rsid w:val="00A87EC0"/>
    <w:rsid w:val="00A90BA3"/>
    <w:rsid w:val="00AA0353"/>
    <w:rsid w:val="00AB0CAC"/>
    <w:rsid w:val="00AB3B52"/>
    <w:rsid w:val="00AB42A1"/>
    <w:rsid w:val="00AB665A"/>
    <w:rsid w:val="00AB7378"/>
    <w:rsid w:val="00AC1ED2"/>
    <w:rsid w:val="00AD6D5F"/>
    <w:rsid w:val="00AE6ACE"/>
    <w:rsid w:val="00AE7919"/>
    <w:rsid w:val="00AF4869"/>
    <w:rsid w:val="00AF6F79"/>
    <w:rsid w:val="00AF7383"/>
    <w:rsid w:val="00B04F1B"/>
    <w:rsid w:val="00B056E5"/>
    <w:rsid w:val="00B0732F"/>
    <w:rsid w:val="00B07C62"/>
    <w:rsid w:val="00B303D6"/>
    <w:rsid w:val="00B36170"/>
    <w:rsid w:val="00B36C39"/>
    <w:rsid w:val="00B50D90"/>
    <w:rsid w:val="00B5549B"/>
    <w:rsid w:val="00B7033E"/>
    <w:rsid w:val="00B826E5"/>
    <w:rsid w:val="00B842DC"/>
    <w:rsid w:val="00B86AF2"/>
    <w:rsid w:val="00BA1EA0"/>
    <w:rsid w:val="00BA6D9F"/>
    <w:rsid w:val="00BB0ECC"/>
    <w:rsid w:val="00BB5CAE"/>
    <w:rsid w:val="00BC154F"/>
    <w:rsid w:val="00BC1E2A"/>
    <w:rsid w:val="00BC2728"/>
    <w:rsid w:val="00BC7910"/>
    <w:rsid w:val="00BD1A41"/>
    <w:rsid w:val="00BD4F5B"/>
    <w:rsid w:val="00BD7514"/>
    <w:rsid w:val="00BE3664"/>
    <w:rsid w:val="00BE4538"/>
    <w:rsid w:val="00BE5484"/>
    <w:rsid w:val="00BE673A"/>
    <w:rsid w:val="00BE7039"/>
    <w:rsid w:val="00BF05A6"/>
    <w:rsid w:val="00BF6974"/>
    <w:rsid w:val="00C01CFB"/>
    <w:rsid w:val="00C05576"/>
    <w:rsid w:val="00C07B01"/>
    <w:rsid w:val="00C07BE0"/>
    <w:rsid w:val="00C10C40"/>
    <w:rsid w:val="00C11374"/>
    <w:rsid w:val="00C15993"/>
    <w:rsid w:val="00C21D60"/>
    <w:rsid w:val="00C32037"/>
    <w:rsid w:val="00C359BF"/>
    <w:rsid w:val="00C420E0"/>
    <w:rsid w:val="00C43238"/>
    <w:rsid w:val="00C43EB2"/>
    <w:rsid w:val="00C454B6"/>
    <w:rsid w:val="00C50FA0"/>
    <w:rsid w:val="00C61ED0"/>
    <w:rsid w:val="00C7733B"/>
    <w:rsid w:val="00C95406"/>
    <w:rsid w:val="00CA281C"/>
    <w:rsid w:val="00CB12B7"/>
    <w:rsid w:val="00CB1840"/>
    <w:rsid w:val="00CB1CE2"/>
    <w:rsid w:val="00CB4189"/>
    <w:rsid w:val="00CB42AE"/>
    <w:rsid w:val="00CB42E0"/>
    <w:rsid w:val="00CB7D7B"/>
    <w:rsid w:val="00CC1C6C"/>
    <w:rsid w:val="00CD0721"/>
    <w:rsid w:val="00CD5E63"/>
    <w:rsid w:val="00CE307F"/>
    <w:rsid w:val="00CE36F7"/>
    <w:rsid w:val="00CF2334"/>
    <w:rsid w:val="00CF359A"/>
    <w:rsid w:val="00D04305"/>
    <w:rsid w:val="00D057EB"/>
    <w:rsid w:val="00D069B3"/>
    <w:rsid w:val="00D073B4"/>
    <w:rsid w:val="00D1240F"/>
    <w:rsid w:val="00D165EB"/>
    <w:rsid w:val="00D2206E"/>
    <w:rsid w:val="00D270BD"/>
    <w:rsid w:val="00D4293D"/>
    <w:rsid w:val="00D55A3B"/>
    <w:rsid w:val="00D56C85"/>
    <w:rsid w:val="00D62520"/>
    <w:rsid w:val="00D76F7A"/>
    <w:rsid w:val="00D80793"/>
    <w:rsid w:val="00D87870"/>
    <w:rsid w:val="00D90CD1"/>
    <w:rsid w:val="00D91629"/>
    <w:rsid w:val="00D97FCE"/>
    <w:rsid w:val="00DA4861"/>
    <w:rsid w:val="00DB2BAB"/>
    <w:rsid w:val="00DB329F"/>
    <w:rsid w:val="00DB6615"/>
    <w:rsid w:val="00DC22B8"/>
    <w:rsid w:val="00DC24A6"/>
    <w:rsid w:val="00DC7763"/>
    <w:rsid w:val="00DD657B"/>
    <w:rsid w:val="00DE0B19"/>
    <w:rsid w:val="00DE4110"/>
    <w:rsid w:val="00DE5CA3"/>
    <w:rsid w:val="00DF2E53"/>
    <w:rsid w:val="00E0032E"/>
    <w:rsid w:val="00E02ECD"/>
    <w:rsid w:val="00E20014"/>
    <w:rsid w:val="00E3589A"/>
    <w:rsid w:val="00E35DE5"/>
    <w:rsid w:val="00E37BAA"/>
    <w:rsid w:val="00E45A8E"/>
    <w:rsid w:val="00E46B8F"/>
    <w:rsid w:val="00E46F26"/>
    <w:rsid w:val="00E512C4"/>
    <w:rsid w:val="00E5181D"/>
    <w:rsid w:val="00E56ED1"/>
    <w:rsid w:val="00E7169E"/>
    <w:rsid w:val="00E737AE"/>
    <w:rsid w:val="00E82A0B"/>
    <w:rsid w:val="00E85914"/>
    <w:rsid w:val="00E868C3"/>
    <w:rsid w:val="00EA2F69"/>
    <w:rsid w:val="00EA5A05"/>
    <w:rsid w:val="00EA6415"/>
    <w:rsid w:val="00EB1C7C"/>
    <w:rsid w:val="00EB5039"/>
    <w:rsid w:val="00EB7945"/>
    <w:rsid w:val="00EC06B8"/>
    <w:rsid w:val="00EC10F8"/>
    <w:rsid w:val="00ED67AC"/>
    <w:rsid w:val="00EE0B47"/>
    <w:rsid w:val="00EE0FCD"/>
    <w:rsid w:val="00EE5998"/>
    <w:rsid w:val="00EF43BB"/>
    <w:rsid w:val="00F0263B"/>
    <w:rsid w:val="00F06AA9"/>
    <w:rsid w:val="00F13AF8"/>
    <w:rsid w:val="00F30F99"/>
    <w:rsid w:val="00F34CDF"/>
    <w:rsid w:val="00F408EE"/>
    <w:rsid w:val="00F41775"/>
    <w:rsid w:val="00F443BB"/>
    <w:rsid w:val="00F60D54"/>
    <w:rsid w:val="00F62640"/>
    <w:rsid w:val="00F627EA"/>
    <w:rsid w:val="00F65B47"/>
    <w:rsid w:val="00F6675F"/>
    <w:rsid w:val="00F66ACC"/>
    <w:rsid w:val="00F66EC4"/>
    <w:rsid w:val="00F70695"/>
    <w:rsid w:val="00F73552"/>
    <w:rsid w:val="00F7595F"/>
    <w:rsid w:val="00F84D13"/>
    <w:rsid w:val="00FA1B05"/>
    <w:rsid w:val="00FA4E4C"/>
    <w:rsid w:val="00FB18F0"/>
    <w:rsid w:val="00FB3009"/>
    <w:rsid w:val="00FB3473"/>
    <w:rsid w:val="00FB7928"/>
    <w:rsid w:val="00FC2CDA"/>
    <w:rsid w:val="00FC6141"/>
    <w:rsid w:val="00FC6652"/>
    <w:rsid w:val="00FD128A"/>
    <w:rsid w:val="00FD6D9F"/>
    <w:rsid w:val="00FE2DCB"/>
    <w:rsid w:val="00FE4972"/>
    <w:rsid w:val="00FE7DD9"/>
    <w:rsid w:val="00FF13F5"/>
    <w:rsid w:val="00FF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C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 w:type="paragraph" w:styleId="NormalWeb">
    <w:name w:val="Normal (Web)"/>
    <w:basedOn w:val="Normal"/>
    <w:uiPriority w:val="99"/>
    <w:unhideWhenUsed/>
    <w:rsid w:val="00536F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6F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804">
      <w:bodyDiv w:val="1"/>
      <w:marLeft w:val="0"/>
      <w:marRight w:val="0"/>
      <w:marTop w:val="0"/>
      <w:marBottom w:val="0"/>
      <w:divBdr>
        <w:top w:val="none" w:sz="0" w:space="0" w:color="auto"/>
        <w:left w:val="none" w:sz="0" w:space="0" w:color="auto"/>
        <w:bottom w:val="none" w:sz="0" w:space="0" w:color="auto"/>
        <w:right w:val="none" w:sz="0" w:space="0" w:color="auto"/>
      </w:divBdr>
    </w:div>
    <w:div w:id="1436093207">
      <w:bodyDiv w:val="1"/>
      <w:marLeft w:val="0"/>
      <w:marRight w:val="0"/>
      <w:marTop w:val="0"/>
      <w:marBottom w:val="0"/>
      <w:divBdr>
        <w:top w:val="none" w:sz="0" w:space="0" w:color="auto"/>
        <w:left w:val="none" w:sz="0" w:space="0" w:color="auto"/>
        <w:bottom w:val="none" w:sz="0" w:space="0" w:color="auto"/>
        <w:right w:val="none" w:sz="0" w:space="0" w:color="auto"/>
      </w:divBdr>
    </w:div>
    <w:div w:id="1461993965">
      <w:bodyDiv w:val="1"/>
      <w:marLeft w:val="0"/>
      <w:marRight w:val="0"/>
      <w:marTop w:val="0"/>
      <w:marBottom w:val="0"/>
      <w:divBdr>
        <w:top w:val="none" w:sz="0" w:space="0" w:color="auto"/>
        <w:left w:val="none" w:sz="0" w:space="0" w:color="auto"/>
        <w:bottom w:val="none" w:sz="0" w:space="0" w:color="auto"/>
        <w:right w:val="none" w:sz="0" w:space="0" w:color="auto"/>
      </w:divBdr>
    </w:div>
    <w:div w:id="1545752773">
      <w:bodyDiv w:val="1"/>
      <w:marLeft w:val="0"/>
      <w:marRight w:val="0"/>
      <w:marTop w:val="0"/>
      <w:marBottom w:val="0"/>
      <w:divBdr>
        <w:top w:val="none" w:sz="0" w:space="0" w:color="auto"/>
        <w:left w:val="none" w:sz="0" w:space="0" w:color="auto"/>
        <w:bottom w:val="none" w:sz="0" w:space="0" w:color="auto"/>
        <w:right w:val="none" w:sz="0" w:space="0" w:color="auto"/>
      </w:divBdr>
    </w:div>
    <w:div w:id="20528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8</Pages>
  <Words>4377</Words>
  <Characters>24952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6</cp:revision>
  <dcterms:created xsi:type="dcterms:W3CDTF">2025-10-10T21:48:00Z</dcterms:created>
  <dcterms:modified xsi:type="dcterms:W3CDTF">2025-10-17T22:12:00Z</dcterms:modified>
</cp:coreProperties>
</file>