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10A5" w14:textId="77777777" w:rsidR="00441313" w:rsidRDefault="0044131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7555"/>
      </w:tblGrid>
      <w:tr w:rsidR="00441313" w14:paraId="0B34841F"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F8D4FA1" w14:textId="712609B6" w:rsidR="00441313" w:rsidRDefault="001E37F9">
            <w:pPr>
              <w:jc w:val="center"/>
              <w:rPr>
                <w:rFonts w:ascii="Nunito Sans" w:eastAsia="Nunito Sans" w:hAnsi="Nunito Sans" w:cs="Nunito Sans"/>
                <w:b/>
                <w:color w:val="000000"/>
                <w:sz w:val="22"/>
                <w:szCs w:val="22"/>
              </w:rPr>
            </w:pPr>
            <w:bookmarkStart w:id="0" w:name="_heading=h.gjdgxs" w:colFirst="0" w:colLast="0"/>
            <w:bookmarkEnd w:id="0"/>
            <w:r>
              <w:rPr>
                <w:rFonts w:ascii="Nunito Sans" w:eastAsia="Nunito Sans" w:hAnsi="Nunito Sans" w:cs="Nunito Sans"/>
                <w:b/>
                <w:color w:val="000000"/>
                <w:sz w:val="22"/>
                <w:szCs w:val="22"/>
              </w:rPr>
              <w:t>DRAFT - MINUTES</w:t>
            </w:r>
          </w:p>
        </w:tc>
      </w:tr>
      <w:tr w:rsidR="00441313" w14:paraId="108C27F7" w14:textId="77777777">
        <w:trPr>
          <w:trHeight w:val="60"/>
        </w:trPr>
        <w:tc>
          <w:tcPr>
            <w:tcW w:w="9350" w:type="dxa"/>
            <w:gridSpan w:val="2"/>
            <w:tcBorders>
              <w:top w:val="single" w:sz="4" w:space="0" w:color="000000"/>
              <w:left w:val="single" w:sz="4" w:space="0" w:color="000000"/>
              <w:bottom w:val="single" w:sz="4" w:space="0" w:color="000000"/>
              <w:right w:val="single" w:sz="4" w:space="0" w:color="000000"/>
            </w:tcBorders>
          </w:tcPr>
          <w:p w14:paraId="78BD4850" w14:textId="77777777" w:rsidR="00441313" w:rsidRDefault="00441313">
            <w:pPr>
              <w:rPr>
                <w:rFonts w:ascii="Nunito Sans" w:eastAsia="Nunito Sans" w:hAnsi="Nunito Sans" w:cs="Nunito Sans"/>
                <w:b/>
                <w:color w:val="000000"/>
                <w:sz w:val="22"/>
                <w:szCs w:val="22"/>
              </w:rPr>
            </w:pPr>
          </w:p>
        </w:tc>
      </w:tr>
      <w:tr w:rsidR="00441313" w14:paraId="7214C74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E5EECB" w14:textId="77777777" w:rsidR="00441313" w:rsidRPr="00845A42" w:rsidRDefault="00191DF1">
            <w:pPr>
              <w:rPr>
                <w:rFonts w:ascii="Nunito Sans" w:eastAsia="Nunito Sans" w:hAnsi="Nunito Sans" w:cs="Nunito Sans"/>
                <w:b/>
                <w:color w:val="000000"/>
                <w:sz w:val="22"/>
                <w:szCs w:val="22"/>
              </w:rPr>
            </w:pPr>
            <w:r w:rsidRPr="00845A42">
              <w:rPr>
                <w:rFonts w:ascii="Nunito Sans" w:eastAsia="Nunito Sans" w:hAnsi="Nunito Sans" w:cs="Nunito Sans"/>
                <w:b/>
                <w:color w:val="000000"/>
                <w:sz w:val="22"/>
                <w:szCs w:val="22"/>
              </w:rPr>
              <w:t>Committee</w:t>
            </w:r>
          </w:p>
        </w:tc>
        <w:tc>
          <w:tcPr>
            <w:tcW w:w="7555" w:type="dxa"/>
            <w:tcBorders>
              <w:top w:val="single" w:sz="4" w:space="0" w:color="000000"/>
              <w:left w:val="single" w:sz="4" w:space="0" w:color="000000"/>
              <w:bottom w:val="single" w:sz="4" w:space="0" w:color="000000"/>
              <w:right w:val="single" w:sz="4" w:space="0" w:color="000000"/>
            </w:tcBorders>
          </w:tcPr>
          <w:p w14:paraId="6F06C732" w14:textId="77777777" w:rsidR="00441313" w:rsidRPr="00845A42" w:rsidRDefault="00191DF1">
            <w:pPr>
              <w:rPr>
                <w:rFonts w:ascii="Nunito Sans" w:eastAsia="Nunito Sans" w:hAnsi="Nunito Sans" w:cs="Nunito Sans"/>
                <w:b/>
                <w:color w:val="000000"/>
                <w:sz w:val="22"/>
                <w:szCs w:val="22"/>
              </w:rPr>
            </w:pPr>
            <w:r w:rsidRPr="00845A42">
              <w:rPr>
                <w:rFonts w:ascii="Nunito Sans" w:eastAsia="Nunito Sans" w:hAnsi="Nunito Sans" w:cs="Nunito Sans"/>
                <w:b/>
                <w:color w:val="000000"/>
                <w:sz w:val="22"/>
                <w:szCs w:val="22"/>
              </w:rPr>
              <w:t>UTAH INDIGENT DEFENSE COMMISSION</w:t>
            </w:r>
          </w:p>
        </w:tc>
      </w:tr>
      <w:tr w:rsidR="00441313" w14:paraId="191D3F3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2D7085"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Date, Time</w:t>
            </w:r>
          </w:p>
          <w:p w14:paraId="444258B0" w14:textId="77777777" w:rsidR="00441313" w:rsidRDefault="00191DF1">
            <w:pPr>
              <w:rPr>
                <w:rFonts w:ascii="Nunito Sans" w:eastAsia="Nunito Sans" w:hAnsi="Nunito Sans" w:cs="Nunito Sans"/>
                <w:color w:val="000000"/>
                <w:sz w:val="22"/>
                <w:szCs w:val="22"/>
              </w:rPr>
            </w:pPr>
            <w:r>
              <w:rPr>
                <w:rFonts w:ascii="Nunito Sans" w:eastAsia="Nunito Sans" w:hAnsi="Nunito Sans" w:cs="Nunito Sans"/>
                <w:b/>
                <w:color w:val="000000"/>
                <w:sz w:val="22"/>
                <w:szCs w:val="22"/>
              </w:rPr>
              <w:t>Location</w:t>
            </w:r>
          </w:p>
        </w:tc>
        <w:tc>
          <w:tcPr>
            <w:tcW w:w="7555" w:type="dxa"/>
            <w:tcBorders>
              <w:top w:val="single" w:sz="4" w:space="0" w:color="000000"/>
              <w:left w:val="single" w:sz="4" w:space="0" w:color="000000"/>
              <w:bottom w:val="single" w:sz="4" w:space="0" w:color="000000"/>
              <w:right w:val="single" w:sz="4" w:space="0" w:color="000000"/>
            </w:tcBorders>
          </w:tcPr>
          <w:p w14:paraId="40511E85" w14:textId="70C19ECC"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Thursday, </w:t>
            </w:r>
            <w:r w:rsidR="00D14014">
              <w:rPr>
                <w:rFonts w:ascii="Nunito Sans" w:eastAsia="Nunito Sans" w:hAnsi="Nunito Sans" w:cs="Nunito Sans"/>
                <w:b/>
                <w:color w:val="000000"/>
                <w:sz w:val="22"/>
                <w:szCs w:val="22"/>
              </w:rPr>
              <w:t xml:space="preserve">August </w:t>
            </w:r>
            <w:r w:rsidR="00D14014">
              <w:rPr>
                <w:rFonts w:ascii="Nunito Sans" w:eastAsia="Nunito Sans" w:hAnsi="Nunito Sans" w:cs="Nunito Sans"/>
                <w:b/>
                <w:sz w:val="22"/>
                <w:szCs w:val="22"/>
              </w:rPr>
              <w:t>21</w:t>
            </w:r>
            <w:r>
              <w:rPr>
                <w:rFonts w:ascii="Nunito Sans" w:eastAsia="Nunito Sans" w:hAnsi="Nunito Sans" w:cs="Nunito Sans"/>
                <w:b/>
                <w:color w:val="000000"/>
                <w:sz w:val="22"/>
                <w:szCs w:val="22"/>
              </w:rPr>
              <w:t>, 202</w:t>
            </w:r>
            <w:r w:rsidR="00E65FA3">
              <w:rPr>
                <w:rFonts w:ascii="Nunito Sans" w:eastAsia="Nunito Sans" w:hAnsi="Nunito Sans" w:cs="Nunito Sans"/>
                <w:b/>
                <w:color w:val="000000"/>
                <w:sz w:val="22"/>
                <w:szCs w:val="22"/>
              </w:rPr>
              <w:t>5</w:t>
            </w:r>
            <w:r>
              <w:rPr>
                <w:rFonts w:ascii="Nunito Sans" w:eastAsia="Nunito Sans" w:hAnsi="Nunito Sans" w:cs="Nunito Sans"/>
                <w:b/>
                <w:color w:val="000000"/>
                <w:sz w:val="22"/>
                <w:szCs w:val="22"/>
              </w:rPr>
              <w:t>, 2 PM – 4 PM</w:t>
            </w:r>
          </w:p>
          <w:p w14:paraId="030CB235" w14:textId="77777777"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370 E South Temple, Suite 500, Salt Lake City, UT 84111. Also, virtually via Zoom.</w:t>
            </w:r>
          </w:p>
        </w:tc>
      </w:tr>
      <w:tr w:rsidR="00441313" w14:paraId="6A8CE455"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20F2862" w14:textId="77777777" w:rsidR="00441313" w:rsidRDefault="00441313">
            <w:pPr>
              <w:rPr>
                <w:rFonts w:ascii="Nunito Sans" w:eastAsia="Nunito Sans" w:hAnsi="Nunito Sans" w:cs="Nunito Sans"/>
                <w:color w:val="000000"/>
                <w:sz w:val="22"/>
                <w:szCs w:val="22"/>
              </w:rPr>
            </w:pPr>
          </w:p>
        </w:tc>
      </w:tr>
      <w:tr w:rsidR="00441313" w14:paraId="47E98ED1" w14:textId="77777777" w:rsidTr="009F0CD2">
        <w:tc>
          <w:tcPr>
            <w:tcW w:w="1795" w:type="dxa"/>
            <w:tcBorders>
              <w:top w:val="single" w:sz="4" w:space="0" w:color="000000"/>
              <w:left w:val="single" w:sz="4" w:space="0" w:color="000000"/>
              <w:bottom w:val="single" w:sz="4" w:space="0" w:color="000000"/>
              <w:right w:val="single" w:sz="4" w:space="0" w:color="000000"/>
            </w:tcBorders>
          </w:tcPr>
          <w:p w14:paraId="3A207B94" w14:textId="0FDBCE3C" w:rsidR="00441313" w:rsidRDefault="001E37F9">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Commissioners </w:t>
            </w:r>
            <w:r w:rsidR="00191DF1">
              <w:rPr>
                <w:rFonts w:ascii="Nunito Sans" w:eastAsia="Nunito Sans" w:hAnsi="Nunito Sans" w:cs="Nunito Sans"/>
                <w:b/>
                <w:color w:val="000000"/>
                <w:sz w:val="22"/>
                <w:szCs w:val="22"/>
              </w:rPr>
              <w:t>Present</w:t>
            </w:r>
          </w:p>
        </w:tc>
        <w:tc>
          <w:tcPr>
            <w:tcW w:w="7555" w:type="dxa"/>
            <w:tcBorders>
              <w:top w:val="single" w:sz="4" w:space="0" w:color="000000"/>
              <w:left w:val="single" w:sz="4" w:space="0" w:color="000000"/>
              <w:bottom w:val="single" w:sz="4" w:space="0" w:color="000000"/>
              <w:right w:val="single" w:sz="4" w:space="0" w:color="000000"/>
            </w:tcBorders>
          </w:tcPr>
          <w:p w14:paraId="0B3D40BF" w14:textId="76DA6CEE" w:rsidR="00441313" w:rsidRPr="009F0CD2" w:rsidRDefault="00333E2E" w:rsidP="00AA64F8">
            <w:pPr>
              <w:tabs>
                <w:tab w:val="left" w:pos="360"/>
                <w:tab w:val="left" w:pos="1440"/>
              </w:tabs>
              <w:rPr>
                <w:rFonts w:ascii="Nunito Sans" w:eastAsia="Nunito Sans" w:hAnsi="Nunito Sans" w:cs="Nunito Sans"/>
                <w:sz w:val="22"/>
                <w:szCs w:val="22"/>
              </w:rPr>
            </w:pPr>
            <w:r w:rsidRPr="00333E2E">
              <w:rPr>
                <w:rFonts w:ascii="Nunito Sans" w:eastAsia="Nunito Sans" w:hAnsi="Nunito Sans" w:cs="Nunito Sans"/>
                <w:sz w:val="22"/>
                <w:szCs w:val="22"/>
              </w:rPr>
              <w:t xml:space="preserve">Chair John Kwarm, </w:t>
            </w:r>
            <w:r w:rsidR="008B1FC1">
              <w:rPr>
                <w:rFonts w:ascii="Nunito Sans" w:eastAsia="Nunito Sans" w:hAnsi="Nunito Sans" w:cs="Nunito Sans"/>
                <w:sz w:val="22"/>
                <w:szCs w:val="22"/>
              </w:rPr>
              <w:t>Lorene Kamalu,</w:t>
            </w:r>
            <w:r>
              <w:rPr>
                <w:rFonts w:ascii="Nunito Sans" w:eastAsia="Nunito Sans" w:hAnsi="Nunito Sans" w:cs="Nunito Sans"/>
                <w:sz w:val="22"/>
                <w:szCs w:val="22"/>
              </w:rPr>
              <w:t xml:space="preserve"> Tom Ross</w:t>
            </w:r>
            <w:r w:rsidR="00DA5403">
              <w:rPr>
                <w:rFonts w:ascii="Nunito Sans" w:eastAsia="Nunito Sans" w:hAnsi="Nunito Sans" w:cs="Nunito Sans"/>
                <w:sz w:val="22"/>
                <w:szCs w:val="22"/>
              </w:rPr>
              <w:t xml:space="preserve">, Aaron McKnight, </w:t>
            </w:r>
            <w:r w:rsidR="00DA5403" w:rsidRPr="00707454">
              <w:rPr>
                <w:rFonts w:ascii="Nunito Sans" w:eastAsia="Nunito Sans" w:hAnsi="Nunito Sans" w:cs="Nunito Sans"/>
                <w:sz w:val="22"/>
                <w:szCs w:val="22"/>
              </w:rPr>
              <w:t>Margaret Lindsay</w:t>
            </w:r>
            <w:r w:rsidRPr="00D74162">
              <w:rPr>
                <w:rFonts w:ascii="Nunito Sans" w:eastAsia="Nunito Sans" w:hAnsi="Nunito Sans" w:cs="Nunito Sans"/>
                <w:sz w:val="22"/>
                <w:szCs w:val="22"/>
              </w:rPr>
              <w:t>, Richard Mauro</w:t>
            </w:r>
            <w:r w:rsidR="00E96EC1">
              <w:rPr>
                <w:rFonts w:ascii="Nunito Sans" w:eastAsia="Nunito Sans" w:hAnsi="Nunito Sans" w:cs="Nunito Sans"/>
                <w:sz w:val="22"/>
                <w:szCs w:val="22"/>
              </w:rPr>
              <w:t>, Michae</w:t>
            </w:r>
            <w:r w:rsidR="00104A2D">
              <w:rPr>
                <w:rFonts w:ascii="Nunito Sans" w:eastAsia="Nunito Sans" w:hAnsi="Nunito Sans" w:cs="Nunito Sans"/>
                <w:sz w:val="22"/>
                <w:szCs w:val="22"/>
              </w:rPr>
              <w:t>l Zimmerman,</w:t>
            </w:r>
            <w:r w:rsidR="0006603E">
              <w:rPr>
                <w:rFonts w:ascii="Nunito Sans" w:eastAsia="Nunito Sans" w:hAnsi="Nunito Sans" w:cs="Nunito Sans"/>
                <w:sz w:val="22"/>
                <w:szCs w:val="22"/>
              </w:rPr>
              <w:t xml:space="preserve"> Sen. Todd Weiler,</w:t>
            </w:r>
            <w:r w:rsidR="00EC335B">
              <w:rPr>
                <w:rFonts w:ascii="Nunito Sans" w:eastAsia="Nunito Sans" w:hAnsi="Nunito Sans" w:cs="Nunito Sans"/>
                <w:sz w:val="22"/>
                <w:szCs w:val="22"/>
              </w:rPr>
              <w:t xml:space="preserve"> Michael Drechsel</w:t>
            </w:r>
          </w:p>
        </w:tc>
      </w:tr>
      <w:tr w:rsidR="00441313" w14:paraId="6E87D6F7"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618C0F0" w14:textId="41193EBD" w:rsidR="00441313" w:rsidRDefault="008F5397">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Commissioners Excused</w:t>
            </w:r>
          </w:p>
        </w:tc>
        <w:tc>
          <w:tcPr>
            <w:tcW w:w="7555" w:type="dxa"/>
            <w:tcBorders>
              <w:top w:val="single" w:sz="4" w:space="0" w:color="000000"/>
              <w:left w:val="single" w:sz="4" w:space="0" w:color="000000"/>
              <w:bottom w:val="single" w:sz="4" w:space="0" w:color="000000"/>
              <w:right w:val="single" w:sz="4" w:space="0" w:color="000000"/>
            </w:tcBorders>
          </w:tcPr>
          <w:p w14:paraId="5EAEAF4C" w14:textId="72E53D05" w:rsidR="00441313" w:rsidRPr="00C72AE9" w:rsidRDefault="00D74162" w:rsidP="00347CA5">
            <w:pPr>
              <w:tabs>
                <w:tab w:val="left" w:pos="360"/>
                <w:tab w:val="left" w:pos="1440"/>
              </w:tabs>
              <w:rPr>
                <w:rFonts w:ascii="Nunito Sans" w:eastAsia="Nunito Sans" w:hAnsi="Nunito Sans" w:cs="Nunito Sans"/>
                <w:sz w:val="22"/>
                <w:szCs w:val="22"/>
              </w:rPr>
            </w:pPr>
            <w:r w:rsidRPr="00D74162">
              <w:rPr>
                <w:rFonts w:ascii="Nunito Sans" w:eastAsia="Nunito Sans" w:hAnsi="Nunito Sans" w:cs="Nunito Sans"/>
                <w:sz w:val="22"/>
                <w:szCs w:val="22"/>
              </w:rPr>
              <w:t>Mary Corporon,</w:t>
            </w:r>
            <w:r>
              <w:rPr>
                <w:rFonts w:ascii="Nunito Sans" w:eastAsia="Nunito Sans" w:hAnsi="Nunito Sans" w:cs="Nunito Sans"/>
                <w:sz w:val="22"/>
                <w:szCs w:val="22"/>
              </w:rPr>
              <w:t xml:space="preserve"> </w:t>
            </w:r>
            <w:r w:rsidRPr="00D74162">
              <w:rPr>
                <w:rFonts w:ascii="Nunito Sans" w:eastAsia="Nunito Sans" w:hAnsi="Nunito Sans" w:cs="Nunito Sans"/>
                <w:sz w:val="22"/>
                <w:szCs w:val="22"/>
              </w:rPr>
              <w:t>Wally Bugden</w:t>
            </w:r>
            <w:r w:rsidR="00104A2D">
              <w:rPr>
                <w:rFonts w:ascii="Nunito Sans" w:eastAsia="Nunito Sans" w:hAnsi="Nunito Sans" w:cs="Nunito Sans"/>
                <w:sz w:val="22"/>
                <w:szCs w:val="22"/>
              </w:rPr>
              <w:t xml:space="preserve">, </w:t>
            </w:r>
            <w:r w:rsidR="0006603E">
              <w:rPr>
                <w:rFonts w:ascii="Nunito Sans" w:eastAsia="Nunito Sans" w:hAnsi="Nunito Sans" w:cs="Nunito Sans"/>
                <w:sz w:val="22"/>
                <w:szCs w:val="22"/>
              </w:rPr>
              <w:t>Pam Vickrey</w:t>
            </w:r>
            <w:r w:rsidR="00104A2D">
              <w:rPr>
                <w:rFonts w:ascii="Nunito Sans" w:eastAsia="Nunito Sans" w:hAnsi="Nunito Sans" w:cs="Nunito Sans"/>
                <w:sz w:val="22"/>
                <w:szCs w:val="22"/>
              </w:rPr>
              <w:t>, Rep. Stephanie Gricius, Kendall Thomas, Paul Dodd</w:t>
            </w:r>
          </w:p>
        </w:tc>
      </w:tr>
      <w:tr w:rsidR="00441313" w14:paraId="22171ABB"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6C4EB232" w14:textId="77777777" w:rsidR="00441313" w:rsidRPr="00C72AE9" w:rsidRDefault="00441313">
            <w:pPr>
              <w:tabs>
                <w:tab w:val="left" w:pos="360"/>
                <w:tab w:val="left" w:pos="1440"/>
              </w:tabs>
              <w:rPr>
                <w:rFonts w:ascii="Nunito Sans" w:eastAsia="Nunito Sans" w:hAnsi="Nunito Sans" w:cs="Nunito Sans"/>
                <w:sz w:val="22"/>
                <w:szCs w:val="22"/>
              </w:rPr>
            </w:pPr>
          </w:p>
        </w:tc>
      </w:tr>
      <w:tr w:rsidR="00441313" w14:paraId="5BA9DA6C"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69476E"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Staff</w:t>
            </w:r>
          </w:p>
        </w:tc>
        <w:tc>
          <w:tcPr>
            <w:tcW w:w="7555" w:type="dxa"/>
            <w:tcBorders>
              <w:top w:val="single" w:sz="4" w:space="0" w:color="000000"/>
              <w:left w:val="single" w:sz="4" w:space="0" w:color="000000"/>
              <w:bottom w:val="single" w:sz="4" w:space="0" w:color="000000"/>
              <w:right w:val="single" w:sz="4" w:space="0" w:color="000000"/>
            </w:tcBorders>
          </w:tcPr>
          <w:p w14:paraId="40E63C73" w14:textId="31AF386B" w:rsidR="00441313" w:rsidRPr="00C72AE9" w:rsidRDefault="0032570C">
            <w:pPr>
              <w:spacing w:after="16"/>
              <w:rPr>
                <w:rFonts w:ascii="Nunito Sans" w:eastAsia="Nunito Sans" w:hAnsi="Nunito Sans" w:cs="Nunito Sans"/>
                <w:sz w:val="22"/>
                <w:szCs w:val="22"/>
              </w:rPr>
            </w:pPr>
            <w:r>
              <w:rPr>
                <w:rFonts w:ascii="Nunito Sans" w:eastAsia="Nunito Sans" w:hAnsi="Nunito Sans" w:cs="Nunito Sans"/>
                <w:sz w:val="22"/>
                <w:szCs w:val="22"/>
              </w:rPr>
              <w:t xml:space="preserve">Matthew Barraza, </w:t>
            </w:r>
            <w:r w:rsidR="00E9058A">
              <w:rPr>
                <w:rFonts w:ascii="Nunito Sans" w:eastAsia="Nunito Sans" w:hAnsi="Nunito Sans" w:cs="Nunito Sans"/>
                <w:sz w:val="22"/>
                <w:szCs w:val="22"/>
              </w:rPr>
              <w:t xml:space="preserve">Executive Director; </w:t>
            </w:r>
            <w:r w:rsidR="005858BD">
              <w:rPr>
                <w:rFonts w:ascii="Nunito Sans" w:eastAsia="Nunito Sans" w:hAnsi="Nunito Sans" w:cs="Nunito Sans"/>
                <w:sz w:val="22"/>
                <w:szCs w:val="22"/>
              </w:rPr>
              <w:t xml:space="preserve">Adam Trupp, </w:t>
            </w:r>
            <w:r w:rsidR="00E9058A">
              <w:rPr>
                <w:rFonts w:ascii="Nunito Sans" w:eastAsia="Nunito Sans" w:hAnsi="Nunito Sans" w:cs="Nunito Sans"/>
                <w:sz w:val="22"/>
                <w:szCs w:val="22"/>
              </w:rPr>
              <w:t xml:space="preserve">Assistant Director; </w:t>
            </w:r>
            <w:r w:rsidR="00707454">
              <w:rPr>
                <w:rFonts w:ascii="Nunito Sans" w:eastAsia="Nunito Sans" w:hAnsi="Nunito Sans" w:cs="Nunito Sans"/>
                <w:sz w:val="22"/>
                <w:szCs w:val="22"/>
              </w:rPr>
              <w:t xml:space="preserve">Debra Nelson, </w:t>
            </w:r>
            <w:r w:rsidR="001069A3">
              <w:rPr>
                <w:rFonts w:ascii="Nunito Sans" w:eastAsia="Nunito Sans" w:hAnsi="Nunito Sans" w:cs="Nunito Sans"/>
                <w:sz w:val="22"/>
                <w:szCs w:val="22"/>
              </w:rPr>
              <w:t>Chief Appellate Attorney</w:t>
            </w:r>
            <w:r w:rsidR="00707454">
              <w:rPr>
                <w:rFonts w:ascii="Nunito Sans" w:eastAsia="Nunito Sans" w:hAnsi="Nunito Sans" w:cs="Nunito Sans"/>
                <w:sz w:val="22"/>
                <w:szCs w:val="22"/>
              </w:rPr>
              <w:t>;</w:t>
            </w:r>
            <w:r w:rsidR="001069A3">
              <w:rPr>
                <w:rFonts w:ascii="Nunito Sans" w:eastAsia="Nunito Sans" w:hAnsi="Nunito Sans" w:cs="Nunito Sans"/>
                <w:sz w:val="22"/>
                <w:szCs w:val="22"/>
              </w:rPr>
              <w:t xml:space="preserve"> </w:t>
            </w:r>
            <w:r w:rsidR="006E29AF">
              <w:rPr>
                <w:rFonts w:ascii="Nunito Sans" w:eastAsia="Nunito Sans" w:hAnsi="Nunito Sans" w:cs="Nunito Sans"/>
                <w:sz w:val="22"/>
                <w:szCs w:val="22"/>
              </w:rPr>
              <w:t>Katriina Adair,</w:t>
            </w:r>
            <w:r w:rsidR="00E9058A">
              <w:rPr>
                <w:rFonts w:ascii="Nunito Sans" w:eastAsia="Nunito Sans" w:hAnsi="Nunito Sans" w:cs="Nunito Sans"/>
                <w:sz w:val="22"/>
                <w:szCs w:val="22"/>
              </w:rPr>
              <w:t xml:space="preserve"> Grant Manager;</w:t>
            </w:r>
            <w:r w:rsidR="006E29AF">
              <w:rPr>
                <w:rFonts w:ascii="Nunito Sans" w:eastAsia="Nunito Sans" w:hAnsi="Nunito Sans" w:cs="Nunito Sans"/>
                <w:sz w:val="22"/>
                <w:szCs w:val="22"/>
              </w:rPr>
              <w:t xml:space="preserve"> </w:t>
            </w:r>
            <w:r w:rsidR="00D14014">
              <w:rPr>
                <w:rFonts w:ascii="Nunito Sans" w:eastAsia="Nunito Sans" w:hAnsi="Nunito Sans" w:cs="Nunito Sans"/>
                <w:sz w:val="22"/>
                <w:szCs w:val="22"/>
              </w:rPr>
              <w:t xml:space="preserve">Zoraya Gappmaier, Managing &amp; Training Attorney; </w:t>
            </w:r>
            <w:r w:rsidR="00333E2E">
              <w:rPr>
                <w:rFonts w:ascii="Nunito Sans" w:eastAsia="Nunito Sans" w:hAnsi="Nunito Sans" w:cs="Nunito Sans"/>
                <w:sz w:val="22"/>
                <w:szCs w:val="22"/>
              </w:rPr>
              <w:t xml:space="preserve">Leslie Howitt, Data Analyst; </w:t>
            </w:r>
            <w:r>
              <w:rPr>
                <w:rFonts w:ascii="Nunito Sans" w:eastAsia="Nunito Sans" w:hAnsi="Nunito Sans" w:cs="Nunito Sans"/>
                <w:sz w:val="22"/>
                <w:szCs w:val="22"/>
              </w:rPr>
              <w:t xml:space="preserve">Joshua Buhay, </w:t>
            </w:r>
            <w:r w:rsidR="00E9058A">
              <w:rPr>
                <w:rFonts w:ascii="Nunito Sans" w:eastAsia="Nunito Sans" w:hAnsi="Nunito Sans" w:cs="Nunito Sans"/>
                <w:sz w:val="22"/>
                <w:szCs w:val="22"/>
              </w:rPr>
              <w:t>Financial Analyst</w:t>
            </w:r>
            <w:r w:rsidR="007947A2">
              <w:rPr>
                <w:rFonts w:ascii="Nunito Sans" w:eastAsia="Nunito Sans" w:hAnsi="Nunito Sans" w:cs="Nunito Sans"/>
                <w:sz w:val="22"/>
                <w:szCs w:val="22"/>
              </w:rPr>
              <w:t>.</w:t>
            </w:r>
          </w:p>
        </w:tc>
      </w:tr>
      <w:tr w:rsidR="00441313" w14:paraId="4A42A26D"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2D487D" w14:textId="77777777" w:rsidR="00441313" w:rsidRDefault="00441313">
            <w:pPr>
              <w:spacing w:after="16"/>
              <w:rPr>
                <w:rFonts w:ascii="Nunito Sans" w:eastAsia="Nunito Sans" w:hAnsi="Nunito Sans" w:cs="Nunito Sans"/>
                <w:color w:val="000000"/>
                <w:sz w:val="22"/>
                <w:szCs w:val="22"/>
              </w:rPr>
            </w:pPr>
          </w:p>
        </w:tc>
      </w:tr>
      <w:tr w:rsidR="00441313" w14:paraId="4C5CC55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795E0038"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Guests</w:t>
            </w:r>
          </w:p>
        </w:tc>
        <w:tc>
          <w:tcPr>
            <w:tcW w:w="7555" w:type="dxa"/>
            <w:tcBorders>
              <w:top w:val="single" w:sz="4" w:space="0" w:color="000000"/>
              <w:left w:val="single" w:sz="4" w:space="0" w:color="000000"/>
              <w:bottom w:val="single" w:sz="4" w:space="0" w:color="000000"/>
              <w:right w:val="single" w:sz="4" w:space="0" w:color="000000"/>
            </w:tcBorders>
          </w:tcPr>
          <w:p w14:paraId="263B4F45" w14:textId="785CEF7A" w:rsidR="00441313" w:rsidRDefault="00104A2D">
            <w:pPr>
              <w:pStyle w:val="Heading3"/>
              <w:rPr>
                <w:rFonts w:ascii="Nunito Sans" w:eastAsia="Nunito Sans" w:hAnsi="Nunito Sans" w:cs="Nunito Sans"/>
                <w:b w:val="0"/>
                <w:color w:val="000000"/>
              </w:rPr>
            </w:pPr>
            <w:r>
              <w:rPr>
                <w:rFonts w:ascii="Nunito Sans" w:eastAsia="Nunito Sans" w:hAnsi="Nunito Sans" w:cs="Nunito Sans"/>
                <w:b w:val="0"/>
                <w:color w:val="000000"/>
              </w:rPr>
              <w:t>None</w:t>
            </w:r>
          </w:p>
        </w:tc>
      </w:tr>
      <w:tr w:rsidR="00441313" w14:paraId="30E502A4"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0B41B8" w14:textId="77777777" w:rsidR="00441313" w:rsidRDefault="00441313">
            <w:pPr>
              <w:pStyle w:val="Heading3"/>
              <w:rPr>
                <w:rFonts w:ascii="Nunito Sans" w:eastAsia="Nunito Sans" w:hAnsi="Nunito Sans" w:cs="Nunito Sans"/>
                <w:color w:val="000000"/>
              </w:rPr>
            </w:pPr>
          </w:p>
        </w:tc>
      </w:tr>
      <w:tr w:rsidR="00441313" w14:paraId="336EB0F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5CA31C67"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7885788D" w14:textId="2C3A5A89" w:rsidR="00441313" w:rsidRDefault="00D356CF">
            <w:pPr>
              <w:pStyle w:val="Heading3"/>
              <w:rPr>
                <w:rFonts w:ascii="Nunito Sans" w:eastAsia="Nunito Sans" w:hAnsi="Nunito Sans" w:cs="Nunito Sans"/>
                <w:color w:val="000000"/>
              </w:rPr>
            </w:pPr>
            <w:r w:rsidRPr="00D356CF">
              <w:rPr>
                <w:rFonts w:ascii="Nunito Sans" w:eastAsia="Nunito Sans" w:hAnsi="Nunito Sans" w:cs="Nunito Sans"/>
                <w:color w:val="000000"/>
              </w:rPr>
              <w:t>Welcome &amp; Introductions</w:t>
            </w:r>
          </w:p>
        </w:tc>
      </w:tr>
      <w:tr w:rsidR="00441313" w14:paraId="30E86F9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8878B09" w14:textId="77777777" w:rsidR="00441313" w:rsidRDefault="0044131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2ED9E8D" w14:textId="2946EBD1" w:rsidR="00441313" w:rsidRDefault="00707454">
            <w:pP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Commissioner </w:t>
            </w:r>
            <w:proofErr w:type="spellStart"/>
            <w:r w:rsidR="00104A2D">
              <w:rPr>
                <w:rFonts w:ascii="Nunito Sans" w:eastAsia="Nunito Sans" w:hAnsi="Nunito Sans" w:cs="Nunito Sans"/>
                <w:color w:val="000000"/>
                <w:sz w:val="22"/>
                <w:szCs w:val="22"/>
              </w:rPr>
              <w:t>Kwarm</w:t>
            </w:r>
            <w:proofErr w:type="spellEnd"/>
            <w:r w:rsidR="00104A2D">
              <w:rPr>
                <w:rFonts w:ascii="Nunito Sans" w:eastAsia="Nunito Sans" w:hAnsi="Nunito Sans" w:cs="Nunito Sans"/>
                <w:color w:val="000000"/>
                <w:sz w:val="22"/>
                <w:szCs w:val="22"/>
              </w:rPr>
              <w:t xml:space="preserve"> </w:t>
            </w:r>
            <w:r w:rsidR="007947A2">
              <w:rPr>
                <w:rFonts w:ascii="Nunito Sans" w:eastAsia="Nunito Sans" w:hAnsi="Nunito Sans" w:cs="Nunito Sans"/>
                <w:color w:val="000000"/>
                <w:sz w:val="22"/>
                <w:szCs w:val="22"/>
              </w:rPr>
              <w:t>welcomed attendees</w:t>
            </w:r>
            <w:r w:rsidR="00104A2D">
              <w:rPr>
                <w:rFonts w:ascii="Nunito Sans" w:eastAsia="Nunito Sans" w:hAnsi="Nunito Sans" w:cs="Nunito Sans"/>
                <w:color w:val="000000"/>
                <w:sz w:val="22"/>
                <w:szCs w:val="22"/>
              </w:rPr>
              <w:t>, and everyone introduced themselves</w:t>
            </w:r>
            <w:r w:rsidR="007947A2">
              <w:rPr>
                <w:rFonts w:ascii="Nunito Sans" w:eastAsia="Nunito Sans" w:hAnsi="Nunito Sans" w:cs="Nunito Sans"/>
                <w:color w:val="000000"/>
                <w:sz w:val="22"/>
                <w:szCs w:val="22"/>
              </w:rPr>
              <w:t>.</w:t>
            </w:r>
          </w:p>
        </w:tc>
      </w:tr>
      <w:tr w:rsidR="00441313" w14:paraId="0773C701"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5EF2109A" w14:textId="77777777" w:rsidR="00441313" w:rsidRDefault="00441313">
            <w:pPr>
              <w:rPr>
                <w:rFonts w:ascii="Nunito Sans" w:eastAsia="Nunito Sans" w:hAnsi="Nunito Sans" w:cs="Nunito Sans"/>
                <w:b/>
                <w:color w:val="000000"/>
                <w:sz w:val="22"/>
                <w:szCs w:val="22"/>
              </w:rPr>
            </w:pPr>
          </w:p>
        </w:tc>
      </w:tr>
      <w:tr w:rsidR="00D21D34" w14:paraId="6DD18A91"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2570BE92" w14:textId="691487CC"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145DCEC1" w14:textId="61527DA6" w:rsidR="00AA64F8" w:rsidRPr="00D356CF" w:rsidRDefault="00D606A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IDC </w:t>
            </w:r>
            <w:r w:rsidR="00D14014">
              <w:rPr>
                <w:rFonts w:ascii="Nunito Sans" w:eastAsia="Nunito Sans" w:hAnsi="Nunito Sans" w:cs="Nunito Sans"/>
                <w:b/>
                <w:color w:val="000000"/>
                <w:sz w:val="22"/>
                <w:szCs w:val="22"/>
              </w:rPr>
              <w:t xml:space="preserve">Complaint </w:t>
            </w:r>
            <w:r>
              <w:rPr>
                <w:rFonts w:ascii="Nunito Sans" w:eastAsia="Nunito Sans" w:hAnsi="Nunito Sans" w:cs="Nunito Sans"/>
                <w:b/>
                <w:color w:val="000000"/>
                <w:sz w:val="22"/>
                <w:szCs w:val="22"/>
              </w:rPr>
              <w:t>Rule Revision</w:t>
            </w:r>
          </w:p>
        </w:tc>
      </w:tr>
      <w:tr w:rsidR="00D21D34" w14:paraId="08C5E1C3"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3D2766B2"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1F0EBDA9" w14:textId="77777777" w:rsidR="00C16502" w:rsidRDefault="00333E2E"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w:t>
            </w:r>
            <w:r w:rsidR="00E75E0A">
              <w:rPr>
                <w:rFonts w:ascii="Nunito Sans" w:eastAsia="Nunito Sans" w:hAnsi="Nunito Sans" w:cs="Nunito Sans"/>
                <w:bCs/>
                <w:color w:val="000000"/>
                <w:sz w:val="22"/>
                <w:szCs w:val="22"/>
              </w:rPr>
              <w:t xml:space="preserve">raza started discussing the IDC’s complaint process. He stated that he had taken the points brought up by the </w:t>
            </w:r>
            <w:r w:rsidR="00C16502">
              <w:rPr>
                <w:rFonts w:ascii="Nunito Sans" w:eastAsia="Nunito Sans" w:hAnsi="Nunito Sans" w:cs="Nunito Sans"/>
                <w:bCs/>
                <w:color w:val="000000"/>
                <w:sz w:val="22"/>
                <w:szCs w:val="22"/>
              </w:rPr>
              <w:t>c</w:t>
            </w:r>
            <w:r w:rsidR="00E75E0A">
              <w:rPr>
                <w:rFonts w:ascii="Nunito Sans" w:eastAsia="Nunito Sans" w:hAnsi="Nunito Sans" w:cs="Nunito Sans"/>
                <w:bCs/>
                <w:color w:val="000000"/>
                <w:sz w:val="22"/>
                <w:szCs w:val="22"/>
              </w:rPr>
              <w:t xml:space="preserve">ommissioners in the last </w:t>
            </w:r>
            <w:r w:rsidR="00C16502">
              <w:rPr>
                <w:rFonts w:ascii="Nunito Sans" w:eastAsia="Nunito Sans" w:hAnsi="Nunito Sans" w:cs="Nunito Sans"/>
                <w:bCs/>
                <w:color w:val="000000"/>
                <w:sz w:val="22"/>
                <w:szCs w:val="22"/>
              </w:rPr>
              <w:t>c</w:t>
            </w:r>
            <w:r w:rsidR="00E75E0A">
              <w:rPr>
                <w:rFonts w:ascii="Nunito Sans" w:eastAsia="Nunito Sans" w:hAnsi="Nunito Sans" w:cs="Nunito Sans"/>
                <w:bCs/>
                <w:color w:val="000000"/>
                <w:sz w:val="22"/>
                <w:szCs w:val="22"/>
              </w:rPr>
              <w:t xml:space="preserve">ommission </w:t>
            </w:r>
            <w:r w:rsidR="00C16502">
              <w:rPr>
                <w:rFonts w:ascii="Nunito Sans" w:eastAsia="Nunito Sans" w:hAnsi="Nunito Sans" w:cs="Nunito Sans"/>
                <w:bCs/>
                <w:color w:val="000000"/>
                <w:sz w:val="22"/>
                <w:szCs w:val="22"/>
              </w:rPr>
              <w:t>m</w:t>
            </w:r>
            <w:r w:rsidR="00E75E0A">
              <w:rPr>
                <w:rFonts w:ascii="Nunito Sans" w:eastAsia="Nunito Sans" w:hAnsi="Nunito Sans" w:cs="Nunito Sans"/>
                <w:bCs/>
                <w:color w:val="000000"/>
                <w:sz w:val="22"/>
                <w:szCs w:val="22"/>
              </w:rPr>
              <w:t xml:space="preserve">eeting and incorporated them into the proposed </w:t>
            </w:r>
            <w:r w:rsidR="00D606A4">
              <w:rPr>
                <w:rFonts w:ascii="Nunito Sans" w:eastAsia="Nunito Sans" w:hAnsi="Nunito Sans" w:cs="Nunito Sans"/>
                <w:bCs/>
                <w:color w:val="000000"/>
                <w:sz w:val="22"/>
                <w:szCs w:val="22"/>
              </w:rPr>
              <w:t>revised IDC Complaint Rule</w:t>
            </w:r>
            <w:r w:rsidR="00D6373C">
              <w:rPr>
                <w:rFonts w:ascii="Nunito Sans" w:eastAsia="Nunito Sans" w:hAnsi="Nunito Sans" w:cs="Nunito Sans"/>
                <w:bCs/>
                <w:color w:val="000000"/>
                <w:sz w:val="22"/>
                <w:szCs w:val="22"/>
              </w:rPr>
              <w:t>.</w:t>
            </w:r>
          </w:p>
          <w:p w14:paraId="67EBEDEB" w14:textId="77777777" w:rsidR="00C16502" w:rsidRDefault="00C16502" w:rsidP="00D21D34">
            <w:pPr>
              <w:pBdr>
                <w:top w:val="nil"/>
                <w:left w:val="nil"/>
                <w:bottom w:val="nil"/>
                <w:right w:val="nil"/>
                <w:between w:val="nil"/>
              </w:pBdr>
              <w:rPr>
                <w:rFonts w:ascii="Nunito Sans" w:eastAsia="Nunito Sans" w:hAnsi="Nunito Sans" w:cs="Nunito Sans"/>
                <w:bCs/>
                <w:color w:val="000000"/>
                <w:sz w:val="22"/>
                <w:szCs w:val="22"/>
              </w:rPr>
            </w:pPr>
          </w:p>
          <w:p w14:paraId="78EB8462" w14:textId="4B67E50F" w:rsidR="000425DC" w:rsidRDefault="00D6373C"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w:t>
            </w:r>
            <w:r w:rsidR="00D606A4">
              <w:rPr>
                <w:rFonts w:ascii="Nunito Sans" w:eastAsia="Nunito Sans" w:hAnsi="Nunito Sans" w:cs="Nunito Sans"/>
                <w:bCs/>
                <w:color w:val="000000"/>
                <w:sz w:val="22"/>
                <w:szCs w:val="22"/>
              </w:rPr>
              <w:t>said</w:t>
            </w:r>
            <w:r>
              <w:rPr>
                <w:rFonts w:ascii="Nunito Sans" w:eastAsia="Nunito Sans" w:hAnsi="Nunito Sans" w:cs="Nunito Sans"/>
                <w:bCs/>
                <w:color w:val="000000"/>
                <w:sz w:val="22"/>
                <w:szCs w:val="22"/>
              </w:rPr>
              <w:t xml:space="preserve"> the rule originally only applied to indigent defense systems but that the new language would also apply to concerns with individual attorneys or providers. He continued to note that complaints would first be referred to Managing Defenders or their designees for investigation and that if the complaint was </w:t>
            </w:r>
            <w:proofErr w:type="gramStart"/>
            <w:r>
              <w:rPr>
                <w:rFonts w:ascii="Nunito Sans" w:eastAsia="Nunito Sans" w:hAnsi="Nunito Sans" w:cs="Nunito Sans"/>
                <w:bCs/>
                <w:color w:val="000000"/>
                <w:sz w:val="22"/>
                <w:szCs w:val="22"/>
              </w:rPr>
              <w:t>levied</w:t>
            </w:r>
            <w:proofErr w:type="gramEnd"/>
            <w:r>
              <w:rPr>
                <w:rFonts w:ascii="Nunito Sans" w:eastAsia="Nunito Sans" w:hAnsi="Nunito Sans" w:cs="Nunito Sans"/>
                <w:bCs/>
                <w:color w:val="000000"/>
                <w:sz w:val="22"/>
                <w:szCs w:val="22"/>
              </w:rPr>
              <w:t xml:space="preserve"> against a </w:t>
            </w:r>
            <w:r w:rsidR="00C16502">
              <w:rPr>
                <w:rFonts w:ascii="Nunito Sans" w:eastAsia="Nunito Sans" w:hAnsi="Nunito Sans" w:cs="Nunito Sans"/>
                <w:bCs/>
                <w:color w:val="000000"/>
                <w:sz w:val="22"/>
                <w:szCs w:val="22"/>
              </w:rPr>
              <w:t>m</w:t>
            </w:r>
            <w:r>
              <w:rPr>
                <w:rFonts w:ascii="Nunito Sans" w:eastAsia="Nunito Sans" w:hAnsi="Nunito Sans" w:cs="Nunito Sans"/>
                <w:bCs/>
                <w:color w:val="000000"/>
                <w:sz w:val="22"/>
                <w:szCs w:val="22"/>
              </w:rPr>
              <w:t xml:space="preserve">anaging </w:t>
            </w:r>
            <w:proofErr w:type="gramStart"/>
            <w:r w:rsidR="00C16502">
              <w:rPr>
                <w:rFonts w:ascii="Nunito Sans" w:eastAsia="Nunito Sans" w:hAnsi="Nunito Sans" w:cs="Nunito Sans"/>
                <w:bCs/>
                <w:color w:val="000000"/>
                <w:sz w:val="22"/>
                <w:szCs w:val="22"/>
              </w:rPr>
              <w:t>d</w:t>
            </w:r>
            <w:r>
              <w:rPr>
                <w:rFonts w:ascii="Nunito Sans" w:eastAsia="Nunito Sans" w:hAnsi="Nunito Sans" w:cs="Nunito Sans"/>
                <w:bCs/>
                <w:color w:val="000000"/>
                <w:sz w:val="22"/>
                <w:szCs w:val="22"/>
              </w:rPr>
              <w:t>efender</w:t>
            </w:r>
            <w:proofErr w:type="gramEnd"/>
            <w:r>
              <w:rPr>
                <w:rFonts w:ascii="Nunito Sans" w:eastAsia="Nunito Sans" w:hAnsi="Nunito Sans" w:cs="Nunito Sans"/>
                <w:bCs/>
                <w:color w:val="000000"/>
                <w:sz w:val="22"/>
                <w:szCs w:val="22"/>
              </w:rPr>
              <w:t xml:space="preserve"> then the IDC would </w:t>
            </w:r>
            <w:r w:rsidR="00C16502">
              <w:rPr>
                <w:rFonts w:ascii="Nunito Sans" w:eastAsia="Nunito Sans" w:hAnsi="Nunito Sans" w:cs="Nunito Sans"/>
                <w:bCs/>
                <w:color w:val="000000"/>
                <w:sz w:val="22"/>
                <w:szCs w:val="22"/>
              </w:rPr>
              <w:t>do</w:t>
            </w:r>
            <w:r>
              <w:rPr>
                <w:rFonts w:ascii="Nunito Sans" w:eastAsia="Nunito Sans" w:hAnsi="Nunito Sans" w:cs="Nunito Sans"/>
                <w:bCs/>
                <w:color w:val="000000"/>
                <w:sz w:val="22"/>
                <w:szCs w:val="22"/>
              </w:rPr>
              <w:t xml:space="preserve"> an investigation.</w:t>
            </w:r>
          </w:p>
          <w:p w14:paraId="5D3F8B68" w14:textId="77777777" w:rsidR="00D6373C" w:rsidRDefault="00D6373C" w:rsidP="00D21D34">
            <w:pPr>
              <w:pBdr>
                <w:top w:val="nil"/>
                <w:left w:val="nil"/>
                <w:bottom w:val="nil"/>
                <w:right w:val="nil"/>
                <w:between w:val="nil"/>
              </w:pBdr>
              <w:rPr>
                <w:rFonts w:ascii="Nunito Sans" w:eastAsia="Nunito Sans" w:hAnsi="Nunito Sans" w:cs="Nunito Sans"/>
                <w:bCs/>
                <w:color w:val="000000"/>
                <w:sz w:val="22"/>
                <w:szCs w:val="22"/>
              </w:rPr>
            </w:pPr>
          </w:p>
          <w:p w14:paraId="077352FC" w14:textId="77777777" w:rsidR="00C16502" w:rsidRDefault="00D6373C"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Commissioner Mauro asked what the communication between the IDC’s Office and the complaining entity would look like, to which Matthew stated that the IDC already ha</w:t>
            </w:r>
            <w:r w:rsidR="00C16502">
              <w:rPr>
                <w:rFonts w:ascii="Nunito Sans" w:eastAsia="Nunito Sans" w:hAnsi="Nunito Sans" w:cs="Nunito Sans"/>
                <w:bCs/>
                <w:color w:val="000000"/>
                <w:sz w:val="22"/>
                <w:szCs w:val="22"/>
              </w:rPr>
              <w:t>s</w:t>
            </w:r>
            <w:r>
              <w:rPr>
                <w:rFonts w:ascii="Nunito Sans" w:eastAsia="Nunito Sans" w:hAnsi="Nunito Sans" w:cs="Nunito Sans"/>
                <w:bCs/>
                <w:color w:val="000000"/>
                <w:sz w:val="22"/>
                <w:szCs w:val="22"/>
              </w:rPr>
              <w:t xml:space="preserve"> a form for complaints.</w:t>
            </w:r>
          </w:p>
          <w:p w14:paraId="775DBBF9" w14:textId="77777777" w:rsidR="00C16502" w:rsidRDefault="00D6373C"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lastRenderedPageBreak/>
              <w:t xml:space="preserve">Commissioner Mauro </w:t>
            </w:r>
            <w:r w:rsidR="00C16502">
              <w:rPr>
                <w:rFonts w:ascii="Nunito Sans" w:eastAsia="Nunito Sans" w:hAnsi="Nunito Sans" w:cs="Nunito Sans"/>
                <w:bCs/>
                <w:color w:val="000000"/>
                <w:sz w:val="22"/>
                <w:szCs w:val="22"/>
              </w:rPr>
              <w:t xml:space="preserve">further </w:t>
            </w:r>
            <w:r>
              <w:rPr>
                <w:rFonts w:ascii="Nunito Sans" w:eastAsia="Nunito Sans" w:hAnsi="Nunito Sans" w:cs="Nunito Sans"/>
                <w:bCs/>
                <w:color w:val="000000"/>
                <w:sz w:val="22"/>
                <w:szCs w:val="22"/>
              </w:rPr>
              <w:t xml:space="preserve">noted that clients often file complaints, Bar complaints, and federal lawsuits in concert and asked what the IDC would do in that circumstance. Matthew </w:t>
            </w:r>
            <w:r w:rsidR="00D606A4">
              <w:rPr>
                <w:rFonts w:ascii="Nunito Sans" w:eastAsia="Nunito Sans" w:hAnsi="Nunito Sans" w:cs="Nunito Sans"/>
                <w:bCs/>
                <w:color w:val="000000"/>
                <w:sz w:val="22"/>
                <w:szCs w:val="22"/>
              </w:rPr>
              <w:t>said</w:t>
            </w:r>
            <w:r>
              <w:rPr>
                <w:rFonts w:ascii="Nunito Sans" w:eastAsia="Nunito Sans" w:hAnsi="Nunito Sans" w:cs="Nunito Sans"/>
                <w:bCs/>
                <w:color w:val="000000"/>
                <w:sz w:val="22"/>
                <w:szCs w:val="22"/>
              </w:rPr>
              <w:t xml:space="preserve"> that </w:t>
            </w:r>
            <w:r w:rsidR="00D606A4">
              <w:rPr>
                <w:rFonts w:ascii="Nunito Sans" w:eastAsia="Nunito Sans" w:hAnsi="Nunito Sans" w:cs="Nunito Sans"/>
                <w:bCs/>
                <w:color w:val="000000"/>
                <w:sz w:val="22"/>
                <w:szCs w:val="22"/>
              </w:rPr>
              <w:t>f</w:t>
            </w:r>
            <w:r>
              <w:rPr>
                <w:rFonts w:ascii="Nunito Sans" w:eastAsia="Nunito Sans" w:hAnsi="Nunito Sans" w:cs="Nunito Sans"/>
                <w:bCs/>
                <w:color w:val="000000"/>
                <w:sz w:val="22"/>
                <w:szCs w:val="22"/>
              </w:rPr>
              <w:t>ederal complaints would fall out of the IDC’s jurisdiction and would defer to the rules of professional conduct.</w:t>
            </w:r>
          </w:p>
          <w:p w14:paraId="64F6E7EF" w14:textId="77777777" w:rsidR="00C16502" w:rsidRDefault="00C16502" w:rsidP="00D21D34">
            <w:pPr>
              <w:pBdr>
                <w:top w:val="nil"/>
                <w:left w:val="nil"/>
                <w:bottom w:val="nil"/>
                <w:right w:val="nil"/>
                <w:between w:val="nil"/>
              </w:pBdr>
              <w:rPr>
                <w:rFonts w:ascii="Nunito Sans" w:eastAsia="Nunito Sans" w:hAnsi="Nunito Sans" w:cs="Nunito Sans"/>
                <w:bCs/>
                <w:color w:val="000000"/>
                <w:sz w:val="22"/>
                <w:szCs w:val="22"/>
              </w:rPr>
            </w:pPr>
          </w:p>
          <w:p w14:paraId="064F07F6" w14:textId="62013FBC" w:rsidR="00D6373C" w:rsidRDefault="00D6373C"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Commissioner Ross asked if the IDC’s complaint form spelled out what the rules of professional conduct were, to which Matthew Barraza responded that he would need to check and add that information to the form if it was not already featured there.</w:t>
            </w:r>
          </w:p>
          <w:p w14:paraId="5D447973" w14:textId="77777777" w:rsidR="00D6373C" w:rsidRDefault="00D6373C" w:rsidP="00D21D34">
            <w:pPr>
              <w:pBdr>
                <w:top w:val="nil"/>
                <w:left w:val="nil"/>
                <w:bottom w:val="nil"/>
                <w:right w:val="nil"/>
                <w:between w:val="nil"/>
              </w:pBdr>
              <w:rPr>
                <w:rFonts w:ascii="Nunito Sans" w:eastAsia="Nunito Sans" w:hAnsi="Nunito Sans" w:cs="Nunito Sans"/>
                <w:bCs/>
                <w:color w:val="000000"/>
                <w:sz w:val="22"/>
                <w:szCs w:val="22"/>
              </w:rPr>
            </w:pPr>
          </w:p>
          <w:p w14:paraId="54BA43BF" w14:textId="68BFE7B0" w:rsidR="00D6373C" w:rsidRPr="002E7450" w:rsidRDefault="00D6373C"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Commissioner Mauro asked if the IDC was anticipating responses from attorneys, </w:t>
            </w:r>
            <w:r w:rsidR="00707504">
              <w:rPr>
                <w:rFonts w:ascii="Nunito Sans" w:eastAsia="Nunito Sans" w:hAnsi="Nunito Sans" w:cs="Nunito Sans"/>
                <w:bCs/>
                <w:color w:val="000000"/>
                <w:sz w:val="22"/>
                <w:szCs w:val="22"/>
              </w:rPr>
              <w:t xml:space="preserve">to which Matthew Barraza responded that the IDC would anticipate responses from </w:t>
            </w:r>
            <w:r w:rsidR="001C4AB9">
              <w:rPr>
                <w:rFonts w:ascii="Nunito Sans" w:eastAsia="Nunito Sans" w:hAnsi="Nunito Sans" w:cs="Nunito Sans"/>
                <w:bCs/>
                <w:color w:val="000000"/>
                <w:sz w:val="22"/>
                <w:szCs w:val="22"/>
              </w:rPr>
              <w:t>m</w:t>
            </w:r>
            <w:r w:rsidR="00707504">
              <w:rPr>
                <w:rFonts w:ascii="Nunito Sans" w:eastAsia="Nunito Sans" w:hAnsi="Nunito Sans" w:cs="Nunito Sans"/>
                <w:bCs/>
                <w:color w:val="000000"/>
                <w:sz w:val="22"/>
                <w:szCs w:val="22"/>
              </w:rPr>
              <w:t xml:space="preserve">anaging </w:t>
            </w:r>
            <w:r w:rsidR="001C4AB9">
              <w:rPr>
                <w:rFonts w:ascii="Nunito Sans" w:eastAsia="Nunito Sans" w:hAnsi="Nunito Sans" w:cs="Nunito Sans"/>
                <w:bCs/>
                <w:color w:val="000000"/>
                <w:sz w:val="22"/>
                <w:szCs w:val="22"/>
              </w:rPr>
              <w:t>d</w:t>
            </w:r>
            <w:r w:rsidR="00707504">
              <w:rPr>
                <w:rFonts w:ascii="Nunito Sans" w:eastAsia="Nunito Sans" w:hAnsi="Nunito Sans" w:cs="Nunito Sans"/>
                <w:bCs/>
                <w:color w:val="000000"/>
                <w:sz w:val="22"/>
                <w:szCs w:val="22"/>
              </w:rPr>
              <w:t>efenders and not solicit responses from the attorney receiving the complaint.</w:t>
            </w:r>
          </w:p>
        </w:tc>
      </w:tr>
      <w:tr w:rsidR="00D21D34" w14:paraId="3A14F811"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7EC72CF7"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r>
      <w:tr w:rsidR="00C61FD3" w14:paraId="63A926C3"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3D040557" w14:textId="1BEBCD91"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5E4DA469" w14:textId="5E0A1212" w:rsidR="00C61FD3" w:rsidRDefault="00D14014"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Aggravated Murder Fund</w:t>
            </w:r>
          </w:p>
        </w:tc>
      </w:tr>
      <w:tr w:rsidR="00C61FD3" w14:paraId="4E2A74F4"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6B40DFC7" w14:textId="77777777"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33CFE9CA" w14:textId="71C711CC" w:rsidR="00707504" w:rsidRDefault="00707504"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Barraza and Zoraya </w:t>
            </w:r>
            <w:proofErr w:type="spellStart"/>
            <w:r>
              <w:rPr>
                <w:rFonts w:ascii="Nunito Sans" w:eastAsia="Nunito Sans" w:hAnsi="Nunito Sans" w:cs="Nunito Sans"/>
                <w:bCs/>
                <w:color w:val="000000"/>
                <w:sz w:val="22"/>
                <w:szCs w:val="22"/>
              </w:rPr>
              <w:t>Gappmaier</w:t>
            </w:r>
            <w:proofErr w:type="spellEnd"/>
            <w:r>
              <w:rPr>
                <w:rFonts w:ascii="Nunito Sans" w:eastAsia="Nunito Sans" w:hAnsi="Nunito Sans" w:cs="Nunito Sans"/>
                <w:bCs/>
                <w:color w:val="000000"/>
                <w:sz w:val="22"/>
                <w:szCs w:val="22"/>
              </w:rPr>
              <w:t xml:space="preserve"> started their presentation on the IDC’s first year of managing the Aggravated Murder Fund. They discussed the results of Zoraya’s phone survey conducted with attorneys</w:t>
            </w:r>
            <w:r w:rsidR="00D606A4">
              <w:rPr>
                <w:rFonts w:ascii="Nunito Sans" w:eastAsia="Nunito Sans" w:hAnsi="Nunito Sans" w:cs="Nunito Sans"/>
                <w:bCs/>
                <w:color w:val="000000"/>
                <w:sz w:val="22"/>
                <w:szCs w:val="22"/>
              </w:rPr>
              <w:t xml:space="preserve"> who contract with the IDC to provide representation in eligible aggravated murder cases. Most</w:t>
            </w:r>
            <w:r>
              <w:rPr>
                <w:rFonts w:ascii="Nunito Sans" w:eastAsia="Nunito Sans" w:hAnsi="Nunito Sans" w:cs="Nunito Sans"/>
                <w:bCs/>
                <w:color w:val="000000"/>
                <w:sz w:val="22"/>
                <w:szCs w:val="22"/>
              </w:rPr>
              <w:t xml:space="preserve"> attorneys reported improvements across the board</w:t>
            </w:r>
            <w:r w:rsidR="00C16502">
              <w:rPr>
                <w:rFonts w:ascii="Nunito Sans" w:eastAsia="Nunito Sans" w:hAnsi="Nunito Sans" w:cs="Nunito Sans"/>
                <w:bCs/>
                <w:color w:val="000000"/>
                <w:sz w:val="22"/>
                <w:szCs w:val="22"/>
              </w:rPr>
              <w:t xml:space="preserve"> since the IDC took over administering and overseeing the fund a year ago</w:t>
            </w:r>
            <w:r w:rsidR="00D606A4">
              <w:rPr>
                <w:rFonts w:ascii="Nunito Sans" w:eastAsia="Nunito Sans" w:hAnsi="Nunito Sans" w:cs="Nunito Sans"/>
                <w:bCs/>
                <w:color w:val="000000"/>
                <w:sz w:val="22"/>
                <w:szCs w:val="22"/>
              </w:rPr>
              <w:t>.</w:t>
            </w:r>
            <w:r w:rsidR="0057185B">
              <w:rPr>
                <w:rFonts w:ascii="Nunito Sans" w:eastAsia="Nunito Sans" w:hAnsi="Nunito Sans" w:cs="Nunito Sans"/>
                <w:bCs/>
                <w:color w:val="000000"/>
                <w:sz w:val="22"/>
                <w:szCs w:val="22"/>
              </w:rPr>
              <w:t xml:space="preserve"> Attorney</w:t>
            </w:r>
            <w:r w:rsidR="00C16502">
              <w:rPr>
                <w:rFonts w:ascii="Nunito Sans" w:eastAsia="Nunito Sans" w:hAnsi="Nunito Sans" w:cs="Nunito Sans"/>
                <w:bCs/>
                <w:color w:val="000000"/>
                <w:sz w:val="22"/>
                <w:szCs w:val="22"/>
              </w:rPr>
              <w:t>s</w:t>
            </w:r>
            <w:r w:rsidR="0057185B">
              <w:rPr>
                <w:rFonts w:ascii="Nunito Sans" w:eastAsia="Nunito Sans" w:hAnsi="Nunito Sans" w:cs="Nunito Sans"/>
                <w:bCs/>
                <w:color w:val="000000"/>
                <w:sz w:val="22"/>
                <w:szCs w:val="22"/>
              </w:rPr>
              <w:t xml:space="preserve"> expressed concern about reimbursing</w:t>
            </w:r>
            <w:r>
              <w:rPr>
                <w:rFonts w:ascii="Nunito Sans" w:eastAsia="Nunito Sans" w:hAnsi="Nunito Sans" w:cs="Nunito Sans"/>
                <w:bCs/>
                <w:color w:val="000000"/>
                <w:sz w:val="22"/>
                <w:szCs w:val="22"/>
              </w:rPr>
              <w:t xml:space="preserve"> expert fees</w:t>
            </w:r>
            <w:r w:rsidR="0057185B">
              <w:rPr>
                <w:rFonts w:ascii="Nunito Sans" w:eastAsia="Nunito Sans" w:hAnsi="Nunito Sans" w:cs="Nunito Sans"/>
                <w:bCs/>
                <w:color w:val="000000"/>
                <w:sz w:val="22"/>
                <w:szCs w:val="22"/>
              </w:rPr>
              <w:t>,</w:t>
            </w:r>
            <w:r>
              <w:rPr>
                <w:rFonts w:ascii="Nunito Sans" w:eastAsia="Nunito Sans" w:hAnsi="Nunito Sans" w:cs="Nunito Sans"/>
                <w:bCs/>
                <w:color w:val="000000"/>
                <w:sz w:val="22"/>
                <w:szCs w:val="22"/>
              </w:rPr>
              <w:t xml:space="preserve"> which require</w:t>
            </w:r>
            <w:r w:rsidR="0057185B">
              <w:rPr>
                <w:rFonts w:ascii="Nunito Sans" w:eastAsia="Nunito Sans" w:hAnsi="Nunito Sans" w:cs="Nunito Sans"/>
                <w:bCs/>
                <w:color w:val="000000"/>
                <w:sz w:val="22"/>
                <w:szCs w:val="22"/>
              </w:rPr>
              <w:t>s the</w:t>
            </w:r>
            <w:r>
              <w:rPr>
                <w:rFonts w:ascii="Nunito Sans" w:eastAsia="Nunito Sans" w:hAnsi="Nunito Sans" w:cs="Nunito Sans"/>
                <w:bCs/>
                <w:color w:val="000000"/>
                <w:sz w:val="22"/>
                <w:szCs w:val="22"/>
              </w:rPr>
              <w:t xml:space="preserve"> attorneys to front significant expenditures before repayment.</w:t>
            </w:r>
          </w:p>
          <w:p w14:paraId="61AB7243" w14:textId="77777777" w:rsidR="00707504" w:rsidRDefault="00707504" w:rsidP="00C61FD3">
            <w:pPr>
              <w:pBdr>
                <w:top w:val="nil"/>
                <w:left w:val="nil"/>
                <w:bottom w:val="nil"/>
                <w:right w:val="nil"/>
                <w:between w:val="nil"/>
              </w:pBdr>
              <w:rPr>
                <w:rFonts w:ascii="Nunito Sans" w:eastAsia="Nunito Sans" w:hAnsi="Nunito Sans" w:cs="Nunito Sans"/>
                <w:bCs/>
                <w:color w:val="000000"/>
                <w:sz w:val="22"/>
                <w:szCs w:val="22"/>
              </w:rPr>
            </w:pPr>
          </w:p>
          <w:p w14:paraId="318ECC02" w14:textId="798B233C" w:rsidR="00707504" w:rsidRDefault="00707504"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noted that the IDC </w:t>
            </w:r>
            <w:r w:rsidR="0057185B">
              <w:rPr>
                <w:rFonts w:ascii="Nunito Sans" w:eastAsia="Nunito Sans" w:hAnsi="Nunito Sans" w:cs="Nunito Sans"/>
                <w:bCs/>
                <w:color w:val="000000"/>
                <w:sz w:val="22"/>
                <w:szCs w:val="22"/>
              </w:rPr>
              <w:t>s</w:t>
            </w:r>
            <w:r>
              <w:rPr>
                <w:rFonts w:ascii="Nunito Sans" w:eastAsia="Nunito Sans" w:hAnsi="Nunito Sans" w:cs="Nunito Sans"/>
                <w:bCs/>
                <w:color w:val="000000"/>
                <w:sz w:val="22"/>
                <w:szCs w:val="22"/>
              </w:rPr>
              <w:t xml:space="preserve">taff had noticed a lack of usage of </w:t>
            </w:r>
            <w:r w:rsidR="0057185B">
              <w:rPr>
                <w:rFonts w:ascii="Nunito Sans" w:eastAsia="Nunito Sans" w:hAnsi="Nunito Sans" w:cs="Nunito Sans"/>
                <w:bCs/>
                <w:color w:val="000000"/>
                <w:sz w:val="22"/>
                <w:szCs w:val="22"/>
              </w:rPr>
              <w:t>m</w:t>
            </w:r>
            <w:r>
              <w:rPr>
                <w:rFonts w:ascii="Nunito Sans" w:eastAsia="Nunito Sans" w:hAnsi="Nunito Sans" w:cs="Nunito Sans"/>
                <w:bCs/>
                <w:color w:val="000000"/>
                <w:sz w:val="22"/>
                <w:szCs w:val="22"/>
              </w:rPr>
              <w:t xml:space="preserve">itigation </w:t>
            </w:r>
            <w:r w:rsidR="00C16502">
              <w:rPr>
                <w:rFonts w:ascii="Nunito Sans" w:eastAsia="Nunito Sans" w:hAnsi="Nunito Sans" w:cs="Nunito Sans"/>
                <w:bCs/>
                <w:color w:val="000000"/>
                <w:sz w:val="22"/>
                <w:szCs w:val="22"/>
              </w:rPr>
              <w:t>specialists</w:t>
            </w:r>
            <w:r>
              <w:rPr>
                <w:rFonts w:ascii="Nunito Sans" w:eastAsia="Nunito Sans" w:hAnsi="Nunito Sans" w:cs="Nunito Sans"/>
                <w:bCs/>
                <w:color w:val="000000"/>
                <w:sz w:val="22"/>
                <w:szCs w:val="22"/>
              </w:rPr>
              <w:t xml:space="preserve"> by</w:t>
            </w:r>
            <w:r w:rsidR="0057185B">
              <w:rPr>
                <w:rFonts w:ascii="Nunito Sans" w:eastAsia="Nunito Sans" w:hAnsi="Nunito Sans" w:cs="Nunito Sans"/>
                <w:bCs/>
                <w:color w:val="000000"/>
                <w:sz w:val="22"/>
                <w:szCs w:val="22"/>
              </w:rPr>
              <w:t xml:space="preserve"> the contract</w:t>
            </w:r>
            <w:r>
              <w:rPr>
                <w:rFonts w:ascii="Nunito Sans" w:eastAsia="Nunito Sans" w:hAnsi="Nunito Sans" w:cs="Nunito Sans"/>
                <w:bCs/>
                <w:color w:val="000000"/>
                <w:sz w:val="22"/>
                <w:szCs w:val="22"/>
              </w:rPr>
              <w:t xml:space="preserve"> attorneys</w:t>
            </w:r>
            <w:r w:rsidR="0057185B">
              <w:rPr>
                <w:rFonts w:ascii="Nunito Sans" w:eastAsia="Nunito Sans" w:hAnsi="Nunito Sans" w:cs="Nunito Sans"/>
                <w:bCs/>
                <w:color w:val="000000"/>
                <w:sz w:val="22"/>
                <w:szCs w:val="22"/>
              </w:rPr>
              <w:t>,</w:t>
            </w:r>
            <w:r>
              <w:rPr>
                <w:rFonts w:ascii="Nunito Sans" w:eastAsia="Nunito Sans" w:hAnsi="Nunito Sans" w:cs="Nunito Sans"/>
                <w:bCs/>
                <w:color w:val="000000"/>
                <w:sz w:val="22"/>
                <w:szCs w:val="22"/>
              </w:rPr>
              <w:t xml:space="preserve"> and that the ABA stated that defense teams should include mitigation specialists.</w:t>
            </w:r>
          </w:p>
          <w:p w14:paraId="6B4A91BA" w14:textId="77777777" w:rsidR="00707504" w:rsidRDefault="00707504" w:rsidP="00C61FD3">
            <w:pPr>
              <w:pBdr>
                <w:top w:val="nil"/>
                <w:left w:val="nil"/>
                <w:bottom w:val="nil"/>
                <w:right w:val="nil"/>
                <w:between w:val="nil"/>
              </w:pBdr>
              <w:rPr>
                <w:rFonts w:ascii="Nunito Sans" w:eastAsia="Nunito Sans" w:hAnsi="Nunito Sans" w:cs="Nunito Sans"/>
                <w:bCs/>
                <w:color w:val="000000"/>
                <w:sz w:val="22"/>
                <w:szCs w:val="22"/>
              </w:rPr>
            </w:pPr>
          </w:p>
          <w:p w14:paraId="774C58E3" w14:textId="41ED67E8" w:rsidR="0057185B" w:rsidRDefault="00707504" w:rsidP="00C61FD3">
            <w:pPr>
              <w:pBdr>
                <w:top w:val="nil"/>
                <w:left w:val="nil"/>
                <w:bottom w:val="nil"/>
                <w:right w:val="nil"/>
                <w:between w:val="nil"/>
              </w:pBdr>
              <w:rPr>
                <w:rFonts w:ascii="Nunito Sans" w:eastAsia="Nunito Sans" w:hAnsi="Nunito Sans" w:cs="Nunito Sans"/>
                <w:bCs/>
                <w:color w:val="000000" w:themeColor="text1"/>
                <w:sz w:val="22"/>
                <w:szCs w:val="22"/>
              </w:rPr>
            </w:pPr>
            <w:r>
              <w:rPr>
                <w:rFonts w:ascii="Nunito Sans" w:eastAsia="Nunito Sans" w:hAnsi="Nunito Sans" w:cs="Nunito Sans"/>
                <w:bCs/>
                <w:color w:val="000000"/>
                <w:sz w:val="22"/>
                <w:szCs w:val="22"/>
              </w:rPr>
              <w:t xml:space="preserve">Zoraya discussed the attorneys’ responses to why they were not using </w:t>
            </w:r>
            <w:r w:rsidR="0057185B">
              <w:rPr>
                <w:rFonts w:ascii="Nunito Sans" w:eastAsia="Nunito Sans" w:hAnsi="Nunito Sans" w:cs="Nunito Sans"/>
                <w:bCs/>
                <w:color w:val="000000"/>
                <w:sz w:val="22"/>
                <w:szCs w:val="22"/>
              </w:rPr>
              <w:t>m</w:t>
            </w:r>
            <w:r>
              <w:rPr>
                <w:rFonts w:ascii="Nunito Sans" w:eastAsia="Nunito Sans" w:hAnsi="Nunito Sans" w:cs="Nunito Sans"/>
                <w:bCs/>
                <w:color w:val="000000"/>
                <w:sz w:val="22"/>
                <w:szCs w:val="22"/>
              </w:rPr>
              <w:t xml:space="preserve">itigation </w:t>
            </w:r>
            <w:r w:rsidR="0057185B">
              <w:rPr>
                <w:rFonts w:ascii="Nunito Sans" w:eastAsia="Nunito Sans" w:hAnsi="Nunito Sans" w:cs="Nunito Sans"/>
                <w:bCs/>
                <w:color w:val="000000"/>
                <w:sz w:val="22"/>
                <w:szCs w:val="22"/>
              </w:rPr>
              <w:t>s</w:t>
            </w:r>
            <w:r>
              <w:rPr>
                <w:rFonts w:ascii="Nunito Sans" w:eastAsia="Nunito Sans" w:hAnsi="Nunito Sans" w:cs="Nunito Sans"/>
                <w:bCs/>
                <w:color w:val="000000"/>
                <w:sz w:val="22"/>
                <w:szCs w:val="22"/>
              </w:rPr>
              <w:t xml:space="preserve">pecialists. She </w:t>
            </w:r>
            <w:r w:rsidR="00C16502">
              <w:rPr>
                <w:rFonts w:ascii="Nunito Sans" w:eastAsia="Nunito Sans" w:hAnsi="Nunito Sans" w:cs="Nunito Sans"/>
                <w:bCs/>
                <w:color w:val="000000"/>
                <w:sz w:val="22"/>
                <w:szCs w:val="22"/>
              </w:rPr>
              <w:t>said</w:t>
            </w:r>
            <w:r>
              <w:rPr>
                <w:rFonts w:ascii="Nunito Sans" w:eastAsia="Nunito Sans" w:hAnsi="Nunito Sans" w:cs="Nunito Sans"/>
                <w:bCs/>
                <w:color w:val="000000"/>
                <w:sz w:val="22"/>
                <w:szCs w:val="22"/>
              </w:rPr>
              <w:t xml:space="preserve"> that the most common reasons </w:t>
            </w:r>
            <w:r w:rsidR="007B34F4">
              <w:rPr>
                <w:rFonts w:ascii="Nunito Sans" w:eastAsia="Nunito Sans" w:hAnsi="Nunito Sans" w:cs="Nunito Sans"/>
                <w:bCs/>
                <w:color w:val="000000"/>
                <w:sz w:val="22"/>
                <w:szCs w:val="22"/>
              </w:rPr>
              <w:t>were</w:t>
            </w:r>
            <w:r>
              <w:rPr>
                <w:rFonts w:ascii="Nunito Sans" w:eastAsia="Nunito Sans" w:hAnsi="Nunito Sans" w:cs="Nunito Sans"/>
                <w:bCs/>
                <w:color w:val="000000"/>
                <w:sz w:val="22"/>
                <w:szCs w:val="22"/>
              </w:rPr>
              <w:t xml:space="preserve"> that there were either no local </w:t>
            </w:r>
            <w:r w:rsidR="0057185B">
              <w:rPr>
                <w:rFonts w:ascii="Nunito Sans" w:eastAsia="Nunito Sans" w:hAnsi="Nunito Sans" w:cs="Nunito Sans"/>
                <w:bCs/>
                <w:color w:val="000000"/>
                <w:sz w:val="22"/>
                <w:szCs w:val="22"/>
              </w:rPr>
              <w:t>m</w:t>
            </w:r>
            <w:r>
              <w:rPr>
                <w:rFonts w:ascii="Nunito Sans" w:eastAsia="Nunito Sans" w:hAnsi="Nunito Sans" w:cs="Nunito Sans"/>
                <w:bCs/>
                <w:color w:val="000000"/>
                <w:sz w:val="22"/>
                <w:szCs w:val="22"/>
              </w:rPr>
              <w:t xml:space="preserve">itigation </w:t>
            </w:r>
            <w:r w:rsidR="0057185B">
              <w:rPr>
                <w:rFonts w:ascii="Nunito Sans" w:eastAsia="Nunito Sans" w:hAnsi="Nunito Sans" w:cs="Nunito Sans"/>
                <w:bCs/>
                <w:color w:val="000000"/>
                <w:sz w:val="22"/>
                <w:szCs w:val="22"/>
              </w:rPr>
              <w:t>s</w:t>
            </w:r>
            <w:r>
              <w:rPr>
                <w:rFonts w:ascii="Nunito Sans" w:eastAsia="Nunito Sans" w:hAnsi="Nunito Sans" w:cs="Nunito Sans"/>
                <w:bCs/>
                <w:color w:val="000000"/>
                <w:sz w:val="22"/>
                <w:szCs w:val="22"/>
              </w:rPr>
              <w:t xml:space="preserve">pecialists or that if there were local options, those </w:t>
            </w:r>
            <w:r w:rsidR="0057185B">
              <w:rPr>
                <w:rFonts w:ascii="Nunito Sans" w:eastAsia="Nunito Sans" w:hAnsi="Nunito Sans" w:cs="Nunito Sans"/>
                <w:bCs/>
                <w:color w:val="000000"/>
                <w:sz w:val="22"/>
                <w:szCs w:val="22"/>
              </w:rPr>
              <w:t>m</w:t>
            </w:r>
            <w:r>
              <w:rPr>
                <w:rFonts w:ascii="Nunito Sans" w:eastAsia="Nunito Sans" w:hAnsi="Nunito Sans" w:cs="Nunito Sans"/>
                <w:bCs/>
                <w:color w:val="000000"/>
                <w:sz w:val="22"/>
                <w:szCs w:val="22"/>
              </w:rPr>
              <w:t xml:space="preserve">itigation </w:t>
            </w:r>
            <w:r w:rsidR="0057185B">
              <w:rPr>
                <w:rFonts w:ascii="Nunito Sans" w:eastAsia="Nunito Sans" w:hAnsi="Nunito Sans" w:cs="Nunito Sans"/>
                <w:bCs/>
                <w:color w:val="000000"/>
                <w:sz w:val="22"/>
                <w:szCs w:val="22"/>
              </w:rPr>
              <w:t>s</w:t>
            </w:r>
            <w:r>
              <w:rPr>
                <w:rFonts w:ascii="Nunito Sans" w:eastAsia="Nunito Sans" w:hAnsi="Nunito Sans" w:cs="Nunito Sans"/>
                <w:bCs/>
                <w:color w:val="000000"/>
                <w:sz w:val="22"/>
                <w:szCs w:val="22"/>
              </w:rPr>
              <w:t xml:space="preserve">pecialists had limited availability due to </w:t>
            </w:r>
            <w:r w:rsidR="004D280E">
              <w:rPr>
                <w:rFonts w:ascii="Nunito Sans" w:eastAsia="Nunito Sans" w:hAnsi="Nunito Sans" w:cs="Nunito Sans"/>
                <w:bCs/>
                <w:color w:val="000000"/>
                <w:sz w:val="22"/>
                <w:szCs w:val="22"/>
              </w:rPr>
              <w:t>already working on other cases</w:t>
            </w:r>
            <w:r w:rsidR="0057185B">
              <w:rPr>
                <w:rFonts w:ascii="Nunito Sans" w:eastAsia="Nunito Sans" w:hAnsi="Nunito Sans" w:cs="Nunito Sans"/>
                <w:bCs/>
                <w:color w:val="000000"/>
                <w:sz w:val="22"/>
                <w:szCs w:val="22"/>
              </w:rPr>
              <w:t>.</w:t>
            </w:r>
            <w:r w:rsidR="001C4AB9">
              <w:rPr>
                <w:rFonts w:ascii="Nunito Sans" w:eastAsia="Nunito Sans" w:hAnsi="Nunito Sans" w:cs="Nunito Sans"/>
                <w:bCs/>
                <w:color w:val="000000"/>
                <w:sz w:val="22"/>
                <w:szCs w:val="22"/>
              </w:rPr>
              <w:t xml:space="preserve"> </w:t>
            </w:r>
            <w:r w:rsidR="0057185B">
              <w:rPr>
                <w:rFonts w:ascii="Nunito Sans" w:eastAsia="Nunito Sans" w:hAnsi="Nunito Sans" w:cs="Nunito Sans"/>
                <w:bCs/>
                <w:color w:val="000000" w:themeColor="text1"/>
                <w:sz w:val="22"/>
                <w:szCs w:val="22"/>
              </w:rPr>
              <w:t xml:space="preserve">Attorneys </w:t>
            </w:r>
            <w:r w:rsidR="00C16502">
              <w:rPr>
                <w:rFonts w:ascii="Nunito Sans" w:eastAsia="Nunito Sans" w:hAnsi="Nunito Sans" w:cs="Nunito Sans"/>
                <w:bCs/>
                <w:color w:val="000000" w:themeColor="text1"/>
                <w:sz w:val="22"/>
                <w:szCs w:val="22"/>
              </w:rPr>
              <w:t xml:space="preserve">also </w:t>
            </w:r>
            <w:r w:rsidR="0057185B">
              <w:rPr>
                <w:rFonts w:ascii="Nunito Sans" w:eastAsia="Nunito Sans" w:hAnsi="Nunito Sans" w:cs="Nunito Sans"/>
                <w:bCs/>
                <w:color w:val="000000" w:themeColor="text1"/>
                <w:sz w:val="22"/>
                <w:szCs w:val="22"/>
              </w:rPr>
              <w:t>identified traits a mitigation specialist should have, such as being a clinically licensed social worker, having prior experience in aggravated murder cases, and</w:t>
            </w:r>
            <w:r w:rsidR="001C4AB9">
              <w:rPr>
                <w:rFonts w:ascii="Nunito Sans" w:eastAsia="Nunito Sans" w:hAnsi="Nunito Sans" w:cs="Nunito Sans"/>
                <w:bCs/>
                <w:color w:val="000000" w:themeColor="text1"/>
                <w:sz w:val="22"/>
                <w:szCs w:val="22"/>
              </w:rPr>
              <w:t xml:space="preserve"> being</w:t>
            </w:r>
            <w:r w:rsidR="0057185B">
              <w:rPr>
                <w:rFonts w:ascii="Nunito Sans" w:eastAsia="Nunito Sans" w:hAnsi="Nunito Sans" w:cs="Nunito Sans"/>
                <w:bCs/>
                <w:color w:val="000000" w:themeColor="text1"/>
                <w:sz w:val="22"/>
                <w:szCs w:val="22"/>
              </w:rPr>
              <w:t xml:space="preserve"> available full time.</w:t>
            </w:r>
          </w:p>
          <w:p w14:paraId="26D89124" w14:textId="77777777" w:rsidR="0057185B" w:rsidRDefault="0057185B" w:rsidP="00C61FD3">
            <w:pPr>
              <w:pBdr>
                <w:top w:val="nil"/>
                <w:left w:val="nil"/>
                <w:bottom w:val="nil"/>
                <w:right w:val="nil"/>
                <w:between w:val="nil"/>
              </w:pBdr>
              <w:rPr>
                <w:rFonts w:ascii="Nunito Sans" w:eastAsia="Nunito Sans" w:hAnsi="Nunito Sans" w:cs="Nunito Sans"/>
                <w:bCs/>
                <w:color w:val="000000" w:themeColor="text1"/>
                <w:sz w:val="22"/>
                <w:szCs w:val="22"/>
              </w:rPr>
            </w:pPr>
          </w:p>
          <w:p w14:paraId="1DF9050A" w14:textId="6E53FB28" w:rsidR="001C4AB9" w:rsidRDefault="0057185B" w:rsidP="00C61FD3">
            <w:pPr>
              <w:pBdr>
                <w:top w:val="nil"/>
                <w:left w:val="nil"/>
                <w:bottom w:val="nil"/>
                <w:right w:val="nil"/>
                <w:between w:val="nil"/>
              </w:pBdr>
              <w:rPr>
                <w:rFonts w:ascii="Nunito Sans" w:eastAsia="Nunito Sans" w:hAnsi="Nunito Sans" w:cs="Nunito Sans"/>
                <w:bCs/>
                <w:color w:val="000000" w:themeColor="text1"/>
                <w:sz w:val="22"/>
                <w:szCs w:val="22"/>
              </w:rPr>
            </w:pPr>
            <w:r>
              <w:rPr>
                <w:rFonts w:ascii="Nunito Sans" w:eastAsia="Nunito Sans" w:hAnsi="Nunito Sans" w:cs="Nunito Sans"/>
                <w:bCs/>
                <w:color w:val="000000" w:themeColor="text1"/>
                <w:sz w:val="22"/>
                <w:szCs w:val="22"/>
              </w:rPr>
              <w:t>In order to fill th</w:t>
            </w:r>
            <w:r w:rsidR="001C4AB9">
              <w:rPr>
                <w:rFonts w:ascii="Nunito Sans" w:eastAsia="Nunito Sans" w:hAnsi="Nunito Sans" w:cs="Nunito Sans"/>
                <w:bCs/>
                <w:color w:val="000000" w:themeColor="text1"/>
                <w:sz w:val="22"/>
                <w:szCs w:val="22"/>
              </w:rPr>
              <w:t>e</w:t>
            </w:r>
            <w:r>
              <w:rPr>
                <w:rFonts w:ascii="Nunito Sans" w:eastAsia="Nunito Sans" w:hAnsi="Nunito Sans" w:cs="Nunito Sans"/>
                <w:bCs/>
                <w:color w:val="000000" w:themeColor="text1"/>
                <w:sz w:val="22"/>
                <w:szCs w:val="22"/>
              </w:rPr>
              <w:t xml:space="preserve"> void, Matthew is proposing to hire a full time mitigation specialist with funding from the Aggravated Murder Fund. He is confident that he will be able to find a suitable person to fill that position.</w:t>
            </w:r>
          </w:p>
          <w:p w14:paraId="243C8280" w14:textId="77777777" w:rsidR="00C16502" w:rsidRDefault="00C16502" w:rsidP="00C61FD3">
            <w:pPr>
              <w:pBdr>
                <w:top w:val="nil"/>
                <w:left w:val="nil"/>
                <w:bottom w:val="nil"/>
                <w:right w:val="nil"/>
                <w:between w:val="nil"/>
              </w:pBdr>
              <w:rPr>
                <w:rFonts w:ascii="Nunito Sans" w:eastAsia="Nunito Sans" w:hAnsi="Nunito Sans" w:cs="Nunito Sans"/>
                <w:bCs/>
                <w:color w:val="000000" w:themeColor="text1"/>
                <w:sz w:val="22"/>
                <w:szCs w:val="22"/>
              </w:rPr>
            </w:pPr>
          </w:p>
          <w:p w14:paraId="04635CA2" w14:textId="61389BB0" w:rsidR="0057185B" w:rsidRDefault="0057185B" w:rsidP="00C61FD3">
            <w:pPr>
              <w:pBdr>
                <w:top w:val="nil"/>
                <w:left w:val="nil"/>
                <w:bottom w:val="nil"/>
                <w:right w:val="nil"/>
                <w:between w:val="nil"/>
              </w:pBdr>
              <w:rPr>
                <w:rFonts w:ascii="Nunito Sans" w:eastAsia="Nunito Sans" w:hAnsi="Nunito Sans" w:cs="Nunito Sans"/>
                <w:bCs/>
                <w:color w:val="000000" w:themeColor="text1"/>
                <w:sz w:val="22"/>
                <w:szCs w:val="22"/>
              </w:rPr>
            </w:pPr>
            <w:r>
              <w:rPr>
                <w:rFonts w:ascii="Nunito Sans" w:eastAsia="Nunito Sans" w:hAnsi="Nunito Sans" w:cs="Nunito Sans"/>
                <w:bCs/>
                <w:color w:val="000000" w:themeColor="text1"/>
                <w:sz w:val="22"/>
                <w:szCs w:val="22"/>
              </w:rPr>
              <w:lastRenderedPageBreak/>
              <w:t xml:space="preserve">Commissioner Mauro wondered whether a mitigation specialist will be able to continue to work on cases even after the death penalty is no longer sought by the </w:t>
            </w:r>
            <w:r w:rsidR="00536FED">
              <w:rPr>
                <w:rFonts w:ascii="Nunito Sans" w:eastAsia="Nunito Sans" w:hAnsi="Nunito Sans" w:cs="Nunito Sans"/>
                <w:bCs/>
                <w:color w:val="000000" w:themeColor="text1"/>
                <w:sz w:val="22"/>
                <w:szCs w:val="22"/>
              </w:rPr>
              <w:t>state</w:t>
            </w:r>
            <w:r>
              <w:rPr>
                <w:rFonts w:ascii="Nunito Sans" w:eastAsia="Nunito Sans" w:hAnsi="Nunito Sans" w:cs="Nunito Sans"/>
                <w:bCs/>
                <w:color w:val="000000" w:themeColor="text1"/>
                <w:sz w:val="22"/>
                <w:szCs w:val="22"/>
              </w:rPr>
              <w:t xml:space="preserve">. Matthew said </w:t>
            </w:r>
            <w:r w:rsidR="00C16502">
              <w:rPr>
                <w:rFonts w:ascii="Nunito Sans" w:eastAsia="Nunito Sans" w:hAnsi="Nunito Sans" w:cs="Nunito Sans"/>
                <w:bCs/>
                <w:color w:val="000000" w:themeColor="text1"/>
                <w:sz w:val="22"/>
                <w:szCs w:val="22"/>
              </w:rPr>
              <w:t>“</w:t>
            </w:r>
            <w:r>
              <w:rPr>
                <w:rFonts w:ascii="Nunito Sans" w:eastAsia="Nunito Sans" w:hAnsi="Nunito Sans" w:cs="Nunito Sans"/>
                <w:bCs/>
                <w:color w:val="000000" w:themeColor="text1"/>
                <w:sz w:val="22"/>
                <w:szCs w:val="22"/>
              </w:rPr>
              <w:t>yes</w:t>
            </w:r>
            <w:r w:rsidR="00C16502">
              <w:rPr>
                <w:rFonts w:ascii="Nunito Sans" w:eastAsia="Nunito Sans" w:hAnsi="Nunito Sans" w:cs="Nunito Sans"/>
                <w:bCs/>
                <w:color w:val="000000" w:themeColor="text1"/>
                <w:sz w:val="22"/>
                <w:szCs w:val="22"/>
              </w:rPr>
              <w:t>”</w:t>
            </w:r>
            <w:r>
              <w:rPr>
                <w:rFonts w:ascii="Nunito Sans" w:eastAsia="Nunito Sans" w:hAnsi="Nunito Sans" w:cs="Nunito Sans"/>
                <w:bCs/>
                <w:color w:val="000000" w:themeColor="text1"/>
                <w:sz w:val="22"/>
                <w:szCs w:val="22"/>
              </w:rPr>
              <w:t xml:space="preserve"> and affirmed that the involvement of a mitigation specialist in those cases is important and beneficial.</w:t>
            </w:r>
          </w:p>
          <w:p w14:paraId="685B53C4" w14:textId="77777777" w:rsidR="00536FED" w:rsidRDefault="00536FED" w:rsidP="00C61FD3">
            <w:pPr>
              <w:pBdr>
                <w:top w:val="nil"/>
                <w:left w:val="nil"/>
                <w:bottom w:val="nil"/>
                <w:right w:val="nil"/>
                <w:between w:val="nil"/>
              </w:pBdr>
              <w:rPr>
                <w:rFonts w:ascii="Nunito Sans" w:eastAsia="Nunito Sans" w:hAnsi="Nunito Sans" w:cs="Nunito Sans"/>
                <w:bCs/>
                <w:color w:val="000000" w:themeColor="text1"/>
                <w:sz w:val="22"/>
                <w:szCs w:val="22"/>
              </w:rPr>
            </w:pPr>
          </w:p>
          <w:p w14:paraId="0899A35E" w14:textId="68DE96B3" w:rsidR="00536FED" w:rsidRDefault="00536FED" w:rsidP="00C61FD3">
            <w:pPr>
              <w:pBdr>
                <w:top w:val="nil"/>
                <w:left w:val="nil"/>
                <w:bottom w:val="nil"/>
                <w:right w:val="nil"/>
                <w:between w:val="nil"/>
              </w:pBdr>
              <w:rPr>
                <w:rFonts w:ascii="Nunito Sans" w:eastAsia="Nunito Sans" w:hAnsi="Nunito Sans" w:cs="Nunito Sans"/>
                <w:bCs/>
                <w:color w:val="000000" w:themeColor="text1"/>
                <w:sz w:val="22"/>
                <w:szCs w:val="22"/>
              </w:rPr>
            </w:pPr>
            <w:r>
              <w:rPr>
                <w:rFonts w:ascii="Nunito Sans" w:eastAsia="Nunito Sans" w:hAnsi="Nunito Sans" w:cs="Nunito Sans"/>
                <w:bCs/>
                <w:color w:val="000000" w:themeColor="text1"/>
                <w:sz w:val="22"/>
                <w:szCs w:val="22"/>
              </w:rPr>
              <w:t xml:space="preserve">Commissioner Mauro also wondered whether one IDC staff mitigation specialist is sufficient to meet the need. Matt </w:t>
            </w:r>
            <w:r w:rsidR="00C16502">
              <w:rPr>
                <w:rFonts w:ascii="Nunito Sans" w:eastAsia="Nunito Sans" w:hAnsi="Nunito Sans" w:cs="Nunito Sans"/>
                <w:bCs/>
                <w:color w:val="000000" w:themeColor="text1"/>
                <w:sz w:val="22"/>
                <w:szCs w:val="22"/>
              </w:rPr>
              <w:t>responded</w:t>
            </w:r>
            <w:r>
              <w:rPr>
                <w:rFonts w:ascii="Nunito Sans" w:eastAsia="Nunito Sans" w:hAnsi="Nunito Sans" w:cs="Nunito Sans"/>
                <w:bCs/>
                <w:color w:val="000000" w:themeColor="text1"/>
                <w:sz w:val="22"/>
                <w:szCs w:val="22"/>
              </w:rPr>
              <w:t xml:space="preserve"> that attorneys may also hire other </w:t>
            </w:r>
            <w:r w:rsidR="001C4AB9">
              <w:rPr>
                <w:rFonts w:ascii="Nunito Sans" w:eastAsia="Nunito Sans" w:hAnsi="Nunito Sans" w:cs="Nunito Sans"/>
                <w:bCs/>
                <w:color w:val="000000" w:themeColor="text1"/>
                <w:sz w:val="22"/>
                <w:szCs w:val="22"/>
              </w:rPr>
              <w:t xml:space="preserve">mitigation </w:t>
            </w:r>
            <w:r>
              <w:rPr>
                <w:rFonts w:ascii="Nunito Sans" w:eastAsia="Nunito Sans" w:hAnsi="Nunito Sans" w:cs="Nunito Sans"/>
                <w:bCs/>
                <w:color w:val="000000" w:themeColor="text1"/>
                <w:sz w:val="22"/>
                <w:szCs w:val="22"/>
              </w:rPr>
              <w:t xml:space="preserve">specialists besides the staff mitigation specialist. Zoraya emphasized that it is important to have a mitigation specialist working in a case right from the beginning. Also, she </w:t>
            </w:r>
            <w:r w:rsidR="00C16502">
              <w:rPr>
                <w:rFonts w:ascii="Nunito Sans" w:eastAsia="Nunito Sans" w:hAnsi="Nunito Sans" w:cs="Nunito Sans"/>
                <w:bCs/>
                <w:color w:val="000000" w:themeColor="text1"/>
                <w:sz w:val="22"/>
                <w:szCs w:val="22"/>
              </w:rPr>
              <w:t>noted</w:t>
            </w:r>
            <w:r>
              <w:rPr>
                <w:rFonts w:ascii="Nunito Sans" w:eastAsia="Nunito Sans" w:hAnsi="Nunito Sans" w:cs="Nunito Sans"/>
                <w:bCs/>
                <w:color w:val="000000" w:themeColor="text1"/>
                <w:sz w:val="22"/>
                <w:szCs w:val="22"/>
              </w:rPr>
              <w:t xml:space="preserve"> that cases </w:t>
            </w:r>
            <w:r w:rsidR="00C16502">
              <w:rPr>
                <w:rFonts w:ascii="Nunito Sans" w:eastAsia="Nunito Sans" w:hAnsi="Nunito Sans" w:cs="Nunito Sans"/>
                <w:bCs/>
                <w:color w:val="000000" w:themeColor="text1"/>
                <w:sz w:val="22"/>
                <w:szCs w:val="22"/>
              </w:rPr>
              <w:t>will be</w:t>
            </w:r>
            <w:r>
              <w:rPr>
                <w:rFonts w:ascii="Nunito Sans" w:eastAsia="Nunito Sans" w:hAnsi="Nunito Sans" w:cs="Nunito Sans"/>
                <w:bCs/>
                <w:color w:val="000000" w:themeColor="text1"/>
                <w:sz w:val="22"/>
                <w:szCs w:val="22"/>
              </w:rPr>
              <w:t xml:space="preserve"> staggered, which helps the </w:t>
            </w:r>
            <w:r w:rsidR="001C4AB9">
              <w:rPr>
                <w:rFonts w:ascii="Nunito Sans" w:eastAsia="Nunito Sans" w:hAnsi="Nunito Sans" w:cs="Nunito Sans"/>
                <w:bCs/>
                <w:color w:val="000000" w:themeColor="text1"/>
                <w:sz w:val="22"/>
                <w:szCs w:val="22"/>
              </w:rPr>
              <w:t xml:space="preserve">IDC staff </w:t>
            </w:r>
            <w:r>
              <w:rPr>
                <w:rFonts w:ascii="Nunito Sans" w:eastAsia="Nunito Sans" w:hAnsi="Nunito Sans" w:cs="Nunito Sans"/>
                <w:bCs/>
                <w:color w:val="000000" w:themeColor="text1"/>
                <w:sz w:val="22"/>
                <w:szCs w:val="22"/>
              </w:rPr>
              <w:t>mitigation specialist manage his/her caseload.</w:t>
            </w:r>
          </w:p>
          <w:p w14:paraId="1AFB3AB6" w14:textId="77777777" w:rsidR="00536FED" w:rsidRDefault="00536FED" w:rsidP="00C61FD3">
            <w:pPr>
              <w:pBdr>
                <w:top w:val="nil"/>
                <w:left w:val="nil"/>
                <w:bottom w:val="nil"/>
                <w:right w:val="nil"/>
                <w:between w:val="nil"/>
              </w:pBdr>
              <w:rPr>
                <w:rFonts w:ascii="Nunito Sans" w:eastAsia="Nunito Sans" w:hAnsi="Nunito Sans" w:cs="Nunito Sans"/>
                <w:bCs/>
                <w:color w:val="000000" w:themeColor="text1"/>
                <w:sz w:val="22"/>
                <w:szCs w:val="22"/>
              </w:rPr>
            </w:pPr>
          </w:p>
          <w:p w14:paraId="32D5C670" w14:textId="6CDC62C3" w:rsidR="0057185B" w:rsidRPr="0057185B" w:rsidRDefault="00536FED" w:rsidP="00536FED">
            <w:pPr>
              <w:pBdr>
                <w:top w:val="nil"/>
                <w:left w:val="nil"/>
                <w:bottom w:val="nil"/>
                <w:right w:val="nil"/>
                <w:between w:val="nil"/>
              </w:pBdr>
              <w:rPr>
                <w:rFonts w:ascii="Nunito Sans" w:eastAsia="Nunito Sans" w:hAnsi="Nunito Sans" w:cs="Nunito Sans"/>
                <w:bCs/>
                <w:color w:val="000000" w:themeColor="text1"/>
                <w:sz w:val="22"/>
                <w:szCs w:val="22"/>
              </w:rPr>
            </w:pPr>
            <w:r>
              <w:rPr>
                <w:rFonts w:ascii="Nunito Sans" w:eastAsia="Nunito Sans" w:hAnsi="Nunito Sans" w:cs="Nunito Sans"/>
                <w:bCs/>
                <w:color w:val="000000" w:themeColor="text1"/>
                <w:sz w:val="22"/>
                <w:szCs w:val="22"/>
              </w:rPr>
              <w:t xml:space="preserve">Commissioner Michael Drechsel wondered if there’s a possibility that the </w:t>
            </w:r>
            <w:r w:rsidR="00C16502">
              <w:rPr>
                <w:rFonts w:ascii="Nunito Sans" w:eastAsia="Nunito Sans" w:hAnsi="Nunito Sans" w:cs="Nunito Sans"/>
                <w:bCs/>
                <w:color w:val="000000" w:themeColor="text1"/>
                <w:sz w:val="22"/>
                <w:szCs w:val="22"/>
              </w:rPr>
              <w:t>Aggravated Murder Fund</w:t>
            </w:r>
            <w:r>
              <w:rPr>
                <w:rFonts w:ascii="Nunito Sans" w:eastAsia="Nunito Sans" w:hAnsi="Nunito Sans" w:cs="Nunito Sans"/>
                <w:bCs/>
                <w:color w:val="000000" w:themeColor="text1"/>
                <w:sz w:val="22"/>
                <w:szCs w:val="22"/>
              </w:rPr>
              <w:t xml:space="preserve"> would run a deficit, and how </w:t>
            </w:r>
            <w:r w:rsidR="001C4AB9">
              <w:rPr>
                <w:rFonts w:ascii="Nunito Sans" w:eastAsia="Nunito Sans" w:hAnsi="Nunito Sans" w:cs="Nunito Sans"/>
                <w:bCs/>
                <w:color w:val="000000" w:themeColor="text1"/>
                <w:sz w:val="22"/>
                <w:szCs w:val="22"/>
              </w:rPr>
              <w:t>that would</w:t>
            </w:r>
            <w:r>
              <w:rPr>
                <w:rFonts w:ascii="Nunito Sans" w:eastAsia="Nunito Sans" w:hAnsi="Nunito Sans" w:cs="Nunito Sans"/>
                <w:bCs/>
                <w:color w:val="000000" w:themeColor="text1"/>
                <w:sz w:val="22"/>
                <w:szCs w:val="22"/>
              </w:rPr>
              <w:t xml:space="preserve"> be handled. Matt Barraza responded that the fund currently has a significant buffer, and </w:t>
            </w:r>
            <w:r w:rsidR="00C16502">
              <w:rPr>
                <w:rFonts w:ascii="Nunito Sans" w:eastAsia="Nunito Sans" w:hAnsi="Nunito Sans" w:cs="Nunito Sans"/>
                <w:bCs/>
                <w:color w:val="000000" w:themeColor="text1"/>
                <w:sz w:val="22"/>
                <w:szCs w:val="22"/>
              </w:rPr>
              <w:t xml:space="preserve">that </w:t>
            </w:r>
            <w:r>
              <w:rPr>
                <w:rFonts w:ascii="Nunito Sans" w:eastAsia="Nunito Sans" w:hAnsi="Nunito Sans" w:cs="Nunito Sans"/>
                <w:bCs/>
                <w:color w:val="000000" w:themeColor="text1"/>
                <w:sz w:val="22"/>
                <w:szCs w:val="22"/>
              </w:rPr>
              <w:t>historically</w:t>
            </w:r>
            <w:r w:rsidR="00C16502">
              <w:rPr>
                <w:rFonts w:ascii="Nunito Sans" w:eastAsia="Nunito Sans" w:hAnsi="Nunito Sans" w:cs="Nunito Sans"/>
                <w:bCs/>
                <w:color w:val="000000" w:themeColor="text1"/>
                <w:sz w:val="22"/>
                <w:szCs w:val="22"/>
              </w:rPr>
              <w:t>,</w:t>
            </w:r>
            <w:r>
              <w:rPr>
                <w:rFonts w:ascii="Nunito Sans" w:eastAsia="Nunito Sans" w:hAnsi="Nunito Sans" w:cs="Nunito Sans"/>
                <w:bCs/>
                <w:color w:val="000000" w:themeColor="text1"/>
                <w:sz w:val="22"/>
                <w:szCs w:val="22"/>
              </w:rPr>
              <w:t xml:space="preserve"> annual costs have not exceeded annual revenues received from the counties. Also, much of the costs would be off set by the mitigation specialist having a lower hourly rate than </w:t>
            </w:r>
            <w:r w:rsidR="001C4AB9">
              <w:rPr>
                <w:rFonts w:ascii="Nunito Sans" w:eastAsia="Nunito Sans" w:hAnsi="Nunito Sans" w:cs="Nunito Sans"/>
                <w:bCs/>
                <w:color w:val="000000" w:themeColor="text1"/>
                <w:sz w:val="22"/>
                <w:szCs w:val="22"/>
              </w:rPr>
              <w:t>attorneys and</w:t>
            </w:r>
            <w:r>
              <w:rPr>
                <w:rFonts w:ascii="Nunito Sans" w:eastAsia="Nunito Sans" w:hAnsi="Nunito Sans" w:cs="Nunito Sans"/>
                <w:bCs/>
                <w:color w:val="000000" w:themeColor="text1"/>
                <w:sz w:val="22"/>
                <w:szCs w:val="22"/>
              </w:rPr>
              <w:t xml:space="preserve"> </w:t>
            </w:r>
            <w:r w:rsidR="00C16502">
              <w:rPr>
                <w:rFonts w:ascii="Nunito Sans" w:eastAsia="Nunito Sans" w:hAnsi="Nunito Sans" w:cs="Nunito Sans"/>
                <w:bCs/>
                <w:color w:val="000000" w:themeColor="text1"/>
                <w:sz w:val="22"/>
                <w:szCs w:val="22"/>
              </w:rPr>
              <w:t xml:space="preserve">by </w:t>
            </w:r>
            <w:r w:rsidR="001C4AB9">
              <w:rPr>
                <w:rFonts w:ascii="Nunito Sans" w:eastAsia="Nunito Sans" w:hAnsi="Nunito Sans" w:cs="Nunito Sans"/>
                <w:bCs/>
                <w:color w:val="000000" w:themeColor="text1"/>
                <w:sz w:val="22"/>
                <w:szCs w:val="22"/>
              </w:rPr>
              <w:t xml:space="preserve">the mitigation specialist </w:t>
            </w:r>
            <w:r>
              <w:rPr>
                <w:rFonts w:ascii="Nunito Sans" w:eastAsia="Nunito Sans" w:hAnsi="Nunito Sans" w:cs="Nunito Sans"/>
                <w:bCs/>
                <w:color w:val="000000" w:themeColor="text1"/>
                <w:sz w:val="22"/>
                <w:szCs w:val="22"/>
              </w:rPr>
              <w:t xml:space="preserve">saving attorneys’ time. </w:t>
            </w:r>
            <w:r w:rsidR="00C16502">
              <w:rPr>
                <w:rFonts w:ascii="Nunito Sans" w:eastAsia="Nunito Sans" w:hAnsi="Nunito Sans" w:cs="Nunito Sans"/>
                <w:bCs/>
                <w:color w:val="000000" w:themeColor="text1"/>
                <w:sz w:val="22"/>
                <w:szCs w:val="22"/>
              </w:rPr>
              <w:t>He added that</w:t>
            </w:r>
            <w:r>
              <w:rPr>
                <w:rFonts w:ascii="Nunito Sans" w:eastAsia="Nunito Sans" w:hAnsi="Nunito Sans" w:cs="Nunito Sans"/>
                <w:bCs/>
                <w:color w:val="000000" w:themeColor="text1"/>
                <w:sz w:val="22"/>
                <w:szCs w:val="22"/>
              </w:rPr>
              <w:t xml:space="preserve"> the county annual payment can be adjusted if needed to increase revenue to the fund. The IDC staff mitigation specialist’s compensation is expected to be around $100K plus benefits, and there will be plenty </w:t>
            </w:r>
            <w:r w:rsidR="001C4AB9">
              <w:rPr>
                <w:rFonts w:ascii="Nunito Sans" w:eastAsia="Nunito Sans" w:hAnsi="Nunito Sans" w:cs="Nunito Sans"/>
                <w:bCs/>
                <w:color w:val="000000" w:themeColor="text1"/>
                <w:sz w:val="22"/>
                <w:szCs w:val="22"/>
              </w:rPr>
              <w:t>to do to guarantee a full</w:t>
            </w:r>
            <w:r w:rsidR="00C16502">
              <w:rPr>
                <w:rFonts w:ascii="Nunito Sans" w:eastAsia="Nunito Sans" w:hAnsi="Nunito Sans" w:cs="Nunito Sans"/>
                <w:bCs/>
                <w:color w:val="000000" w:themeColor="text1"/>
                <w:sz w:val="22"/>
                <w:szCs w:val="22"/>
              </w:rPr>
              <w:t>-time</w:t>
            </w:r>
            <w:r w:rsidR="001C4AB9">
              <w:rPr>
                <w:rFonts w:ascii="Nunito Sans" w:eastAsia="Nunito Sans" w:hAnsi="Nunito Sans" w:cs="Nunito Sans"/>
                <w:bCs/>
                <w:color w:val="000000" w:themeColor="text1"/>
                <w:sz w:val="22"/>
                <w:szCs w:val="22"/>
              </w:rPr>
              <w:t xml:space="preserve"> workload</w:t>
            </w:r>
            <w:r>
              <w:rPr>
                <w:rFonts w:ascii="Nunito Sans" w:eastAsia="Nunito Sans" w:hAnsi="Nunito Sans" w:cs="Nunito Sans"/>
                <w:bCs/>
                <w:color w:val="000000" w:themeColor="text1"/>
                <w:sz w:val="22"/>
                <w:szCs w:val="22"/>
              </w:rPr>
              <w:t>.</w:t>
            </w:r>
          </w:p>
        </w:tc>
      </w:tr>
      <w:tr w:rsidR="00C61FD3" w14:paraId="537D3B9E" w14:textId="77777777" w:rsidTr="00EC1B51">
        <w:tc>
          <w:tcPr>
            <w:tcW w:w="9350" w:type="dxa"/>
            <w:gridSpan w:val="2"/>
            <w:tcBorders>
              <w:top w:val="single" w:sz="4" w:space="0" w:color="000000"/>
              <w:left w:val="single" w:sz="4" w:space="0" w:color="000000"/>
              <w:bottom w:val="single" w:sz="4" w:space="0" w:color="000000"/>
              <w:right w:val="single" w:sz="4" w:space="0" w:color="000000"/>
            </w:tcBorders>
          </w:tcPr>
          <w:p w14:paraId="14747A1C" w14:textId="77777777"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p>
        </w:tc>
      </w:tr>
      <w:tr w:rsidR="00C61FD3" w14:paraId="2A56CE74"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67D38A35" w14:textId="77777777"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7F4C39EA" w14:textId="5BE22F9B" w:rsidR="00C61FD3" w:rsidRPr="00D356CF" w:rsidRDefault="00D14014"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Grant Distribution Working Group Update</w:t>
            </w:r>
          </w:p>
        </w:tc>
      </w:tr>
      <w:tr w:rsidR="00C61FD3" w14:paraId="4C425D97"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69E45C3B" w14:textId="77777777"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25A19599" w14:textId="2AED1024" w:rsidR="007643CC" w:rsidRDefault="007B34F4"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Barraza updated the </w:t>
            </w:r>
            <w:r w:rsidR="00C16502">
              <w:rPr>
                <w:rFonts w:ascii="Nunito Sans" w:eastAsia="Nunito Sans" w:hAnsi="Nunito Sans" w:cs="Nunito Sans"/>
                <w:bCs/>
                <w:color w:val="000000"/>
                <w:sz w:val="22"/>
                <w:szCs w:val="22"/>
              </w:rPr>
              <w:t>c</w:t>
            </w:r>
            <w:r>
              <w:rPr>
                <w:rFonts w:ascii="Nunito Sans" w:eastAsia="Nunito Sans" w:hAnsi="Nunito Sans" w:cs="Nunito Sans"/>
                <w:bCs/>
                <w:color w:val="000000"/>
                <w:sz w:val="22"/>
                <w:szCs w:val="22"/>
              </w:rPr>
              <w:t xml:space="preserve">ommission on the results of the </w:t>
            </w:r>
            <w:r w:rsidRPr="007B34F4">
              <w:rPr>
                <w:rFonts w:ascii="Nunito Sans" w:eastAsia="Nunito Sans" w:hAnsi="Nunito Sans" w:cs="Nunito Sans"/>
                <w:bCs/>
                <w:color w:val="000000"/>
                <w:sz w:val="22"/>
                <w:szCs w:val="22"/>
              </w:rPr>
              <w:t>Grant Distribution Working Group</w:t>
            </w:r>
            <w:r>
              <w:rPr>
                <w:rFonts w:ascii="Nunito Sans" w:eastAsia="Nunito Sans" w:hAnsi="Nunito Sans" w:cs="Nunito Sans"/>
                <w:bCs/>
                <w:color w:val="000000"/>
                <w:sz w:val="22"/>
                <w:szCs w:val="22"/>
              </w:rPr>
              <w:t xml:space="preserve"> meeting. He </w:t>
            </w:r>
            <w:r w:rsidR="00434D38">
              <w:rPr>
                <w:rFonts w:ascii="Nunito Sans" w:eastAsia="Nunito Sans" w:hAnsi="Nunito Sans" w:cs="Nunito Sans"/>
                <w:bCs/>
                <w:color w:val="000000"/>
                <w:sz w:val="22"/>
                <w:szCs w:val="22"/>
              </w:rPr>
              <w:t xml:space="preserve">thanked all commissioners who are participating in the work group for their time and ideas. He is working on developing </w:t>
            </w:r>
            <w:r>
              <w:rPr>
                <w:rFonts w:ascii="Nunito Sans" w:eastAsia="Nunito Sans" w:hAnsi="Nunito Sans" w:cs="Nunito Sans"/>
                <w:bCs/>
                <w:color w:val="000000"/>
                <w:sz w:val="22"/>
                <w:szCs w:val="22"/>
              </w:rPr>
              <w:t>a</w:t>
            </w:r>
            <w:r w:rsidR="00434D38">
              <w:rPr>
                <w:rFonts w:ascii="Nunito Sans" w:eastAsia="Nunito Sans" w:hAnsi="Nunito Sans" w:cs="Nunito Sans"/>
                <w:bCs/>
                <w:color w:val="000000"/>
                <w:sz w:val="22"/>
                <w:szCs w:val="22"/>
              </w:rPr>
              <w:t xml:space="preserve"> transparent and equitable</w:t>
            </w:r>
            <w:r>
              <w:rPr>
                <w:rFonts w:ascii="Nunito Sans" w:eastAsia="Nunito Sans" w:hAnsi="Nunito Sans" w:cs="Nunito Sans"/>
                <w:bCs/>
                <w:color w:val="000000"/>
                <w:sz w:val="22"/>
                <w:szCs w:val="22"/>
              </w:rPr>
              <w:t xml:space="preserve"> formula</w:t>
            </w:r>
            <w:r w:rsidR="00434D38">
              <w:rPr>
                <w:rFonts w:ascii="Nunito Sans" w:eastAsia="Nunito Sans" w:hAnsi="Nunito Sans" w:cs="Nunito Sans"/>
                <w:bCs/>
                <w:color w:val="000000"/>
                <w:sz w:val="22"/>
                <w:szCs w:val="22"/>
              </w:rPr>
              <w:t>, possibly</w:t>
            </w:r>
            <w:r>
              <w:rPr>
                <w:rFonts w:ascii="Nunito Sans" w:eastAsia="Nunito Sans" w:hAnsi="Nunito Sans" w:cs="Nunito Sans"/>
                <w:bCs/>
                <w:color w:val="000000"/>
                <w:sz w:val="22"/>
                <w:szCs w:val="22"/>
              </w:rPr>
              <w:t xml:space="preserve"> </w:t>
            </w:r>
            <w:r w:rsidR="00434D38">
              <w:rPr>
                <w:rFonts w:ascii="Nunito Sans" w:eastAsia="Nunito Sans" w:hAnsi="Nunito Sans" w:cs="Nunito Sans"/>
                <w:bCs/>
                <w:color w:val="000000"/>
                <w:sz w:val="22"/>
                <w:szCs w:val="22"/>
              </w:rPr>
              <w:t xml:space="preserve">similar to the Aggravated Murder Fund formula, which is </w:t>
            </w:r>
            <w:r>
              <w:rPr>
                <w:rFonts w:ascii="Nunito Sans" w:eastAsia="Nunito Sans" w:hAnsi="Nunito Sans" w:cs="Nunito Sans"/>
                <w:bCs/>
                <w:color w:val="000000"/>
                <w:sz w:val="22"/>
                <w:szCs w:val="22"/>
              </w:rPr>
              <w:t>based on systems’ tax bases and population</w:t>
            </w:r>
            <w:r w:rsidR="00434D38">
              <w:rPr>
                <w:rFonts w:ascii="Nunito Sans" w:eastAsia="Nunito Sans" w:hAnsi="Nunito Sans" w:cs="Nunito Sans"/>
                <w:bCs/>
                <w:color w:val="000000"/>
                <w:sz w:val="22"/>
                <w:szCs w:val="22"/>
              </w:rPr>
              <w:t xml:space="preserve">. The formula would be used in the future to </w:t>
            </w:r>
            <w:r>
              <w:rPr>
                <w:rFonts w:ascii="Nunito Sans" w:eastAsia="Nunito Sans" w:hAnsi="Nunito Sans" w:cs="Nunito Sans"/>
                <w:bCs/>
                <w:color w:val="000000"/>
                <w:sz w:val="22"/>
                <w:szCs w:val="22"/>
              </w:rPr>
              <w:t xml:space="preserve">ensure that </w:t>
            </w:r>
            <w:r w:rsidR="00434D38">
              <w:rPr>
                <w:rFonts w:ascii="Nunito Sans" w:eastAsia="Nunito Sans" w:hAnsi="Nunito Sans" w:cs="Nunito Sans"/>
                <w:bCs/>
                <w:color w:val="000000"/>
                <w:sz w:val="22"/>
                <w:szCs w:val="22"/>
              </w:rPr>
              <w:t xml:space="preserve">new </w:t>
            </w:r>
            <w:r>
              <w:rPr>
                <w:rFonts w:ascii="Nunito Sans" w:eastAsia="Nunito Sans" w:hAnsi="Nunito Sans" w:cs="Nunito Sans"/>
                <w:bCs/>
                <w:color w:val="000000"/>
                <w:sz w:val="22"/>
                <w:szCs w:val="22"/>
              </w:rPr>
              <w:t xml:space="preserve">grant funds were allocated fairly. </w:t>
            </w:r>
          </w:p>
          <w:p w14:paraId="431047C2" w14:textId="77777777" w:rsidR="007B34F4" w:rsidRDefault="007B34F4" w:rsidP="00C61FD3">
            <w:pPr>
              <w:pBdr>
                <w:top w:val="nil"/>
                <w:left w:val="nil"/>
                <w:bottom w:val="nil"/>
                <w:right w:val="nil"/>
                <w:between w:val="nil"/>
              </w:pBdr>
              <w:rPr>
                <w:rFonts w:ascii="Nunito Sans" w:eastAsia="Nunito Sans" w:hAnsi="Nunito Sans" w:cs="Nunito Sans"/>
                <w:bCs/>
                <w:color w:val="000000"/>
                <w:sz w:val="22"/>
                <w:szCs w:val="22"/>
              </w:rPr>
            </w:pPr>
          </w:p>
          <w:p w14:paraId="44D89EB0" w14:textId="532FDA37" w:rsidR="007B34F4" w:rsidRDefault="00434D38"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Commissioners Kamalu and Drechsel commented on the importance of ensuring long term continuity </w:t>
            </w:r>
            <w:r w:rsidR="00C16502">
              <w:rPr>
                <w:rFonts w:ascii="Nunito Sans" w:eastAsia="Nunito Sans" w:hAnsi="Nunito Sans" w:cs="Nunito Sans"/>
                <w:bCs/>
                <w:color w:val="000000"/>
                <w:sz w:val="22"/>
                <w:szCs w:val="22"/>
              </w:rPr>
              <w:t xml:space="preserve">of existing grant funding </w:t>
            </w:r>
            <w:r>
              <w:rPr>
                <w:rFonts w:ascii="Nunito Sans" w:eastAsia="Nunito Sans" w:hAnsi="Nunito Sans" w:cs="Nunito Sans"/>
                <w:bCs/>
                <w:color w:val="000000"/>
                <w:sz w:val="22"/>
                <w:szCs w:val="22"/>
              </w:rPr>
              <w:t xml:space="preserve">and </w:t>
            </w:r>
            <w:r w:rsidR="00C16502">
              <w:rPr>
                <w:rFonts w:ascii="Nunito Sans" w:eastAsia="Nunito Sans" w:hAnsi="Nunito Sans" w:cs="Nunito Sans"/>
                <w:bCs/>
                <w:color w:val="000000"/>
                <w:sz w:val="22"/>
                <w:szCs w:val="22"/>
              </w:rPr>
              <w:t xml:space="preserve">maintaining </w:t>
            </w:r>
            <w:r>
              <w:rPr>
                <w:rFonts w:ascii="Nunito Sans" w:eastAsia="Nunito Sans" w:hAnsi="Nunito Sans" w:cs="Nunito Sans"/>
                <w:bCs/>
                <w:color w:val="000000"/>
                <w:sz w:val="22"/>
                <w:szCs w:val="22"/>
              </w:rPr>
              <w:t xml:space="preserve">good relationships with counties, and also not “punishing” counties that invest a larger portion of their budgets in indigent defense. Matthew Barraza similarly emphasized that existing grant funding will continue </w:t>
            </w:r>
            <w:r w:rsidR="0006603E">
              <w:rPr>
                <w:rFonts w:ascii="Nunito Sans" w:eastAsia="Nunito Sans" w:hAnsi="Nunito Sans" w:cs="Nunito Sans"/>
                <w:bCs/>
                <w:color w:val="000000"/>
                <w:sz w:val="22"/>
                <w:szCs w:val="22"/>
              </w:rPr>
              <w:t xml:space="preserve">to be maintained </w:t>
            </w:r>
            <w:r>
              <w:rPr>
                <w:rFonts w:ascii="Nunito Sans" w:eastAsia="Nunito Sans" w:hAnsi="Nunito Sans" w:cs="Nunito Sans"/>
                <w:bCs/>
                <w:color w:val="000000"/>
                <w:sz w:val="22"/>
                <w:szCs w:val="22"/>
              </w:rPr>
              <w:t xml:space="preserve">and that this exercise is forward looking </w:t>
            </w:r>
            <w:r w:rsidR="0006603E">
              <w:rPr>
                <w:rFonts w:ascii="Nunito Sans" w:eastAsia="Nunito Sans" w:hAnsi="Nunito Sans" w:cs="Nunito Sans"/>
                <w:bCs/>
                <w:color w:val="000000"/>
                <w:sz w:val="22"/>
                <w:szCs w:val="22"/>
              </w:rPr>
              <w:t xml:space="preserve">and applies to future additional funding the IDC may receive. </w:t>
            </w:r>
          </w:p>
          <w:p w14:paraId="28919BD8" w14:textId="77777777" w:rsidR="0006603E" w:rsidRDefault="0006603E" w:rsidP="00C61FD3">
            <w:pPr>
              <w:pBdr>
                <w:top w:val="nil"/>
                <w:left w:val="nil"/>
                <w:bottom w:val="nil"/>
                <w:right w:val="nil"/>
                <w:between w:val="nil"/>
              </w:pBdr>
              <w:rPr>
                <w:rFonts w:ascii="Nunito Sans" w:eastAsia="Nunito Sans" w:hAnsi="Nunito Sans" w:cs="Nunito Sans"/>
                <w:bCs/>
                <w:color w:val="000000"/>
                <w:sz w:val="22"/>
                <w:szCs w:val="22"/>
              </w:rPr>
            </w:pPr>
          </w:p>
          <w:p w14:paraId="756B9B8D" w14:textId="74F11E4F" w:rsidR="0006603E" w:rsidRDefault="0006603E"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lastRenderedPageBreak/>
              <w:t>Commissioner Ross said that state funding for the foreseeable future will be tight</w:t>
            </w:r>
            <w:r w:rsidR="00093834">
              <w:rPr>
                <w:rFonts w:ascii="Nunito Sans" w:eastAsia="Nunito Sans" w:hAnsi="Nunito Sans" w:cs="Nunito Sans"/>
                <w:bCs/>
                <w:color w:val="000000"/>
                <w:sz w:val="22"/>
                <w:szCs w:val="22"/>
              </w:rPr>
              <w:t>,</w:t>
            </w:r>
            <w:r>
              <w:rPr>
                <w:rFonts w:ascii="Nunito Sans" w:eastAsia="Nunito Sans" w:hAnsi="Nunito Sans" w:cs="Nunito Sans"/>
                <w:bCs/>
                <w:color w:val="000000"/>
                <w:sz w:val="22"/>
                <w:szCs w:val="22"/>
              </w:rPr>
              <w:t xml:space="preserve"> and budgets may even become leaner in the coming years due to economic uncertainties. So, </w:t>
            </w:r>
            <w:r w:rsidR="00093834">
              <w:rPr>
                <w:rFonts w:ascii="Nunito Sans" w:eastAsia="Nunito Sans" w:hAnsi="Nunito Sans" w:cs="Nunito Sans"/>
                <w:bCs/>
                <w:color w:val="000000"/>
                <w:sz w:val="22"/>
                <w:szCs w:val="22"/>
              </w:rPr>
              <w:t>everyone needs</w:t>
            </w:r>
            <w:r>
              <w:rPr>
                <w:rFonts w:ascii="Nunito Sans" w:eastAsia="Nunito Sans" w:hAnsi="Nunito Sans" w:cs="Nunito Sans"/>
                <w:bCs/>
                <w:color w:val="000000"/>
                <w:sz w:val="22"/>
                <w:szCs w:val="22"/>
              </w:rPr>
              <w:t xml:space="preserve"> to be careful with maintaining current funding and planning for growth. Matthew Barraza commented that the formula being developed can be helpful in determining </w:t>
            </w:r>
            <w:r w:rsidR="00093834">
              <w:rPr>
                <w:rFonts w:ascii="Nunito Sans" w:eastAsia="Nunito Sans" w:hAnsi="Nunito Sans" w:cs="Nunito Sans"/>
                <w:bCs/>
                <w:color w:val="000000"/>
                <w:sz w:val="22"/>
                <w:szCs w:val="22"/>
              </w:rPr>
              <w:t xml:space="preserve">how </w:t>
            </w:r>
            <w:r>
              <w:rPr>
                <w:rFonts w:ascii="Nunito Sans" w:eastAsia="Nunito Sans" w:hAnsi="Nunito Sans" w:cs="Nunito Sans"/>
                <w:bCs/>
                <w:color w:val="000000"/>
                <w:sz w:val="22"/>
                <w:szCs w:val="22"/>
              </w:rPr>
              <w:t>funding will be distributed.</w:t>
            </w:r>
          </w:p>
          <w:p w14:paraId="24507BD3" w14:textId="77777777" w:rsidR="00093834" w:rsidRDefault="00093834" w:rsidP="00C61FD3">
            <w:pPr>
              <w:pBdr>
                <w:top w:val="nil"/>
                <w:left w:val="nil"/>
                <w:bottom w:val="nil"/>
                <w:right w:val="nil"/>
                <w:between w:val="nil"/>
              </w:pBdr>
              <w:rPr>
                <w:rFonts w:ascii="Nunito Sans" w:eastAsia="Nunito Sans" w:hAnsi="Nunito Sans" w:cs="Nunito Sans"/>
                <w:bCs/>
                <w:color w:val="000000"/>
                <w:sz w:val="22"/>
                <w:szCs w:val="22"/>
              </w:rPr>
            </w:pPr>
          </w:p>
          <w:p w14:paraId="6E4AF267" w14:textId="176A2C11" w:rsidR="0006603E" w:rsidRPr="00617561" w:rsidRDefault="0006603E"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Chair </w:t>
            </w:r>
            <w:proofErr w:type="spellStart"/>
            <w:r>
              <w:rPr>
                <w:rFonts w:ascii="Nunito Sans" w:eastAsia="Nunito Sans" w:hAnsi="Nunito Sans" w:cs="Nunito Sans"/>
                <w:bCs/>
                <w:color w:val="000000"/>
                <w:sz w:val="22"/>
                <w:szCs w:val="22"/>
              </w:rPr>
              <w:t>Kwarm</w:t>
            </w:r>
            <w:proofErr w:type="spellEnd"/>
            <w:r>
              <w:rPr>
                <w:rFonts w:ascii="Nunito Sans" w:eastAsia="Nunito Sans" w:hAnsi="Nunito Sans" w:cs="Nunito Sans"/>
                <w:bCs/>
                <w:color w:val="000000"/>
                <w:sz w:val="22"/>
                <w:szCs w:val="22"/>
              </w:rPr>
              <w:t xml:space="preserve"> expressed appreciation for the </w:t>
            </w:r>
            <w:r w:rsidR="00EC335B">
              <w:rPr>
                <w:rFonts w:ascii="Nunito Sans" w:eastAsia="Nunito Sans" w:hAnsi="Nunito Sans" w:cs="Nunito Sans"/>
                <w:bCs/>
                <w:color w:val="000000"/>
                <w:sz w:val="22"/>
                <w:szCs w:val="22"/>
              </w:rPr>
              <w:t xml:space="preserve">work group’s efforts and for the </w:t>
            </w:r>
            <w:r>
              <w:rPr>
                <w:rFonts w:ascii="Nunito Sans" w:eastAsia="Nunito Sans" w:hAnsi="Nunito Sans" w:cs="Nunito Sans"/>
                <w:bCs/>
                <w:color w:val="000000"/>
                <w:sz w:val="22"/>
                <w:szCs w:val="22"/>
              </w:rPr>
              <w:t xml:space="preserve">information and background provided regarding economic realities and funding. </w:t>
            </w:r>
          </w:p>
        </w:tc>
      </w:tr>
      <w:tr w:rsidR="00C61FD3" w14:paraId="0E424D5A"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0F3C1019" w14:textId="77777777"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p>
        </w:tc>
      </w:tr>
      <w:tr w:rsidR="00C61FD3" w14:paraId="189EE28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2E68868" w14:textId="2FD4C2DF"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610BB155" w14:textId="792B2E87"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sidRPr="00191DF1">
              <w:rPr>
                <w:rFonts w:ascii="Nunito Sans" w:eastAsia="Nunito Sans" w:hAnsi="Nunito Sans" w:cs="Nunito Sans"/>
                <w:b/>
                <w:bCs/>
                <w:color w:val="000000"/>
                <w:sz w:val="22"/>
                <w:szCs w:val="22"/>
              </w:rPr>
              <w:t>Public Comment</w:t>
            </w:r>
          </w:p>
        </w:tc>
      </w:tr>
      <w:tr w:rsidR="00C61FD3" w14:paraId="328B62DF"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64F497" w14:textId="77777777" w:rsidR="00C61FD3" w:rsidRDefault="00C61FD3" w:rsidP="00C61FD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3F86D44D" w14:textId="51CFB4D8" w:rsidR="00C61FD3" w:rsidRPr="001916F5" w:rsidRDefault="00C61FD3" w:rsidP="00C61FD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C61FD3" w14:paraId="4C025C0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E4A1FF5" w14:textId="11556E4C"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2CB8E3A8" w14:textId="391E62C6"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sidRPr="00D356CF">
              <w:rPr>
                <w:rFonts w:ascii="Nunito Sans" w:eastAsia="Nunito Sans" w:hAnsi="Nunito Sans" w:cs="Nunito Sans"/>
                <w:b/>
                <w:color w:val="000000"/>
                <w:sz w:val="22"/>
                <w:szCs w:val="22"/>
              </w:rPr>
              <w:t>Other Business</w:t>
            </w:r>
          </w:p>
        </w:tc>
      </w:tr>
      <w:tr w:rsidR="00C61FD3" w14:paraId="562FD35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11906024" w14:textId="77777777" w:rsidR="00C61FD3" w:rsidRDefault="00C61FD3" w:rsidP="00C61FD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64BA327D" w14:textId="1E93F6BF" w:rsidR="00C61FD3" w:rsidRDefault="00C61FD3" w:rsidP="00C61FD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C61FD3" w14:paraId="6829EE30"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3CB2944" w14:textId="66EA0024"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Next Meeting</w:t>
            </w:r>
          </w:p>
        </w:tc>
        <w:tc>
          <w:tcPr>
            <w:tcW w:w="7555" w:type="dxa"/>
            <w:tcBorders>
              <w:top w:val="single" w:sz="4" w:space="0" w:color="000000"/>
              <w:left w:val="single" w:sz="4" w:space="0" w:color="000000"/>
              <w:bottom w:val="single" w:sz="4" w:space="0" w:color="000000"/>
              <w:right w:val="single" w:sz="4" w:space="0" w:color="000000"/>
            </w:tcBorders>
          </w:tcPr>
          <w:p w14:paraId="23FAD0D3" w14:textId="1715ADEA" w:rsidR="00C61FD3" w:rsidRPr="00041EAE" w:rsidRDefault="00D14014" w:rsidP="00C61FD3">
            <w:pPr>
              <w:pBdr>
                <w:top w:val="nil"/>
                <w:left w:val="nil"/>
                <w:bottom w:val="nil"/>
                <w:right w:val="nil"/>
                <w:between w:val="nil"/>
              </w:pBdr>
              <w:rPr>
                <w:rFonts w:ascii="Nunito Sans" w:eastAsia="Nunito Sans" w:hAnsi="Nunito Sans" w:cs="Nunito Sans"/>
                <w:b/>
                <w:bCs/>
                <w:color w:val="000000"/>
              </w:rPr>
            </w:pPr>
            <w:r>
              <w:rPr>
                <w:rFonts w:ascii="Nunito Sans" w:eastAsia="Nunito Sans" w:hAnsi="Nunito Sans" w:cs="Nunito Sans"/>
                <w:b/>
                <w:bCs/>
                <w:color w:val="000000"/>
              </w:rPr>
              <w:t>October</w:t>
            </w:r>
            <w:r w:rsidR="00C61FD3">
              <w:rPr>
                <w:rFonts w:ascii="Nunito Sans" w:eastAsia="Nunito Sans" w:hAnsi="Nunito Sans" w:cs="Nunito Sans"/>
                <w:b/>
                <w:bCs/>
                <w:color w:val="000000"/>
              </w:rPr>
              <w:t xml:space="preserve"> </w:t>
            </w:r>
            <w:r>
              <w:rPr>
                <w:rFonts w:ascii="Nunito Sans" w:eastAsia="Nunito Sans" w:hAnsi="Nunito Sans" w:cs="Nunito Sans"/>
                <w:b/>
                <w:bCs/>
                <w:color w:val="000000"/>
              </w:rPr>
              <w:t>16</w:t>
            </w:r>
            <w:r w:rsidR="00C61FD3">
              <w:rPr>
                <w:rFonts w:ascii="Nunito Sans" w:eastAsia="Nunito Sans" w:hAnsi="Nunito Sans" w:cs="Nunito Sans"/>
                <w:b/>
                <w:bCs/>
                <w:color w:val="000000"/>
              </w:rPr>
              <w:t>, 2025, 2:00 pm.</w:t>
            </w:r>
          </w:p>
        </w:tc>
      </w:tr>
      <w:tr w:rsidR="00C61FD3" w14:paraId="301A2058"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A5B71C9" w14:textId="79B992E5"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Adjourn</w:t>
            </w:r>
          </w:p>
        </w:tc>
        <w:tc>
          <w:tcPr>
            <w:tcW w:w="7555" w:type="dxa"/>
            <w:tcBorders>
              <w:top w:val="single" w:sz="4" w:space="0" w:color="000000"/>
              <w:left w:val="single" w:sz="4" w:space="0" w:color="000000"/>
              <w:bottom w:val="single" w:sz="4" w:space="0" w:color="000000"/>
              <w:right w:val="single" w:sz="4" w:space="0" w:color="000000"/>
            </w:tcBorders>
          </w:tcPr>
          <w:p w14:paraId="51291511" w14:textId="212B6957" w:rsidR="00C61FD3" w:rsidRPr="00093834" w:rsidRDefault="00E96EC1" w:rsidP="00C61FD3">
            <w:pPr>
              <w:pBdr>
                <w:top w:val="nil"/>
                <w:left w:val="nil"/>
                <w:bottom w:val="nil"/>
                <w:right w:val="nil"/>
                <w:between w:val="nil"/>
              </w:pBdr>
              <w:rPr>
                <w:rFonts w:ascii="Nunito Sans" w:eastAsia="Nunito Sans" w:hAnsi="Nunito Sans" w:cs="Nunito Sans"/>
                <w:color w:val="000000"/>
                <w:sz w:val="22"/>
                <w:szCs w:val="22"/>
              </w:rPr>
            </w:pPr>
            <w:r w:rsidRPr="00093834">
              <w:rPr>
                <w:rFonts w:ascii="Nunito Sans" w:eastAsia="Nunito Sans" w:hAnsi="Nunito Sans" w:cs="Nunito Sans"/>
                <w:sz w:val="22"/>
                <w:szCs w:val="22"/>
              </w:rPr>
              <w:t xml:space="preserve">Commissioner Ross </w:t>
            </w:r>
            <w:r w:rsidR="001C4AB9" w:rsidRPr="00093834">
              <w:rPr>
                <w:rFonts w:ascii="Nunito Sans" w:eastAsia="Nunito Sans" w:hAnsi="Nunito Sans" w:cs="Nunito Sans"/>
                <w:sz w:val="22"/>
                <w:szCs w:val="22"/>
              </w:rPr>
              <w:t xml:space="preserve">moved to </w:t>
            </w:r>
            <w:r w:rsidRPr="00093834">
              <w:rPr>
                <w:rFonts w:ascii="Nunito Sans" w:eastAsia="Nunito Sans" w:hAnsi="Nunito Sans" w:cs="Nunito Sans"/>
                <w:sz w:val="22"/>
                <w:szCs w:val="22"/>
              </w:rPr>
              <w:t xml:space="preserve">adjourn, which was seconded by Commissioner Zimmerman; the motion was approved unanimously. </w:t>
            </w:r>
            <w:r w:rsidR="00C61FD3" w:rsidRPr="00093834">
              <w:rPr>
                <w:rFonts w:ascii="Nunito Sans" w:eastAsia="Nunito Sans" w:hAnsi="Nunito Sans" w:cs="Nunito Sans"/>
                <w:sz w:val="22"/>
                <w:szCs w:val="22"/>
              </w:rPr>
              <w:t>Meeting adjourned.</w:t>
            </w:r>
          </w:p>
        </w:tc>
      </w:tr>
      <w:tr w:rsidR="00C61FD3" w14:paraId="17D9DEE5"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BA3A8D7" w14:textId="62140D9E" w:rsidR="00C61FD3" w:rsidRDefault="00C61FD3" w:rsidP="00C61FD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0910E2E" w14:textId="365B49D4" w:rsidR="00C61FD3" w:rsidRPr="008A5466" w:rsidRDefault="00C61FD3" w:rsidP="00C61FD3">
            <w:pPr>
              <w:rPr>
                <w:rFonts w:ascii="Nunito Sans" w:eastAsia="Nunito Sans" w:hAnsi="Nunito Sans" w:cs="Nunito Sans"/>
                <w:bCs/>
                <w:color w:val="000000"/>
                <w:sz w:val="22"/>
                <w:szCs w:val="22"/>
              </w:rPr>
            </w:pPr>
          </w:p>
        </w:tc>
      </w:tr>
    </w:tbl>
    <w:p w14:paraId="3B765F43" w14:textId="77777777" w:rsidR="00441313" w:rsidRDefault="00441313"/>
    <w:sectPr w:rsidR="004413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F4358"/>
    <w:multiLevelType w:val="multilevel"/>
    <w:tmpl w:val="A39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15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13"/>
    <w:rsid w:val="00004423"/>
    <w:rsid w:val="000177A9"/>
    <w:rsid w:val="00025F27"/>
    <w:rsid w:val="00027063"/>
    <w:rsid w:val="00031F8A"/>
    <w:rsid w:val="00036513"/>
    <w:rsid w:val="00041EAE"/>
    <w:rsid w:val="0004214B"/>
    <w:rsid w:val="000425DC"/>
    <w:rsid w:val="00044FB8"/>
    <w:rsid w:val="00053361"/>
    <w:rsid w:val="0005495C"/>
    <w:rsid w:val="00063094"/>
    <w:rsid w:val="0006603E"/>
    <w:rsid w:val="000676DF"/>
    <w:rsid w:val="00070561"/>
    <w:rsid w:val="000727FF"/>
    <w:rsid w:val="00082356"/>
    <w:rsid w:val="00083588"/>
    <w:rsid w:val="0008439D"/>
    <w:rsid w:val="00084555"/>
    <w:rsid w:val="00084BB5"/>
    <w:rsid w:val="00093834"/>
    <w:rsid w:val="0009427C"/>
    <w:rsid w:val="0009431F"/>
    <w:rsid w:val="00095C6E"/>
    <w:rsid w:val="00096D78"/>
    <w:rsid w:val="000A3052"/>
    <w:rsid w:val="000A64EA"/>
    <w:rsid w:val="000C5530"/>
    <w:rsid w:val="000D2C7A"/>
    <w:rsid w:val="000D6868"/>
    <w:rsid w:val="000F338F"/>
    <w:rsid w:val="000F6676"/>
    <w:rsid w:val="00104A2D"/>
    <w:rsid w:val="001069A3"/>
    <w:rsid w:val="00115FCE"/>
    <w:rsid w:val="00125564"/>
    <w:rsid w:val="00132594"/>
    <w:rsid w:val="00145AA6"/>
    <w:rsid w:val="0015384A"/>
    <w:rsid w:val="001541E0"/>
    <w:rsid w:val="001556AD"/>
    <w:rsid w:val="00157FFD"/>
    <w:rsid w:val="00160A3A"/>
    <w:rsid w:val="00161CC0"/>
    <w:rsid w:val="00166653"/>
    <w:rsid w:val="001836AE"/>
    <w:rsid w:val="001916F5"/>
    <w:rsid w:val="00191DF1"/>
    <w:rsid w:val="001B6A8B"/>
    <w:rsid w:val="001C4AB9"/>
    <w:rsid w:val="001C618C"/>
    <w:rsid w:val="001D31C8"/>
    <w:rsid w:val="001E37F9"/>
    <w:rsid w:val="00200DA9"/>
    <w:rsid w:val="0021199C"/>
    <w:rsid w:val="002142BC"/>
    <w:rsid w:val="00221377"/>
    <w:rsid w:val="00224A19"/>
    <w:rsid w:val="00225031"/>
    <w:rsid w:val="00240876"/>
    <w:rsid w:val="00240A80"/>
    <w:rsid w:val="002567F6"/>
    <w:rsid w:val="00257762"/>
    <w:rsid w:val="002602C1"/>
    <w:rsid w:val="0026147F"/>
    <w:rsid w:val="00270126"/>
    <w:rsid w:val="00283BB3"/>
    <w:rsid w:val="00293F5B"/>
    <w:rsid w:val="002941B1"/>
    <w:rsid w:val="00294C7F"/>
    <w:rsid w:val="002A16AB"/>
    <w:rsid w:val="002B0F96"/>
    <w:rsid w:val="002B569F"/>
    <w:rsid w:val="002C2407"/>
    <w:rsid w:val="002E742B"/>
    <w:rsid w:val="002E7450"/>
    <w:rsid w:val="002F26FC"/>
    <w:rsid w:val="003007F9"/>
    <w:rsid w:val="00300EAB"/>
    <w:rsid w:val="00304FDF"/>
    <w:rsid w:val="0032570C"/>
    <w:rsid w:val="00327425"/>
    <w:rsid w:val="00332016"/>
    <w:rsid w:val="00333E2E"/>
    <w:rsid w:val="00343499"/>
    <w:rsid w:val="00347CA5"/>
    <w:rsid w:val="003751B1"/>
    <w:rsid w:val="003832D1"/>
    <w:rsid w:val="00393824"/>
    <w:rsid w:val="00396483"/>
    <w:rsid w:val="003A4261"/>
    <w:rsid w:val="003B1A57"/>
    <w:rsid w:val="003B4F6F"/>
    <w:rsid w:val="003C7D9F"/>
    <w:rsid w:val="003D1CD8"/>
    <w:rsid w:val="003F0A6A"/>
    <w:rsid w:val="003F3738"/>
    <w:rsid w:val="0040348B"/>
    <w:rsid w:val="004057B1"/>
    <w:rsid w:val="004134FC"/>
    <w:rsid w:val="00414437"/>
    <w:rsid w:val="00417897"/>
    <w:rsid w:val="00434D38"/>
    <w:rsid w:val="00441313"/>
    <w:rsid w:val="0045354D"/>
    <w:rsid w:val="004614FB"/>
    <w:rsid w:val="00467742"/>
    <w:rsid w:val="00497089"/>
    <w:rsid w:val="004A7289"/>
    <w:rsid w:val="004B081A"/>
    <w:rsid w:val="004D280E"/>
    <w:rsid w:val="004E707E"/>
    <w:rsid w:val="004E7BE4"/>
    <w:rsid w:val="004F0B27"/>
    <w:rsid w:val="004F5ADC"/>
    <w:rsid w:val="004F72D9"/>
    <w:rsid w:val="00506DD5"/>
    <w:rsid w:val="00523F84"/>
    <w:rsid w:val="005259B4"/>
    <w:rsid w:val="00526C92"/>
    <w:rsid w:val="00531426"/>
    <w:rsid w:val="00535CF7"/>
    <w:rsid w:val="005369DD"/>
    <w:rsid w:val="00536FED"/>
    <w:rsid w:val="00551A55"/>
    <w:rsid w:val="0055454B"/>
    <w:rsid w:val="00557B39"/>
    <w:rsid w:val="00557EDD"/>
    <w:rsid w:val="005619AC"/>
    <w:rsid w:val="00562C22"/>
    <w:rsid w:val="0057185B"/>
    <w:rsid w:val="005735D2"/>
    <w:rsid w:val="005858BD"/>
    <w:rsid w:val="005936E3"/>
    <w:rsid w:val="005A18DE"/>
    <w:rsid w:val="005A3649"/>
    <w:rsid w:val="005A3EEB"/>
    <w:rsid w:val="005C0124"/>
    <w:rsid w:val="005E4B05"/>
    <w:rsid w:val="005F0316"/>
    <w:rsid w:val="005F17B7"/>
    <w:rsid w:val="005F3905"/>
    <w:rsid w:val="006001CF"/>
    <w:rsid w:val="00601163"/>
    <w:rsid w:val="00610937"/>
    <w:rsid w:val="0061442B"/>
    <w:rsid w:val="00617561"/>
    <w:rsid w:val="006246F0"/>
    <w:rsid w:val="00627BE9"/>
    <w:rsid w:val="00633B08"/>
    <w:rsid w:val="00636DED"/>
    <w:rsid w:val="006471E6"/>
    <w:rsid w:val="0064781A"/>
    <w:rsid w:val="00651510"/>
    <w:rsid w:val="006607B9"/>
    <w:rsid w:val="00660E8B"/>
    <w:rsid w:val="006867B1"/>
    <w:rsid w:val="00693797"/>
    <w:rsid w:val="006E2296"/>
    <w:rsid w:val="006E29AF"/>
    <w:rsid w:val="0070177B"/>
    <w:rsid w:val="007073B2"/>
    <w:rsid w:val="00707454"/>
    <w:rsid w:val="00707504"/>
    <w:rsid w:val="00712515"/>
    <w:rsid w:val="007132B4"/>
    <w:rsid w:val="00721E0E"/>
    <w:rsid w:val="00731F11"/>
    <w:rsid w:val="00747B66"/>
    <w:rsid w:val="0075739D"/>
    <w:rsid w:val="0076318A"/>
    <w:rsid w:val="007643CC"/>
    <w:rsid w:val="00764B57"/>
    <w:rsid w:val="00774EC5"/>
    <w:rsid w:val="00775845"/>
    <w:rsid w:val="00781F70"/>
    <w:rsid w:val="00785723"/>
    <w:rsid w:val="00793639"/>
    <w:rsid w:val="007947A2"/>
    <w:rsid w:val="007A27A9"/>
    <w:rsid w:val="007B34F4"/>
    <w:rsid w:val="007E0B55"/>
    <w:rsid w:val="007E372D"/>
    <w:rsid w:val="007E3926"/>
    <w:rsid w:val="007E7D24"/>
    <w:rsid w:val="007F2077"/>
    <w:rsid w:val="00816F94"/>
    <w:rsid w:val="00834167"/>
    <w:rsid w:val="00845A42"/>
    <w:rsid w:val="00854F24"/>
    <w:rsid w:val="00855529"/>
    <w:rsid w:val="008624B4"/>
    <w:rsid w:val="008803B6"/>
    <w:rsid w:val="00886AFA"/>
    <w:rsid w:val="00892F35"/>
    <w:rsid w:val="008A5466"/>
    <w:rsid w:val="008A6A5A"/>
    <w:rsid w:val="008B1FC1"/>
    <w:rsid w:val="008C0DC7"/>
    <w:rsid w:val="008C3B86"/>
    <w:rsid w:val="008C574C"/>
    <w:rsid w:val="008D5187"/>
    <w:rsid w:val="008F5397"/>
    <w:rsid w:val="009157DB"/>
    <w:rsid w:val="009348A9"/>
    <w:rsid w:val="009364AF"/>
    <w:rsid w:val="009554AB"/>
    <w:rsid w:val="009562D4"/>
    <w:rsid w:val="00981939"/>
    <w:rsid w:val="00984B55"/>
    <w:rsid w:val="009B5F08"/>
    <w:rsid w:val="009C63C4"/>
    <w:rsid w:val="009D4DDF"/>
    <w:rsid w:val="009E20CA"/>
    <w:rsid w:val="009E6B8E"/>
    <w:rsid w:val="009E743F"/>
    <w:rsid w:val="009F0CD2"/>
    <w:rsid w:val="00A02EFB"/>
    <w:rsid w:val="00A1361F"/>
    <w:rsid w:val="00A21B6B"/>
    <w:rsid w:val="00A23545"/>
    <w:rsid w:val="00A30696"/>
    <w:rsid w:val="00A3301F"/>
    <w:rsid w:val="00A337D7"/>
    <w:rsid w:val="00A412AE"/>
    <w:rsid w:val="00A53C4F"/>
    <w:rsid w:val="00A61EA4"/>
    <w:rsid w:val="00A67D1B"/>
    <w:rsid w:val="00A72838"/>
    <w:rsid w:val="00AA2E98"/>
    <w:rsid w:val="00AA64F8"/>
    <w:rsid w:val="00AA7794"/>
    <w:rsid w:val="00AD2E54"/>
    <w:rsid w:val="00AE20BB"/>
    <w:rsid w:val="00AE2FD2"/>
    <w:rsid w:val="00AE7B26"/>
    <w:rsid w:val="00AF38D9"/>
    <w:rsid w:val="00AF73A5"/>
    <w:rsid w:val="00B030A6"/>
    <w:rsid w:val="00B12928"/>
    <w:rsid w:val="00B218F8"/>
    <w:rsid w:val="00B372C9"/>
    <w:rsid w:val="00B67DCE"/>
    <w:rsid w:val="00B754A6"/>
    <w:rsid w:val="00BA4908"/>
    <w:rsid w:val="00BA50BA"/>
    <w:rsid w:val="00BB18A8"/>
    <w:rsid w:val="00BB331D"/>
    <w:rsid w:val="00BD1386"/>
    <w:rsid w:val="00BD686E"/>
    <w:rsid w:val="00BE6E88"/>
    <w:rsid w:val="00BE79A9"/>
    <w:rsid w:val="00BF62D5"/>
    <w:rsid w:val="00C02AB0"/>
    <w:rsid w:val="00C16502"/>
    <w:rsid w:val="00C21EB6"/>
    <w:rsid w:val="00C223B4"/>
    <w:rsid w:val="00C3179F"/>
    <w:rsid w:val="00C4386F"/>
    <w:rsid w:val="00C55AAB"/>
    <w:rsid w:val="00C5744D"/>
    <w:rsid w:val="00C61FD3"/>
    <w:rsid w:val="00C6303C"/>
    <w:rsid w:val="00C63C38"/>
    <w:rsid w:val="00C703EF"/>
    <w:rsid w:val="00C72AE9"/>
    <w:rsid w:val="00C878A1"/>
    <w:rsid w:val="00C91719"/>
    <w:rsid w:val="00C91978"/>
    <w:rsid w:val="00C934A7"/>
    <w:rsid w:val="00CB26D5"/>
    <w:rsid w:val="00CB37E9"/>
    <w:rsid w:val="00D05F2E"/>
    <w:rsid w:val="00D14014"/>
    <w:rsid w:val="00D21D34"/>
    <w:rsid w:val="00D23371"/>
    <w:rsid w:val="00D356CF"/>
    <w:rsid w:val="00D40B31"/>
    <w:rsid w:val="00D42B32"/>
    <w:rsid w:val="00D46F76"/>
    <w:rsid w:val="00D5068F"/>
    <w:rsid w:val="00D51BC0"/>
    <w:rsid w:val="00D5593E"/>
    <w:rsid w:val="00D606A4"/>
    <w:rsid w:val="00D6373C"/>
    <w:rsid w:val="00D74162"/>
    <w:rsid w:val="00D95BD8"/>
    <w:rsid w:val="00DA334A"/>
    <w:rsid w:val="00DA5403"/>
    <w:rsid w:val="00DB3448"/>
    <w:rsid w:val="00DB64A1"/>
    <w:rsid w:val="00DC05CE"/>
    <w:rsid w:val="00DC7C4B"/>
    <w:rsid w:val="00DC7D0D"/>
    <w:rsid w:val="00DD518D"/>
    <w:rsid w:val="00DE5A1C"/>
    <w:rsid w:val="00DF69EF"/>
    <w:rsid w:val="00E4461B"/>
    <w:rsid w:val="00E50CC3"/>
    <w:rsid w:val="00E5734F"/>
    <w:rsid w:val="00E6042D"/>
    <w:rsid w:val="00E604E3"/>
    <w:rsid w:val="00E6406F"/>
    <w:rsid w:val="00E65FA3"/>
    <w:rsid w:val="00E6646D"/>
    <w:rsid w:val="00E75E0A"/>
    <w:rsid w:val="00E9058A"/>
    <w:rsid w:val="00E94F23"/>
    <w:rsid w:val="00E96EC1"/>
    <w:rsid w:val="00EA3B72"/>
    <w:rsid w:val="00EA4E33"/>
    <w:rsid w:val="00EC1C48"/>
    <w:rsid w:val="00EC272E"/>
    <w:rsid w:val="00EC335B"/>
    <w:rsid w:val="00EC5CAE"/>
    <w:rsid w:val="00EC6EFC"/>
    <w:rsid w:val="00EF0D4B"/>
    <w:rsid w:val="00EF4DE2"/>
    <w:rsid w:val="00F00A8C"/>
    <w:rsid w:val="00F126AF"/>
    <w:rsid w:val="00F47B87"/>
    <w:rsid w:val="00F56152"/>
    <w:rsid w:val="00F61B65"/>
    <w:rsid w:val="00F70C86"/>
    <w:rsid w:val="00F71F59"/>
    <w:rsid w:val="00F72B4C"/>
    <w:rsid w:val="00F81EFA"/>
    <w:rsid w:val="00FA42A7"/>
    <w:rsid w:val="00FA5E95"/>
    <w:rsid w:val="00FB5D16"/>
    <w:rsid w:val="00FC51D0"/>
    <w:rsid w:val="00FC6989"/>
    <w:rsid w:val="00FE1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C5F4"/>
  <w15:docId w15:val="{FDD5D756-497B-314B-835C-34B84E88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16"/>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2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NSVL5kUDhPPhHTVCKFOjUdXZg==">CgMxLjAyCGguZ2pkZ3hzMgloLjFmb2I5dGU4AHIhMXFNaHhaMVItenl4OWIySk5kQkxBZHdXNEhOaThhMU5Y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Barraza</dc:creator>
  <cp:keywords/>
  <dc:description/>
  <cp:lastModifiedBy>Katriina Adair</cp:lastModifiedBy>
  <cp:revision>6</cp:revision>
  <dcterms:created xsi:type="dcterms:W3CDTF">2025-10-14T16:44:00Z</dcterms:created>
  <dcterms:modified xsi:type="dcterms:W3CDTF">2025-10-15T21:51:00Z</dcterms:modified>
  <cp:category/>
</cp:coreProperties>
</file>