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4031" w14:textId="77777777" w:rsidR="00666673" w:rsidRPr="004D69B9" w:rsidRDefault="007620FF" w:rsidP="006F28F7">
      <w:pPr>
        <w:pStyle w:val="Title"/>
        <w:jc w:val="center"/>
        <w:rPr>
          <w:rFonts w:asciiTheme="minorHAnsi" w:hAnsiTheme="minorHAnsi"/>
          <w:b/>
          <w:bCs/>
          <w:color w:val="auto"/>
          <w:sz w:val="40"/>
          <w:szCs w:val="40"/>
        </w:rPr>
      </w:pPr>
      <w:r w:rsidRPr="004D69B9">
        <w:rPr>
          <w:rFonts w:asciiTheme="minorHAnsi" w:hAnsiTheme="minorHAnsi"/>
          <w:b/>
          <w:bCs/>
          <w:color w:val="auto"/>
          <w:sz w:val="40"/>
          <w:szCs w:val="40"/>
        </w:rPr>
        <w:t>CLINTON CITY PUBLIC NOTICE</w:t>
      </w:r>
    </w:p>
    <w:p w14:paraId="76D99114" w14:textId="77777777" w:rsidR="00EE4EB5" w:rsidRDefault="00EE4EB5" w:rsidP="00EE4EB5">
      <w:pPr>
        <w:jc w:val="center"/>
      </w:pPr>
      <w:r>
        <w:rPr>
          <w:b/>
          <w:sz w:val="28"/>
        </w:rPr>
        <w:t>NOTICE OF CITY COUNCIL VACANCY</w:t>
      </w:r>
    </w:p>
    <w:p w14:paraId="139F9CBC" w14:textId="77777777" w:rsidR="00EE4EB5" w:rsidRDefault="00EE4EB5" w:rsidP="00EE4EB5"/>
    <w:p w14:paraId="6D4CA47F" w14:textId="77777777" w:rsidR="00EE4EB5" w:rsidRDefault="00EE4EB5" w:rsidP="00EE4EB5">
      <w:r>
        <w:t>Notice is hereby given that a vacancy has occurred on the Clinton City Council following the resignation of a Councilmember. The unexpired term runs through December 31, 2027.</w:t>
      </w:r>
    </w:p>
    <w:p w14:paraId="304F91ED" w14:textId="77777777" w:rsidR="00EE4EB5" w:rsidRDefault="00EE4EB5" w:rsidP="00EE4EB5">
      <w:r>
        <w:t>In compliance with Utah Code § 20A-1-510, the Clinton City Council will fill this vacancy by appointment at a public meeting. All interested persons are invited to apply and participate in the process.</w:t>
      </w:r>
    </w:p>
    <w:p w14:paraId="779DF940" w14:textId="77777777" w:rsidR="00EE4EB5" w:rsidRDefault="00EE4EB5" w:rsidP="00EE4EB5">
      <w:r>
        <w:rPr>
          <w:b/>
        </w:rPr>
        <w:t>Public Meeting to Appoint</w:t>
      </w:r>
    </w:p>
    <w:p w14:paraId="02700962" w14:textId="77777777" w:rsidR="00EE4EB5" w:rsidRDefault="00EE4EB5" w:rsidP="00EE4EB5">
      <w:pPr>
        <w:pStyle w:val="ListBullet"/>
      </w:pPr>
      <w:r>
        <w:t>Date: Tuesday, November 18, 2025</w:t>
      </w:r>
    </w:p>
    <w:p w14:paraId="1F24B544" w14:textId="77777777" w:rsidR="00EE4EB5" w:rsidRDefault="00EE4EB5" w:rsidP="00EE4EB5">
      <w:pPr>
        <w:pStyle w:val="ListBullet"/>
      </w:pPr>
      <w:r>
        <w:t>Time: 6:00 p.m.</w:t>
      </w:r>
    </w:p>
    <w:p w14:paraId="5E4AC22D" w14:textId="77777777" w:rsidR="00EE4EB5" w:rsidRDefault="00EE4EB5" w:rsidP="00EE4EB5">
      <w:pPr>
        <w:pStyle w:val="ListBullet"/>
      </w:pPr>
      <w:r>
        <w:t>Location: Clinton City Hall, 2267 North 1500 West, Clinton, Utah</w:t>
      </w:r>
    </w:p>
    <w:p w14:paraId="75082C55" w14:textId="77777777" w:rsidR="00EE4EB5" w:rsidRDefault="00EE4EB5" w:rsidP="00EE4EB5">
      <w:r>
        <w:rPr>
          <w:b/>
        </w:rPr>
        <w:t>Qualifications</w:t>
      </w:r>
    </w:p>
    <w:p w14:paraId="5599BFF9" w14:textId="77777777" w:rsidR="00EE4EB5" w:rsidRDefault="00EE4EB5" w:rsidP="00EE4EB5">
      <w:r>
        <w:t>To be considered for appointment, an individual must:</w:t>
      </w:r>
    </w:p>
    <w:p w14:paraId="0666A07B" w14:textId="77777777" w:rsidR="00EE4EB5" w:rsidRDefault="00EE4EB5" w:rsidP="00EE4EB5">
      <w:pPr>
        <w:pStyle w:val="ListNumber"/>
      </w:pPr>
      <w:r>
        <w:t>Be a United States citizen.</w:t>
      </w:r>
    </w:p>
    <w:p w14:paraId="2A274D2D" w14:textId="77777777" w:rsidR="00EE4EB5" w:rsidRDefault="00EE4EB5" w:rsidP="00EE4EB5">
      <w:pPr>
        <w:pStyle w:val="ListNumber"/>
      </w:pPr>
      <w:r>
        <w:t>Be a registered voter within Clinton City.</w:t>
      </w:r>
    </w:p>
    <w:p w14:paraId="40C87D8E" w14:textId="77777777" w:rsidR="00EE4EB5" w:rsidRDefault="00EE4EB5" w:rsidP="00EE4EB5">
      <w:pPr>
        <w:pStyle w:val="ListNumber"/>
      </w:pPr>
      <w:r>
        <w:t>Have resided within Clinton City for at least 12 consecutive months immediately preceding the appointment.</w:t>
      </w:r>
    </w:p>
    <w:p w14:paraId="668591FE" w14:textId="77777777" w:rsidR="00EE4EB5" w:rsidRDefault="00EE4EB5" w:rsidP="00EE4EB5">
      <w:pPr>
        <w:pStyle w:val="ListNumber"/>
      </w:pPr>
      <w:r>
        <w:t>Currently reside within Clinton City boundaries.</w:t>
      </w:r>
    </w:p>
    <w:p w14:paraId="2D3E9C36" w14:textId="77777777" w:rsidR="00EE4EB5" w:rsidRDefault="00EE4EB5" w:rsidP="00EE4EB5">
      <w:pPr>
        <w:pStyle w:val="ListNumber"/>
      </w:pPr>
      <w:r>
        <w:t>Not be disqualified by statute (e.g., felony conviction or other legal incapacity under election law).</w:t>
      </w:r>
    </w:p>
    <w:p w14:paraId="55FB7C69" w14:textId="77777777" w:rsidR="00EE4EB5" w:rsidRDefault="00EE4EB5" w:rsidP="00EE4EB5">
      <w:r>
        <w:rPr>
          <w:b/>
        </w:rPr>
        <w:t>How to Apply</w:t>
      </w:r>
    </w:p>
    <w:p w14:paraId="2BE0BC36" w14:textId="77777777" w:rsidR="00EE4EB5" w:rsidRDefault="00EE4EB5" w:rsidP="00EE4EB5">
      <w:r>
        <w:t>Submit a letter of interest, résumé, and completed Conflict of Interest Disclosure Form to:</w:t>
      </w:r>
    </w:p>
    <w:p w14:paraId="67A124F4" w14:textId="77777777" w:rsidR="00EE4EB5" w:rsidRDefault="00EE4EB5" w:rsidP="00EE4EB5">
      <w:r>
        <w:t>Lisa Titensor, City Recorder</w:t>
      </w:r>
    </w:p>
    <w:p w14:paraId="2C138D78" w14:textId="77777777" w:rsidR="00EE4EB5" w:rsidRDefault="00EE4EB5" w:rsidP="00EE4EB5">
      <w:r>
        <w:t>Clinton City Hall</w:t>
      </w:r>
    </w:p>
    <w:p w14:paraId="0526EC7F" w14:textId="77777777" w:rsidR="00EE4EB5" w:rsidRDefault="00EE4EB5" w:rsidP="00EE4EB5">
      <w:r>
        <w:t>2267 North 1500 West</w:t>
      </w:r>
    </w:p>
    <w:p w14:paraId="414B6495" w14:textId="77777777" w:rsidR="00EE4EB5" w:rsidRDefault="00EE4EB5" w:rsidP="00EE4EB5">
      <w:r>
        <w:t>Clinton, UT 84015</w:t>
      </w:r>
    </w:p>
    <w:p w14:paraId="045E748F" w14:textId="77777777" w:rsidR="00EE4EB5" w:rsidRDefault="00EE4EB5" w:rsidP="00EE4EB5">
      <w:r>
        <w:t>or via email: ltitensor@clinton.utah.gov</w:t>
      </w:r>
    </w:p>
    <w:p w14:paraId="36AA4FEA" w14:textId="77777777" w:rsidR="00EE4EB5" w:rsidRDefault="00EE4EB5" w:rsidP="00EE4EB5">
      <w:r>
        <w:t>Deadline for submission: Monday, November 10, 2025, by 5:00 p.m.</w:t>
      </w:r>
    </w:p>
    <w:p w14:paraId="3EC8A62A" w14:textId="77777777" w:rsidR="00EE4EB5" w:rsidRDefault="00EE4EB5" w:rsidP="00EE4EB5">
      <w:r>
        <w:rPr>
          <w:b/>
        </w:rPr>
        <w:t>Interview &amp; Selection Process</w:t>
      </w:r>
    </w:p>
    <w:p w14:paraId="329B7126" w14:textId="77777777" w:rsidR="00EE4EB5" w:rsidRDefault="00EE4EB5" w:rsidP="00EE4EB5">
      <w:r>
        <w:lastRenderedPageBreak/>
        <w:t>To be considered for appointment, all applicants must participate in a public interview during a special City Council meeting on Tuesday, November 18, 2025, either in person or virtually.</w:t>
      </w:r>
    </w:p>
    <w:p w14:paraId="10509B1F" w14:textId="77777777" w:rsidR="00EE4EB5" w:rsidRDefault="00EE4EB5" w:rsidP="00EE4EB5">
      <w:r>
        <w:rPr>
          <w:b/>
        </w:rPr>
        <w:t>Conflict of Interest Disclosure</w:t>
      </w:r>
    </w:p>
    <w:p w14:paraId="7F5B9F58" w14:textId="77777777" w:rsidR="00EE4EB5" w:rsidRDefault="00EE4EB5" w:rsidP="00EE4EB5">
      <w:r>
        <w:t xml:space="preserve">Pursuant to Utah Code § 20A-1-510(8), each applicant must complete a </w:t>
      </w:r>
      <w:proofErr w:type="gramStart"/>
      <w:r>
        <w:t>Conflict of Interest</w:t>
      </w:r>
      <w:proofErr w:type="gramEnd"/>
      <w:r>
        <w:t xml:space="preserve"> Disclosure Statement under § 10-3-301.5 and submit it with their application. The City will post each disclosure on its website within two business days of receipt and maintain it for at least ten days after the appointment.</w:t>
      </w:r>
    </w:p>
    <w:p w14:paraId="78FCDDD0" w14:textId="77777777" w:rsidR="00EE4EB5" w:rsidRDefault="00EE4EB5" w:rsidP="00EE4EB5">
      <w:r>
        <w:rPr>
          <w:b/>
        </w:rPr>
        <w:t>Posting &amp; Notice</w:t>
      </w:r>
    </w:p>
    <w:p w14:paraId="17D675AB" w14:textId="77777777" w:rsidR="00EE4EB5" w:rsidRDefault="00EE4EB5" w:rsidP="00EE4EB5">
      <w:r>
        <w:t>This notice will be posted on the Utah Public Notice Website, the Clinton City website, and at Clinton City Hall in accordance with § 20A-1-510.</w:t>
      </w:r>
    </w:p>
    <w:p w14:paraId="196CD367" w14:textId="77777777" w:rsidR="00EE4EB5" w:rsidRDefault="00EE4EB5" w:rsidP="00EE4EB5">
      <w:r>
        <w:t>For additional information, contact:</w:t>
      </w:r>
    </w:p>
    <w:p w14:paraId="7EF6C552" w14:textId="77777777" w:rsidR="00EE4EB5" w:rsidRDefault="00EE4EB5" w:rsidP="00EE4EB5">
      <w:r>
        <w:t>Lisa Titensor, City Recorder</w:t>
      </w:r>
    </w:p>
    <w:p w14:paraId="5BFCCFC0" w14:textId="77777777" w:rsidR="00EE4EB5" w:rsidRDefault="00EE4EB5" w:rsidP="00EE4EB5">
      <w:r>
        <w:t>Phone: (801) 614-0700</w:t>
      </w:r>
    </w:p>
    <w:p w14:paraId="0CBAE76C" w14:textId="77777777" w:rsidR="00EE4EB5" w:rsidRDefault="00EE4EB5" w:rsidP="00EE4EB5">
      <w:r>
        <w:t>Email: ltitensor@clinton.utah.gov</w:t>
      </w:r>
    </w:p>
    <w:p w14:paraId="794CD892" w14:textId="77777777" w:rsidR="00EE4EB5" w:rsidRDefault="00EE4EB5" w:rsidP="00EE4EB5"/>
    <w:p w14:paraId="141D5E0A" w14:textId="77777777" w:rsidR="00EE4EB5" w:rsidRDefault="00EE4EB5" w:rsidP="00EE4EB5">
      <w:r>
        <w:t>Dated this 15th day of October, 2025.</w:t>
      </w:r>
    </w:p>
    <w:p w14:paraId="45AD68FE" w14:textId="77777777" w:rsidR="00EE4EB5" w:rsidRDefault="00EE4EB5" w:rsidP="00EE4EB5">
      <w:r>
        <w:t>________________________________________</w:t>
      </w:r>
    </w:p>
    <w:p w14:paraId="28A1BD6E" w14:textId="77777777" w:rsidR="00EE4EB5" w:rsidRDefault="00EE4EB5" w:rsidP="00EE4EB5">
      <w:r>
        <w:t>Lisa Titensor, Clinton City Recorder</w:t>
      </w:r>
    </w:p>
    <w:p w14:paraId="4B3FA67C" w14:textId="1E3E74A6" w:rsidR="00666673" w:rsidRDefault="001F6D2E">
      <w:pPr>
        <w:rPr>
          <w:sz w:val="20"/>
          <w:szCs w:val="20"/>
        </w:rPr>
      </w:pPr>
      <w:r>
        <w:rPr>
          <w:noProof/>
          <w:sz w:val="20"/>
          <w:szCs w:val="20"/>
        </w:rPr>
        <w:lastRenderedPageBreak/>
        <mc:AlternateContent>
          <mc:Choice Requires="wps">
            <w:drawing>
              <wp:anchor distT="0" distB="0" distL="114300" distR="114300" simplePos="0" relativeHeight="251659264" behindDoc="0" locked="0" layoutInCell="1" allowOverlap="1" wp14:anchorId="0F6FD7D7" wp14:editId="1EA7BE39">
                <wp:simplePos x="0" y="0"/>
                <wp:positionH relativeFrom="column">
                  <wp:posOffset>400050</wp:posOffset>
                </wp:positionH>
                <wp:positionV relativeFrom="paragraph">
                  <wp:posOffset>-276225</wp:posOffset>
                </wp:positionV>
                <wp:extent cx="5605780" cy="647700"/>
                <wp:effectExtent l="0" t="0" r="0" b="0"/>
                <wp:wrapNone/>
                <wp:docPr id="847063744" name="Text Box 11"/>
                <wp:cNvGraphicFramePr/>
                <a:graphic xmlns:a="http://schemas.openxmlformats.org/drawingml/2006/main">
                  <a:graphicData uri="http://schemas.microsoft.com/office/word/2010/wordprocessingShape">
                    <wps:wsp>
                      <wps:cNvSpPr txBox="1"/>
                      <wps:spPr>
                        <a:xfrm>
                          <a:off x="0" y="0"/>
                          <a:ext cx="5605780" cy="647700"/>
                        </a:xfrm>
                        <a:prstGeom prst="rect">
                          <a:avLst/>
                        </a:prstGeom>
                        <a:solidFill>
                          <a:schemeClr val="lt1"/>
                        </a:solidFill>
                        <a:ln w="6350">
                          <a:noFill/>
                        </a:ln>
                      </wps:spPr>
                      <wps:txbx>
                        <w:txbxContent>
                          <w:p w14:paraId="21CF29FD" w14:textId="1FE8ABA9" w:rsidR="001F6D2E" w:rsidRPr="001F6D2E" w:rsidRDefault="001F6D2E" w:rsidP="001F6D2E">
                            <w:pPr>
                              <w:pStyle w:val="Header"/>
                              <w:rPr>
                                <w:sz w:val="32"/>
                                <w:szCs w:val="32"/>
                              </w:rPr>
                            </w:pPr>
                            <w:r w:rsidRPr="001F6D2E">
                              <w:rPr>
                                <w:sz w:val="32"/>
                                <w:szCs w:val="32"/>
                              </w:rPr>
                              <w:t>CONFLICT OF INTEREST FORM                                                        Utah State Code § 20A‑1‑510(8)</w:t>
                            </w:r>
                          </w:p>
                          <w:p w14:paraId="23A99582" w14:textId="77777777" w:rsidR="001F6D2E" w:rsidRPr="001F6D2E" w:rsidRDefault="001F6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FD7D7" id="_x0000_t202" coordsize="21600,21600" o:spt="202" path="m,l,21600r21600,l21600,xe">
                <v:stroke joinstyle="miter"/>
                <v:path gradientshapeok="t" o:connecttype="rect"/>
              </v:shapetype>
              <v:shape id="Text Box 11" o:spid="_x0000_s1026" type="#_x0000_t202" style="position:absolute;margin-left:31.5pt;margin-top:-21.75pt;width:441.4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XCLAIAAFQ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" fillcolor="white [3201]" stroked="f" strokeweight=".5pt">
                <v:textbox>
                  <w:txbxContent>
                    <w:p w14:paraId="21CF29FD" w14:textId="1FE8ABA9" w:rsidR="001F6D2E" w:rsidRPr="001F6D2E" w:rsidRDefault="001F6D2E" w:rsidP="001F6D2E">
                      <w:pPr>
                        <w:pStyle w:val="Header"/>
                        <w:rPr>
                          <w:sz w:val="32"/>
                          <w:szCs w:val="32"/>
                        </w:rPr>
                      </w:pPr>
                      <w:r w:rsidRPr="001F6D2E">
                        <w:rPr>
                          <w:sz w:val="32"/>
                          <w:szCs w:val="32"/>
                        </w:rPr>
                        <w:t>CONFLICT OF INTEREST FORM                                                        Utah State Code § 20A‑1‑510(8)</w:t>
                      </w:r>
                    </w:p>
                    <w:p w14:paraId="23A99582" w14:textId="77777777" w:rsidR="001F6D2E" w:rsidRPr="001F6D2E" w:rsidRDefault="001F6D2E"/>
                  </w:txbxContent>
                </v:textbox>
              </v:shape>
            </w:pict>
          </mc:Fallback>
        </mc:AlternateContent>
      </w:r>
      <w:r w:rsidR="004D69B9">
        <w:rPr>
          <w:noProof/>
          <w:sz w:val="20"/>
          <w:szCs w:val="20"/>
        </w:rPr>
        <w:drawing>
          <wp:inline distT="0" distB="0" distL="0" distR="0" wp14:anchorId="7CC6F2BD" wp14:editId="48B851FD">
            <wp:extent cx="6006040" cy="7772400"/>
            <wp:effectExtent l="0" t="0" r="0" b="0"/>
            <wp:docPr id="1010158870" name="Picture 6"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58870" name="Picture 6" descr="A close-up of a document&#10;&#10;AI-generated content may be incorrect."/>
                    <pic:cNvPicPr/>
                  </pic:nvPicPr>
                  <pic:blipFill>
                    <a:blip r:embed="rId8"/>
                    <a:stretch>
                      <a:fillRect/>
                    </a:stretch>
                  </pic:blipFill>
                  <pic:spPr>
                    <a:xfrm>
                      <a:off x="0" y="0"/>
                      <a:ext cx="6006040" cy="7772400"/>
                    </a:xfrm>
                    <a:prstGeom prst="rect">
                      <a:avLst/>
                    </a:prstGeom>
                  </pic:spPr>
                </pic:pic>
              </a:graphicData>
            </a:graphic>
          </wp:inline>
        </w:drawing>
      </w:r>
    </w:p>
    <w:p w14:paraId="2E67BDDC" w14:textId="77777777" w:rsidR="004D69B9" w:rsidRDefault="004D69B9">
      <w:pPr>
        <w:rPr>
          <w:sz w:val="20"/>
          <w:szCs w:val="20"/>
        </w:rPr>
      </w:pPr>
    </w:p>
    <w:p w14:paraId="6E83E02A" w14:textId="0E08983E" w:rsidR="004D69B9" w:rsidRDefault="004D69B9">
      <w:pPr>
        <w:rPr>
          <w:sz w:val="20"/>
          <w:szCs w:val="20"/>
        </w:rPr>
      </w:pPr>
      <w:r>
        <w:rPr>
          <w:noProof/>
          <w:sz w:val="20"/>
          <w:szCs w:val="20"/>
        </w:rPr>
        <w:lastRenderedPageBreak/>
        <w:drawing>
          <wp:inline distT="0" distB="0" distL="0" distR="0" wp14:anchorId="7AC54967" wp14:editId="1A8A9F2E">
            <wp:extent cx="6006038" cy="7772400"/>
            <wp:effectExtent l="0" t="0" r="0" b="0"/>
            <wp:docPr id="817854748" name="Picture 7"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54748" name="Picture 7" descr="A close-up of a document&#10;&#10;AI-generated content may be incorrect."/>
                    <pic:cNvPicPr/>
                  </pic:nvPicPr>
                  <pic:blipFill>
                    <a:blip r:embed="rId9"/>
                    <a:stretch>
                      <a:fillRect/>
                    </a:stretch>
                  </pic:blipFill>
                  <pic:spPr>
                    <a:xfrm>
                      <a:off x="0" y="0"/>
                      <a:ext cx="6006038" cy="7772400"/>
                    </a:xfrm>
                    <a:prstGeom prst="rect">
                      <a:avLst/>
                    </a:prstGeom>
                  </pic:spPr>
                </pic:pic>
              </a:graphicData>
            </a:graphic>
          </wp:inline>
        </w:drawing>
      </w:r>
    </w:p>
    <w:p w14:paraId="29552E1A" w14:textId="77777777" w:rsidR="004D69B9" w:rsidRDefault="004D69B9">
      <w:pPr>
        <w:rPr>
          <w:sz w:val="20"/>
          <w:szCs w:val="20"/>
        </w:rPr>
      </w:pPr>
    </w:p>
    <w:p w14:paraId="136739D4" w14:textId="0AFEBA8C" w:rsidR="004D69B9" w:rsidRDefault="004D69B9">
      <w:pPr>
        <w:rPr>
          <w:sz w:val="20"/>
          <w:szCs w:val="20"/>
        </w:rPr>
      </w:pPr>
      <w:r>
        <w:rPr>
          <w:noProof/>
          <w:sz w:val="20"/>
          <w:szCs w:val="20"/>
        </w:rPr>
        <w:lastRenderedPageBreak/>
        <w:drawing>
          <wp:inline distT="0" distB="0" distL="0" distR="0" wp14:anchorId="694734CB" wp14:editId="1E110F3C">
            <wp:extent cx="6006038" cy="7772400"/>
            <wp:effectExtent l="0" t="0" r="0" b="0"/>
            <wp:docPr id="1928372073" name="Picture 8"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72073" name="Picture 8" descr="A close-up of a document&#10;&#10;AI-generated content may be incorrect."/>
                    <pic:cNvPicPr/>
                  </pic:nvPicPr>
                  <pic:blipFill>
                    <a:blip r:embed="rId10"/>
                    <a:stretch>
                      <a:fillRect/>
                    </a:stretch>
                  </pic:blipFill>
                  <pic:spPr>
                    <a:xfrm>
                      <a:off x="0" y="0"/>
                      <a:ext cx="6006038" cy="7772400"/>
                    </a:xfrm>
                    <a:prstGeom prst="rect">
                      <a:avLst/>
                    </a:prstGeom>
                  </pic:spPr>
                </pic:pic>
              </a:graphicData>
            </a:graphic>
          </wp:inline>
        </w:drawing>
      </w:r>
    </w:p>
    <w:p w14:paraId="0EEA20C7" w14:textId="77777777" w:rsidR="004D69B9" w:rsidRDefault="004D69B9">
      <w:pPr>
        <w:rPr>
          <w:sz w:val="20"/>
          <w:szCs w:val="20"/>
        </w:rPr>
      </w:pPr>
    </w:p>
    <w:p w14:paraId="391E449E" w14:textId="503FA620" w:rsidR="004D69B9" w:rsidRDefault="004D69B9">
      <w:pPr>
        <w:rPr>
          <w:sz w:val="20"/>
          <w:szCs w:val="20"/>
        </w:rPr>
      </w:pPr>
      <w:r>
        <w:rPr>
          <w:noProof/>
          <w:sz w:val="20"/>
          <w:szCs w:val="20"/>
        </w:rPr>
        <w:lastRenderedPageBreak/>
        <w:drawing>
          <wp:inline distT="0" distB="0" distL="0" distR="0" wp14:anchorId="34D4F5DD" wp14:editId="726FF10C">
            <wp:extent cx="6006038" cy="7772400"/>
            <wp:effectExtent l="0" t="0" r="0" b="0"/>
            <wp:docPr id="1569811624" name="Picture 9"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11624" name="Picture 9" descr="A close-up of a letter&#10;&#10;AI-generated content may be incorrect."/>
                    <pic:cNvPicPr/>
                  </pic:nvPicPr>
                  <pic:blipFill>
                    <a:blip r:embed="rId11"/>
                    <a:stretch>
                      <a:fillRect/>
                    </a:stretch>
                  </pic:blipFill>
                  <pic:spPr>
                    <a:xfrm>
                      <a:off x="0" y="0"/>
                      <a:ext cx="6006038" cy="7772400"/>
                    </a:xfrm>
                    <a:prstGeom prst="rect">
                      <a:avLst/>
                    </a:prstGeom>
                  </pic:spPr>
                </pic:pic>
              </a:graphicData>
            </a:graphic>
          </wp:inline>
        </w:drawing>
      </w:r>
    </w:p>
    <w:p w14:paraId="6C967DEC" w14:textId="77777777" w:rsidR="004D69B9" w:rsidRDefault="004D69B9">
      <w:pPr>
        <w:rPr>
          <w:sz w:val="20"/>
          <w:szCs w:val="20"/>
        </w:rPr>
      </w:pPr>
    </w:p>
    <w:p w14:paraId="44AF08CD" w14:textId="0E41D402" w:rsidR="004D69B9" w:rsidRPr="004D69B9" w:rsidRDefault="004D69B9">
      <w:pPr>
        <w:rPr>
          <w:sz w:val="20"/>
          <w:szCs w:val="20"/>
        </w:rPr>
      </w:pPr>
      <w:r>
        <w:rPr>
          <w:noProof/>
          <w:sz w:val="20"/>
          <w:szCs w:val="20"/>
        </w:rPr>
        <w:lastRenderedPageBreak/>
        <w:drawing>
          <wp:inline distT="0" distB="0" distL="0" distR="0" wp14:anchorId="0E6F03FB" wp14:editId="0DF6F473">
            <wp:extent cx="5486400" cy="7099935"/>
            <wp:effectExtent l="0" t="0" r="0" b="5715"/>
            <wp:docPr id="1117027773" name="Picture 10"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27773" name="Picture 10" descr="A close-up of a document&#10;&#10;AI-generated content may be incorrect."/>
                    <pic:cNvPicPr/>
                  </pic:nvPicPr>
                  <pic:blipFill>
                    <a:blip r:embed="rId12"/>
                    <a:stretch>
                      <a:fillRect/>
                    </a:stretch>
                  </pic:blipFill>
                  <pic:spPr>
                    <a:xfrm>
                      <a:off x="0" y="0"/>
                      <a:ext cx="5486400" cy="7099935"/>
                    </a:xfrm>
                    <a:prstGeom prst="rect">
                      <a:avLst/>
                    </a:prstGeom>
                  </pic:spPr>
                </pic:pic>
              </a:graphicData>
            </a:graphic>
          </wp:inline>
        </w:drawing>
      </w:r>
    </w:p>
    <w:sectPr w:rsidR="004D69B9" w:rsidRPr="004D69B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F7E8" w14:textId="77777777" w:rsidR="004D69B9" w:rsidRDefault="004D69B9" w:rsidP="004D69B9">
      <w:pPr>
        <w:spacing w:after="0" w:line="240" w:lineRule="auto"/>
      </w:pPr>
      <w:r>
        <w:separator/>
      </w:r>
    </w:p>
  </w:endnote>
  <w:endnote w:type="continuationSeparator" w:id="0">
    <w:p w14:paraId="6CCBB00F" w14:textId="77777777" w:rsidR="004D69B9" w:rsidRDefault="004D69B9" w:rsidP="004D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86E0" w14:textId="77777777" w:rsidR="004D69B9" w:rsidRDefault="004D69B9" w:rsidP="004D69B9">
      <w:pPr>
        <w:spacing w:after="0" w:line="240" w:lineRule="auto"/>
      </w:pPr>
      <w:r>
        <w:separator/>
      </w:r>
    </w:p>
  </w:footnote>
  <w:footnote w:type="continuationSeparator" w:id="0">
    <w:p w14:paraId="4BDFC83C" w14:textId="77777777" w:rsidR="004D69B9" w:rsidRDefault="004D69B9" w:rsidP="004D6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0730351">
    <w:abstractNumId w:val="8"/>
  </w:num>
  <w:num w:numId="2" w16cid:durableId="1275593029">
    <w:abstractNumId w:val="6"/>
  </w:num>
  <w:num w:numId="3" w16cid:durableId="1585450244">
    <w:abstractNumId w:val="5"/>
  </w:num>
  <w:num w:numId="4" w16cid:durableId="878474768">
    <w:abstractNumId w:val="4"/>
  </w:num>
  <w:num w:numId="5" w16cid:durableId="1836532347">
    <w:abstractNumId w:val="7"/>
  </w:num>
  <w:num w:numId="6" w16cid:durableId="1358121437">
    <w:abstractNumId w:val="3"/>
  </w:num>
  <w:num w:numId="7" w16cid:durableId="1227451159">
    <w:abstractNumId w:val="2"/>
  </w:num>
  <w:num w:numId="8" w16cid:durableId="1116606230">
    <w:abstractNumId w:val="1"/>
  </w:num>
  <w:num w:numId="9" w16cid:durableId="28870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7413"/>
    <w:rsid w:val="001F6D2E"/>
    <w:rsid w:val="00236EC1"/>
    <w:rsid w:val="0029639D"/>
    <w:rsid w:val="00326F90"/>
    <w:rsid w:val="00366C3D"/>
    <w:rsid w:val="004C1B24"/>
    <w:rsid w:val="004D69B9"/>
    <w:rsid w:val="00666673"/>
    <w:rsid w:val="00677F41"/>
    <w:rsid w:val="006F28F7"/>
    <w:rsid w:val="007620FF"/>
    <w:rsid w:val="00AA1D8D"/>
    <w:rsid w:val="00B47730"/>
    <w:rsid w:val="00BB2057"/>
    <w:rsid w:val="00C26CEC"/>
    <w:rsid w:val="00C86A15"/>
    <w:rsid w:val="00CB0664"/>
    <w:rsid w:val="00D811F3"/>
    <w:rsid w:val="00EE4E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6AC9B"/>
  <w14:defaultImageDpi w14:val="300"/>
  <w15:docId w15:val="{EDD424BB-F001-407C-9378-6955A7F9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D69B9"/>
    <w:rPr>
      <w:color w:val="0000FF" w:themeColor="hyperlink"/>
      <w:u w:val="single"/>
    </w:rPr>
  </w:style>
  <w:style w:type="character" w:styleId="UnresolvedMention">
    <w:name w:val="Unresolved Mention"/>
    <w:basedOn w:val="DefaultParagraphFont"/>
    <w:uiPriority w:val="99"/>
    <w:semiHidden/>
    <w:unhideWhenUsed/>
    <w:rsid w:val="004D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18556</TotalTime>
  <Pages>7</Pages>
  <Words>341</Words>
  <Characters>1914</Characters>
  <Application>Microsoft Office Word</Application>
  <DocSecurity>0</DocSecurity>
  <Lines>58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Lisa Titensor</cp:lastModifiedBy>
  <cp:revision>1</cp:revision>
  <dcterms:created xsi:type="dcterms:W3CDTF">2025-09-24T22:44:00Z</dcterms:created>
  <dcterms:modified xsi:type="dcterms:W3CDTF">2025-10-15T23:06:00Z</dcterms:modified>
  <cp:category/>
</cp:coreProperties>
</file>