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DA5A2" w14:textId="77777777" w:rsidR="00CF5EB4" w:rsidRDefault="00CF5EB4" w:rsidP="00102C88">
      <w:pPr>
        <w:jc w:val="center"/>
        <w:rPr>
          <w:b/>
        </w:rPr>
      </w:pPr>
    </w:p>
    <w:p w14:paraId="1EB7E316" w14:textId="77777777" w:rsidR="00CF5EB4" w:rsidRDefault="00CF5EB4" w:rsidP="00102C88">
      <w:pPr>
        <w:jc w:val="center"/>
        <w:rPr>
          <w:b/>
        </w:rPr>
      </w:pPr>
    </w:p>
    <w:p w14:paraId="1263D5DB" w14:textId="50B34AEF" w:rsidR="00C276E9" w:rsidRDefault="00DE227E">
      <w:pPr>
        <w:pStyle w:val="Title"/>
        <w:spacing w:before="720" w:after="0"/>
        <w:rPr>
          <w:rFonts w:cs="Times New Roman"/>
        </w:rPr>
      </w:pPr>
      <w:r>
        <w:rPr>
          <w:rFonts w:cs="Times New Roman"/>
        </w:rPr>
        <w:t>GOVERNING DOCUMENT</w:t>
      </w:r>
    </w:p>
    <w:p w14:paraId="1B0FFDF0" w14:textId="77777777" w:rsidR="00C276E9" w:rsidRDefault="00C276E9">
      <w:pPr>
        <w:pStyle w:val="Title"/>
        <w:rPr>
          <w:rFonts w:cs="Times New Roman"/>
        </w:rPr>
      </w:pPr>
      <w:r>
        <w:rPr>
          <w:rFonts w:cs="Times New Roman"/>
        </w:rPr>
        <w:t>FOR</w:t>
      </w:r>
    </w:p>
    <w:p w14:paraId="4F8DAFB0" w14:textId="0F8C5260" w:rsidR="00C276E9" w:rsidRDefault="00555713">
      <w:pPr>
        <w:pStyle w:val="Title"/>
        <w:rPr>
          <w:rFonts w:cs="Times New Roman"/>
        </w:rPr>
      </w:pPr>
      <w:r>
        <w:rPr>
          <w:rFonts w:cs="Times New Roman"/>
        </w:rPr>
        <w:t>hidden canyon</w:t>
      </w:r>
      <w:r w:rsidR="00B34B04">
        <w:rPr>
          <w:rFonts w:cs="Times New Roman"/>
        </w:rPr>
        <w:t xml:space="preserve"> Public Infrastructure District</w:t>
      </w:r>
    </w:p>
    <w:p w14:paraId="0999C211" w14:textId="2C235C9D" w:rsidR="00C276E9" w:rsidRDefault="00B34B04">
      <w:pPr>
        <w:pStyle w:val="Title"/>
        <w:rPr>
          <w:rFonts w:cs="Times New Roman"/>
        </w:rPr>
      </w:pPr>
      <w:r>
        <w:rPr>
          <w:rFonts w:cs="Times New Roman"/>
        </w:rPr>
        <w:t>Kanab</w:t>
      </w:r>
      <w:r w:rsidR="00C276E9">
        <w:rPr>
          <w:rFonts w:cs="Times New Roman"/>
        </w:rPr>
        <w:t xml:space="preserve">, </w:t>
      </w:r>
      <w:r w:rsidR="00DE227E">
        <w:rPr>
          <w:rFonts w:cs="Times New Roman"/>
        </w:rPr>
        <w:t>UTAH</w:t>
      </w:r>
    </w:p>
    <w:p w14:paraId="0581455F" w14:textId="77777777" w:rsidR="00223C9F" w:rsidRDefault="00223C9F" w:rsidP="00223C9F">
      <w:pPr>
        <w:spacing w:line="480" w:lineRule="auto"/>
        <w:jc w:val="center"/>
      </w:pPr>
      <w:r>
        <w:t>Prepared</w:t>
      </w:r>
    </w:p>
    <w:p w14:paraId="4B4EF7B2" w14:textId="77777777" w:rsidR="00223C9F" w:rsidRDefault="00223C9F" w:rsidP="00223C9F">
      <w:pPr>
        <w:spacing w:line="480" w:lineRule="auto"/>
        <w:jc w:val="center"/>
      </w:pPr>
      <w:r>
        <w:t>by</w:t>
      </w:r>
    </w:p>
    <w:p w14:paraId="2F814B9F" w14:textId="77777777" w:rsidR="00223C9F" w:rsidRDefault="00223C9F" w:rsidP="00223C9F">
      <w:pPr>
        <w:jc w:val="center"/>
      </w:pPr>
      <w:r>
        <w:t>Gilmore &amp; Bell, P.C.</w:t>
      </w:r>
    </w:p>
    <w:p w14:paraId="0E3ED214" w14:textId="4AB6473C" w:rsidR="00223C9F" w:rsidRDefault="00223C9F" w:rsidP="00223C9F">
      <w:pPr>
        <w:jc w:val="center"/>
      </w:pPr>
      <w:r>
        <w:t>15 West South Temple, Suite 14</w:t>
      </w:r>
      <w:r w:rsidR="00485240">
        <w:t>0</w:t>
      </w:r>
      <w:r>
        <w:t>0</w:t>
      </w:r>
    </w:p>
    <w:p w14:paraId="1B0E0F67" w14:textId="77777777" w:rsidR="00223C9F" w:rsidRDefault="00223C9F" w:rsidP="00223C9F">
      <w:pPr>
        <w:jc w:val="center"/>
      </w:pPr>
      <w:r>
        <w:t>Salt Lake City, Utah 84101</w:t>
      </w:r>
    </w:p>
    <w:p w14:paraId="601084D1" w14:textId="2BDBF6A5" w:rsidR="008F162A" w:rsidRPr="00223C9F" w:rsidRDefault="00555713">
      <w:pPr>
        <w:spacing w:before="480"/>
        <w:jc w:val="center"/>
        <w:rPr>
          <w:bCs/>
        </w:rPr>
      </w:pPr>
      <w:r>
        <w:rPr>
          <w:bCs/>
        </w:rPr>
        <w:t>[____]</w:t>
      </w:r>
      <w:r w:rsidR="00B34B04">
        <w:rPr>
          <w:bCs/>
        </w:rPr>
        <w:t>, 202</w:t>
      </w:r>
      <w:r>
        <w:rPr>
          <w:bCs/>
        </w:rPr>
        <w:t>5</w:t>
      </w:r>
    </w:p>
    <w:p w14:paraId="74C4400E" w14:textId="77777777" w:rsidR="008F162A" w:rsidRPr="008F162A" w:rsidRDefault="008F162A" w:rsidP="008F162A"/>
    <w:p w14:paraId="27DA5C23" w14:textId="77777777" w:rsidR="008F162A" w:rsidRPr="008F162A" w:rsidRDefault="008F162A" w:rsidP="008F162A"/>
    <w:p w14:paraId="7F0D78B6" w14:textId="77777777" w:rsidR="008F162A" w:rsidRPr="008F162A" w:rsidRDefault="008F162A" w:rsidP="008F162A"/>
    <w:p w14:paraId="42DCE1B1" w14:textId="77777777" w:rsidR="008F162A" w:rsidRPr="008F162A" w:rsidRDefault="008F162A" w:rsidP="008F162A">
      <w:pPr>
        <w:tabs>
          <w:tab w:val="left" w:pos="1428"/>
        </w:tabs>
      </w:pPr>
      <w:r>
        <w:tab/>
      </w:r>
    </w:p>
    <w:p w14:paraId="2ECB1BA5" w14:textId="77777777" w:rsidR="008F162A" w:rsidRPr="008F162A" w:rsidRDefault="008F162A" w:rsidP="008F162A"/>
    <w:p w14:paraId="40F04256" w14:textId="77777777" w:rsidR="00C276E9" w:rsidRPr="008F162A" w:rsidRDefault="00C276E9" w:rsidP="008F162A">
      <w:pPr>
        <w:sectPr w:rsidR="00C276E9" w:rsidRPr="008F162A" w:rsidSect="00DF0BA4">
          <w:footerReference w:type="even" r:id="rId8"/>
          <w:footerReference w:type="default" r:id="rId9"/>
          <w:pgSz w:w="12240" w:h="15840" w:code="1"/>
          <w:pgMar w:top="1440" w:right="1440" w:bottom="1440" w:left="1440" w:header="720" w:footer="540" w:gutter="0"/>
          <w:pgNumType w:fmt="lowerRoman" w:start="1"/>
          <w:cols w:space="720"/>
          <w:titlePg/>
          <w:docGrid w:linePitch="360"/>
        </w:sectPr>
      </w:pPr>
    </w:p>
    <w:p w14:paraId="5C2DBC53" w14:textId="77777777" w:rsidR="00C276E9" w:rsidRDefault="00C276E9">
      <w:pPr>
        <w:spacing w:after="240"/>
        <w:jc w:val="center"/>
      </w:pPr>
      <w:r>
        <w:rPr>
          <w:u w:val="single"/>
        </w:rPr>
        <w:lastRenderedPageBreak/>
        <w:t>TABLE OF CONTENTS</w:t>
      </w:r>
    </w:p>
    <w:p w14:paraId="684114DB" w14:textId="77EC3872" w:rsidR="00047B37" w:rsidRDefault="00C276E9">
      <w:pPr>
        <w:pStyle w:val="TOC1"/>
        <w:tabs>
          <w:tab w:val="right" w:leader="dot" w:pos="9350"/>
        </w:tabs>
        <w:rPr>
          <w:rFonts w:asciiTheme="minorHAnsi" w:eastAsiaTheme="minorEastAsia" w:hAnsiTheme="minorHAnsi" w:cstheme="minorBidi"/>
          <w:noProof/>
          <w:kern w:val="2"/>
          <w14:ligatures w14:val="standardContextual"/>
        </w:rPr>
      </w:pPr>
      <w:r>
        <w:rPr>
          <w:b/>
          <w:u w:val="single"/>
        </w:rPr>
        <w:fldChar w:fldCharType="begin"/>
      </w:r>
      <w:r>
        <w:rPr>
          <w:b/>
          <w:u w:val="single"/>
        </w:rPr>
        <w:instrText xml:space="preserve"> TOC \o "3-3" \h \z \t "Heading 1,1,Heading 2,2" </w:instrText>
      </w:r>
      <w:r>
        <w:rPr>
          <w:b/>
          <w:u w:val="single"/>
        </w:rPr>
        <w:fldChar w:fldCharType="separate"/>
      </w:r>
      <w:hyperlink w:anchor="_Toc210384482" w:history="1">
        <w:r w:rsidR="00047B37" w:rsidRPr="008D7BC9">
          <w:rPr>
            <w:rStyle w:val="Hyperlink"/>
            <w:noProof/>
          </w:rPr>
          <w:t>I.</w:t>
        </w:r>
        <w:r w:rsidR="00047B37">
          <w:rPr>
            <w:rFonts w:asciiTheme="minorHAnsi" w:eastAsiaTheme="minorEastAsia" w:hAnsiTheme="minorHAnsi" w:cstheme="minorBidi"/>
            <w:noProof/>
            <w:kern w:val="2"/>
            <w14:ligatures w14:val="standardContextual"/>
          </w:rPr>
          <w:tab/>
        </w:r>
        <w:r w:rsidR="00047B37" w:rsidRPr="008D7BC9">
          <w:rPr>
            <w:rStyle w:val="Hyperlink"/>
            <w:noProof/>
          </w:rPr>
          <w:t>INTRODUCTION</w:t>
        </w:r>
        <w:r w:rsidR="00047B37">
          <w:rPr>
            <w:noProof/>
            <w:webHidden/>
          </w:rPr>
          <w:tab/>
        </w:r>
        <w:r w:rsidR="00047B37">
          <w:rPr>
            <w:noProof/>
            <w:webHidden/>
          </w:rPr>
          <w:fldChar w:fldCharType="begin"/>
        </w:r>
        <w:r w:rsidR="00047B37">
          <w:rPr>
            <w:noProof/>
            <w:webHidden/>
          </w:rPr>
          <w:instrText xml:space="preserve"> PAGEREF _Toc210384482 \h </w:instrText>
        </w:r>
        <w:r w:rsidR="00047B37">
          <w:rPr>
            <w:noProof/>
            <w:webHidden/>
          </w:rPr>
        </w:r>
        <w:r w:rsidR="00047B37">
          <w:rPr>
            <w:noProof/>
            <w:webHidden/>
          </w:rPr>
          <w:fldChar w:fldCharType="separate"/>
        </w:r>
        <w:r w:rsidR="00047B37">
          <w:rPr>
            <w:noProof/>
            <w:webHidden/>
          </w:rPr>
          <w:t>1</w:t>
        </w:r>
        <w:r w:rsidR="00047B37">
          <w:rPr>
            <w:noProof/>
            <w:webHidden/>
          </w:rPr>
          <w:fldChar w:fldCharType="end"/>
        </w:r>
      </w:hyperlink>
    </w:p>
    <w:p w14:paraId="23CA1670" w14:textId="110F938C" w:rsidR="00047B37" w:rsidRDefault="00047B37">
      <w:pPr>
        <w:pStyle w:val="TOC2"/>
        <w:tabs>
          <w:tab w:val="left" w:pos="1440"/>
          <w:tab w:val="right" w:leader="dot" w:pos="9350"/>
        </w:tabs>
        <w:rPr>
          <w:rFonts w:asciiTheme="minorHAnsi" w:eastAsiaTheme="minorEastAsia" w:hAnsiTheme="minorHAnsi" w:cstheme="minorBidi"/>
          <w:noProof/>
          <w:kern w:val="2"/>
          <w14:ligatures w14:val="standardContextual"/>
        </w:rPr>
      </w:pPr>
      <w:hyperlink w:anchor="_Toc210384483" w:history="1">
        <w:r w:rsidRPr="008D7BC9">
          <w:rPr>
            <w:rStyle w:val="Hyperlink"/>
            <w:noProof/>
          </w:rPr>
          <w:t>A.</w:t>
        </w:r>
        <w:r>
          <w:rPr>
            <w:rFonts w:asciiTheme="minorHAnsi" w:eastAsiaTheme="minorEastAsia" w:hAnsiTheme="minorHAnsi" w:cstheme="minorBidi"/>
            <w:noProof/>
            <w:kern w:val="2"/>
            <w14:ligatures w14:val="standardContextual"/>
          </w:rPr>
          <w:tab/>
        </w:r>
        <w:r w:rsidRPr="008D7BC9">
          <w:rPr>
            <w:rStyle w:val="Hyperlink"/>
            <w:noProof/>
          </w:rPr>
          <w:t>Purpose and Intent.</w:t>
        </w:r>
        <w:r>
          <w:rPr>
            <w:noProof/>
            <w:webHidden/>
          </w:rPr>
          <w:tab/>
        </w:r>
        <w:r>
          <w:rPr>
            <w:noProof/>
            <w:webHidden/>
          </w:rPr>
          <w:fldChar w:fldCharType="begin"/>
        </w:r>
        <w:r>
          <w:rPr>
            <w:noProof/>
            <w:webHidden/>
          </w:rPr>
          <w:instrText xml:space="preserve"> PAGEREF _Toc210384483 \h </w:instrText>
        </w:r>
        <w:r>
          <w:rPr>
            <w:noProof/>
            <w:webHidden/>
          </w:rPr>
        </w:r>
        <w:r>
          <w:rPr>
            <w:noProof/>
            <w:webHidden/>
          </w:rPr>
          <w:fldChar w:fldCharType="separate"/>
        </w:r>
        <w:r>
          <w:rPr>
            <w:noProof/>
            <w:webHidden/>
          </w:rPr>
          <w:t>1</w:t>
        </w:r>
        <w:r>
          <w:rPr>
            <w:noProof/>
            <w:webHidden/>
          </w:rPr>
          <w:fldChar w:fldCharType="end"/>
        </w:r>
      </w:hyperlink>
    </w:p>
    <w:p w14:paraId="1ACB8A5A" w14:textId="6826AD1E" w:rsidR="00047B37" w:rsidRDefault="00047B37">
      <w:pPr>
        <w:pStyle w:val="TOC2"/>
        <w:tabs>
          <w:tab w:val="left" w:pos="1440"/>
          <w:tab w:val="right" w:leader="dot" w:pos="9350"/>
        </w:tabs>
        <w:rPr>
          <w:rFonts w:asciiTheme="minorHAnsi" w:eastAsiaTheme="minorEastAsia" w:hAnsiTheme="minorHAnsi" w:cstheme="minorBidi"/>
          <w:noProof/>
          <w:kern w:val="2"/>
          <w14:ligatures w14:val="standardContextual"/>
        </w:rPr>
      </w:pPr>
      <w:hyperlink w:anchor="_Toc210384484" w:history="1">
        <w:r w:rsidRPr="008D7BC9">
          <w:rPr>
            <w:rStyle w:val="Hyperlink"/>
            <w:noProof/>
          </w:rPr>
          <w:t>B.</w:t>
        </w:r>
        <w:r>
          <w:rPr>
            <w:rFonts w:asciiTheme="minorHAnsi" w:eastAsiaTheme="minorEastAsia" w:hAnsiTheme="minorHAnsi" w:cstheme="minorBidi"/>
            <w:noProof/>
            <w:kern w:val="2"/>
            <w14:ligatures w14:val="standardContextual"/>
          </w:rPr>
          <w:tab/>
        </w:r>
        <w:r w:rsidRPr="008D7BC9">
          <w:rPr>
            <w:rStyle w:val="Hyperlink"/>
            <w:noProof/>
          </w:rPr>
          <w:t>Need for the District.</w:t>
        </w:r>
        <w:r>
          <w:rPr>
            <w:noProof/>
            <w:webHidden/>
          </w:rPr>
          <w:tab/>
        </w:r>
        <w:r>
          <w:rPr>
            <w:noProof/>
            <w:webHidden/>
          </w:rPr>
          <w:fldChar w:fldCharType="begin"/>
        </w:r>
        <w:r>
          <w:rPr>
            <w:noProof/>
            <w:webHidden/>
          </w:rPr>
          <w:instrText xml:space="preserve"> PAGEREF _Toc210384484 \h </w:instrText>
        </w:r>
        <w:r>
          <w:rPr>
            <w:noProof/>
            <w:webHidden/>
          </w:rPr>
        </w:r>
        <w:r>
          <w:rPr>
            <w:noProof/>
            <w:webHidden/>
          </w:rPr>
          <w:fldChar w:fldCharType="separate"/>
        </w:r>
        <w:r>
          <w:rPr>
            <w:noProof/>
            <w:webHidden/>
          </w:rPr>
          <w:t>1</w:t>
        </w:r>
        <w:r>
          <w:rPr>
            <w:noProof/>
            <w:webHidden/>
          </w:rPr>
          <w:fldChar w:fldCharType="end"/>
        </w:r>
      </w:hyperlink>
    </w:p>
    <w:p w14:paraId="0D875300" w14:textId="52876ED4" w:rsidR="00047B37" w:rsidRDefault="00047B37">
      <w:pPr>
        <w:pStyle w:val="TOC2"/>
        <w:tabs>
          <w:tab w:val="left" w:pos="1440"/>
          <w:tab w:val="right" w:leader="dot" w:pos="9350"/>
        </w:tabs>
        <w:rPr>
          <w:rFonts w:asciiTheme="minorHAnsi" w:eastAsiaTheme="minorEastAsia" w:hAnsiTheme="minorHAnsi" w:cstheme="minorBidi"/>
          <w:noProof/>
          <w:kern w:val="2"/>
          <w14:ligatures w14:val="standardContextual"/>
        </w:rPr>
      </w:pPr>
      <w:hyperlink w:anchor="_Toc210384485" w:history="1">
        <w:r w:rsidRPr="008D7BC9">
          <w:rPr>
            <w:rStyle w:val="Hyperlink"/>
            <w:noProof/>
          </w:rPr>
          <w:t>C.</w:t>
        </w:r>
        <w:r>
          <w:rPr>
            <w:rFonts w:asciiTheme="minorHAnsi" w:eastAsiaTheme="minorEastAsia" w:hAnsiTheme="minorHAnsi" w:cstheme="minorBidi"/>
            <w:noProof/>
            <w:kern w:val="2"/>
            <w14:ligatures w14:val="standardContextual"/>
          </w:rPr>
          <w:tab/>
        </w:r>
        <w:r w:rsidRPr="008D7BC9">
          <w:rPr>
            <w:rStyle w:val="Hyperlink"/>
            <w:noProof/>
          </w:rPr>
          <w:t>Objective of the City Regarding District’s Governing Document.</w:t>
        </w:r>
        <w:r>
          <w:rPr>
            <w:noProof/>
            <w:webHidden/>
          </w:rPr>
          <w:tab/>
        </w:r>
        <w:r>
          <w:rPr>
            <w:noProof/>
            <w:webHidden/>
          </w:rPr>
          <w:fldChar w:fldCharType="begin"/>
        </w:r>
        <w:r>
          <w:rPr>
            <w:noProof/>
            <w:webHidden/>
          </w:rPr>
          <w:instrText xml:space="preserve"> PAGEREF _Toc210384485 \h </w:instrText>
        </w:r>
        <w:r>
          <w:rPr>
            <w:noProof/>
            <w:webHidden/>
          </w:rPr>
        </w:r>
        <w:r>
          <w:rPr>
            <w:noProof/>
            <w:webHidden/>
          </w:rPr>
          <w:fldChar w:fldCharType="separate"/>
        </w:r>
        <w:r>
          <w:rPr>
            <w:noProof/>
            <w:webHidden/>
          </w:rPr>
          <w:t>1</w:t>
        </w:r>
        <w:r>
          <w:rPr>
            <w:noProof/>
            <w:webHidden/>
          </w:rPr>
          <w:fldChar w:fldCharType="end"/>
        </w:r>
      </w:hyperlink>
    </w:p>
    <w:p w14:paraId="1B87D23C" w14:textId="06372083" w:rsidR="00047B37" w:rsidRDefault="00047B37">
      <w:pPr>
        <w:pStyle w:val="TOC1"/>
        <w:tabs>
          <w:tab w:val="right" w:leader="dot" w:pos="9350"/>
        </w:tabs>
        <w:rPr>
          <w:rFonts w:asciiTheme="minorHAnsi" w:eastAsiaTheme="minorEastAsia" w:hAnsiTheme="minorHAnsi" w:cstheme="minorBidi"/>
          <w:noProof/>
          <w:kern w:val="2"/>
          <w14:ligatures w14:val="standardContextual"/>
        </w:rPr>
      </w:pPr>
      <w:hyperlink w:anchor="_Toc210384486" w:history="1">
        <w:r w:rsidRPr="008D7BC9">
          <w:rPr>
            <w:rStyle w:val="Hyperlink"/>
            <w:noProof/>
          </w:rPr>
          <w:t>II.</w:t>
        </w:r>
        <w:r>
          <w:rPr>
            <w:rFonts w:asciiTheme="minorHAnsi" w:eastAsiaTheme="minorEastAsia" w:hAnsiTheme="minorHAnsi" w:cstheme="minorBidi"/>
            <w:noProof/>
            <w:kern w:val="2"/>
            <w14:ligatures w14:val="standardContextual"/>
          </w:rPr>
          <w:tab/>
        </w:r>
        <w:r w:rsidRPr="008D7BC9">
          <w:rPr>
            <w:rStyle w:val="Hyperlink"/>
            <w:noProof/>
          </w:rPr>
          <w:t>DEFINITIONS</w:t>
        </w:r>
        <w:r>
          <w:rPr>
            <w:noProof/>
            <w:webHidden/>
          </w:rPr>
          <w:tab/>
        </w:r>
        <w:r>
          <w:rPr>
            <w:noProof/>
            <w:webHidden/>
          </w:rPr>
          <w:fldChar w:fldCharType="begin"/>
        </w:r>
        <w:r>
          <w:rPr>
            <w:noProof/>
            <w:webHidden/>
          </w:rPr>
          <w:instrText xml:space="preserve"> PAGEREF _Toc210384486 \h </w:instrText>
        </w:r>
        <w:r>
          <w:rPr>
            <w:noProof/>
            <w:webHidden/>
          </w:rPr>
        </w:r>
        <w:r>
          <w:rPr>
            <w:noProof/>
            <w:webHidden/>
          </w:rPr>
          <w:fldChar w:fldCharType="separate"/>
        </w:r>
        <w:r>
          <w:rPr>
            <w:noProof/>
            <w:webHidden/>
          </w:rPr>
          <w:t>2</w:t>
        </w:r>
        <w:r>
          <w:rPr>
            <w:noProof/>
            <w:webHidden/>
          </w:rPr>
          <w:fldChar w:fldCharType="end"/>
        </w:r>
      </w:hyperlink>
    </w:p>
    <w:p w14:paraId="44991A38" w14:textId="3CB7B07F" w:rsidR="00047B37" w:rsidRDefault="00047B37">
      <w:pPr>
        <w:pStyle w:val="TOC1"/>
        <w:tabs>
          <w:tab w:val="right" w:leader="dot" w:pos="9350"/>
        </w:tabs>
        <w:rPr>
          <w:rFonts w:asciiTheme="minorHAnsi" w:eastAsiaTheme="minorEastAsia" w:hAnsiTheme="minorHAnsi" w:cstheme="minorBidi"/>
          <w:noProof/>
          <w:kern w:val="2"/>
          <w14:ligatures w14:val="standardContextual"/>
        </w:rPr>
      </w:pPr>
      <w:hyperlink w:anchor="_Toc210384487" w:history="1">
        <w:r w:rsidRPr="008D7BC9">
          <w:rPr>
            <w:rStyle w:val="Hyperlink"/>
            <w:noProof/>
          </w:rPr>
          <w:t>III.</w:t>
        </w:r>
        <w:r>
          <w:rPr>
            <w:rFonts w:asciiTheme="minorHAnsi" w:eastAsiaTheme="minorEastAsia" w:hAnsiTheme="minorHAnsi" w:cstheme="minorBidi"/>
            <w:noProof/>
            <w:kern w:val="2"/>
            <w14:ligatures w14:val="standardContextual"/>
          </w:rPr>
          <w:tab/>
        </w:r>
        <w:r w:rsidRPr="008D7BC9">
          <w:rPr>
            <w:rStyle w:val="Hyperlink"/>
            <w:noProof/>
          </w:rPr>
          <w:t>BOUNDARIES</w:t>
        </w:r>
        <w:r>
          <w:rPr>
            <w:noProof/>
            <w:webHidden/>
          </w:rPr>
          <w:tab/>
        </w:r>
        <w:r>
          <w:rPr>
            <w:noProof/>
            <w:webHidden/>
          </w:rPr>
          <w:fldChar w:fldCharType="begin"/>
        </w:r>
        <w:r>
          <w:rPr>
            <w:noProof/>
            <w:webHidden/>
          </w:rPr>
          <w:instrText xml:space="preserve"> PAGEREF _Toc210384487 \h </w:instrText>
        </w:r>
        <w:r>
          <w:rPr>
            <w:noProof/>
            <w:webHidden/>
          </w:rPr>
        </w:r>
        <w:r>
          <w:rPr>
            <w:noProof/>
            <w:webHidden/>
          </w:rPr>
          <w:fldChar w:fldCharType="separate"/>
        </w:r>
        <w:r>
          <w:rPr>
            <w:noProof/>
            <w:webHidden/>
          </w:rPr>
          <w:t>4</w:t>
        </w:r>
        <w:r>
          <w:rPr>
            <w:noProof/>
            <w:webHidden/>
          </w:rPr>
          <w:fldChar w:fldCharType="end"/>
        </w:r>
      </w:hyperlink>
    </w:p>
    <w:p w14:paraId="408FA8B1" w14:textId="18054C97" w:rsidR="00047B37" w:rsidRDefault="00047B37">
      <w:pPr>
        <w:pStyle w:val="TOC1"/>
        <w:tabs>
          <w:tab w:val="right" w:leader="dot" w:pos="9350"/>
        </w:tabs>
        <w:rPr>
          <w:rFonts w:asciiTheme="minorHAnsi" w:eastAsiaTheme="minorEastAsia" w:hAnsiTheme="minorHAnsi" w:cstheme="minorBidi"/>
          <w:noProof/>
          <w:kern w:val="2"/>
          <w14:ligatures w14:val="standardContextual"/>
        </w:rPr>
      </w:pPr>
      <w:hyperlink w:anchor="_Toc210384488" w:history="1">
        <w:r w:rsidRPr="008D7BC9">
          <w:rPr>
            <w:rStyle w:val="Hyperlink"/>
            <w:noProof/>
          </w:rPr>
          <w:t>IV.</w:t>
        </w:r>
        <w:r>
          <w:rPr>
            <w:rFonts w:asciiTheme="minorHAnsi" w:eastAsiaTheme="minorEastAsia" w:hAnsiTheme="minorHAnsi" w:cstheme="minorBidi"/>
            <w:noProof/>
            <w:kern w:val="2"/>
            <w14:ligatures w14:val="standardContextual"/>
          </w:rPr>
          <w:tab/>
        </w:r>
        <w:r w:rsidRPr="008D7BC9">
          <w:rPr>
            <w:rStyle w:val="Hyperlink"/>
            <w:noProof/>
          </w:rPr>
          <w:t>PROPOSED LAND USE</w:t>
        </w:r>
        <w:r>
          <w:rPr>
            <w:noProof/>
            <w:webHidden/>
          </w:rPr>
          <w:tab/>
        </w:r>
        <w:r>
          <w:rPr>
            <w:noProof/>
            <w:webHidden/>
          </w:rPr>
          <w:fldChar w:fldCharType="begin"/>
        </w:r>
        <w:r>
          <w:rPr>
            <w:noProof/>
            <w:webHidden/>
          </w:rPr>
          <w:instrText xml:space="preserve"> PAGEREF _Toc210384488 \h </w:instrText>
        </w:r>
        <w:r>
          <w:rPr>
            <w:noProof/>
            <w:webHidden/>
          </w:rPr>
        </w:r>
        <w:r>
          <w:rPr>
            <w:noProof/>
            <w:webHidden/>
          </w:rPr>
          <w:fldChar w:fldCharType="separate"/>
        </w:r>
        <w:r>
          <w:rPr>
            <w:noProof/>
            <w:webHidden/>
          </w:rPr>
          <w:t>4</w:t>
        </w:r>
        <w:r>
          <w:rPr>
            <w:noProof/>
            <w:webHidden/>
          </w:rPr>
          <w:fldChar w:fldCharType="end"/>
        </w:r>
      </w:hyperlink>
    </w:p>
    <w:p w14:paraId="624759AD" w14:textId="6DB74533" w:rsidR="00047B37" w:rsidRDefault="00047B37">
      <w:pPr>
        <w:pStyle w:val="TOC1"/>
        <w:tabs>
          <w:tab w:val="right" w:leader="dot" w:pos="9350"/>
        </w:tabs>
        <w:rPr>
          <w:rFonts w:asciiTheme="minorHAnsi" w:eastAsiaTheme="minorEastAsia" w:hAnsiTheme="minorHAnsi" w:cstheme="minorBidi"/>
          <w:noProof/>
          <w:kern w:val="2"/>
          <w14:ligatures w14:val="standardContextual"/>
        </w:rPr>
      </w:pPr>
      <w:hyperlink w:anchor="_Toc210384489" w:history="1">
        <w:r w:rsidRPr="008D7BC9">
          <w:rPr>
            <w:rStyle w:val="Hyperlink"/>
            <w:noProof/>
          </w:rPr>
          <w:t>V.</w:t>
        </w:r>
        <w:r>
          <w:rPr>
            <w:rFonts w:asciiTheme="minorHAnsi" w:eastAsiaTheme="minorEastAsia" w:hAnsiTheme="minorHAnsi" w:cstheme="minorBidi"/>
            <w:noProof/>
            <w:kern w:val="2"/>
            <w14:ligatures w14:val="standardContextual"/>
          </w:rPr>
          <w:tab/>
        </w:r>
        <w:r w:rsidRPr="008D7BC9">
          <w:rPr>
            <w:rStyle w:val="Hyperlink"/>
            <w:noProof/>
          </w:rPr>
          <w:t>DESCRIPTION OF PROPOSED POWERS, IMPROVEMENTS AND SERVICES</w:t>
        </w:r>
        <w:r>
          <w:rPr>
            <w:noProof/>
            <w:webHidden/>
          </w:rPr>
          <w:tab/>
        </w:r>
        <w:r>
          <w:rPr>
            <w:noProof/>
            <w:webHidden/>
          </w:rPr>
          <w:fldChar w:fldCharType="begin"/>
        </w:r>
        <w:r>
          <w:rPr>
            <w:noProof/>
            <w:webHidden/>
          </w:rPr>
          <w:instrText xml:space="preserve"> PAGEREF _Toc210384489 \h </w:instrText>
        </w:r>
        <w:r>
          <w:rPr>
            <w:noProof/>
            <w:webHidden/>
          </w:rPr>
        </w:r>
        <w:r>
          <w:rPr>
            <w:noProof/>
            <w:webHidden/>
          </w:rPr>
          <w:fldChar w:fldCharType="separate"/>
        </w:r>
        <w:r>
          <w:rPr>
            <w:noProof/>
            <w:webHidden/>
          </w:rPr>
          <w:t>4</w:t>
        </w:r>
        <w:r>
          <w:rPr>
            <w:noProof/>
            <w:webHidden/>
          </w:rPr>
          <w:fldChar w:fldCharType="end"/>
        </w:r>
      </w:hyperlink>
    </w:p>
    <w:p w14:paraId="664837B5" w14:textId="0B810D67" w:rsidR="00047B37" w:rsidRDefault="00047B37">
      <w:pPr>
        <w:pStyle w:val="TOC2"/>
        <w:tabs>
          <w:tab w:val="left" w:pos="1440"/>
          <w:tab w:val="right" w:leader="dot" w:pos="9350"/>
        </w:tabs>
        <w:rPr>
          <w:rFonts w:asciiTheme="minorHAnsi" w:eastAsiaTheme="minorEastAsia" w:hAnsiTheme="minorHAnsi" w:cstheme="minorBidi"/>
          <w:noProof/>
          <w:kern w:val="2"/>
          <w14:ligatures w14:val="standardContextual"/>
        </w:rPr>
      </w:pPr>
      <w:hyperlink w:anchor="_Toc210384490" w:history="1">
        <w:r w:rsidRPr="008D7BC9">
          <w:rPr>
            <w:rStyle w:val="Hyperlink"/>
            <w:noProof/>
          </w:rPr>
          <w:t>A.</w:t>
        </w:r>
        <w:r>
          <w:rPr>
            <w:rFonts w:asciiTheme="minorHAnsi" w:eastAsiaTheme="minorEastAsia" w:hAnsiTheme="minorHAnsi" w:cstheme="minorBidi"/>
            <w:noProof/>
            <w:kern w:val="2"/>
            <w14:ligatures w14:val="standardContextual"/>
          </w:rPr>
          <w:tab/>
        </w:r>
        <w:r w:rsidRPr="008D7BC9">
          <w:rPr>
            <w:rStyle w:val="Hyperlink"/>
            <w:noProof/>
          </w:rPr>
          <w:t>Powers of the District and Governing Document Amendment.</w:t>
        </w:r>
        <w:r>
          <w:rPr>
            <w:noProof/>
            <w:webHidden/>
          </w:rPr>
          <w:tab/>
        </w:r>
        <w:r>
          <w:rPr>
            <w:noProof/>
            <w:webHidden/>
          </w:rPr>
          <w:fldChar w:fldCharType="begin"/>
        </w:r>
        <w:r>
          <w:rPr>
            <w:noProof/>
            <w:webHidden/>
          </w:rPr>
          <w:instrText xml:space="preserve"> PAGEREF _Toc210384490 \h </w:instrText>
        </w:r>
        <w:r>
          <w:rPr>
            <w:noProof/>
            <w:webHidden/>
          </w:rPr>
        </w:r>
        <w:r>
          <w:rPr>
            <w:noProof/>
            <w:webHidden/>
          </w:rPr>
          <w:fldChar w:fldCharType="separate"/>
        </w:r>
        <w:r>
          <w:rPr>
            <w:noProof/>
            <w:webHidden/>
          </w:rPr>
          <w:t>4</w:t>
        </w:r>
        <w:r>
          <w:rPr>
            <w:noProof/>
            <w:webHidden/>
          </w:rPr>
          <w:fldChar w:fldCharType="end"/>
        </w:r>
      </w:hyperlink>
    </w:p>
    <w:p w14:paraId="7B8E103D" w14:textId="2EEBF104" w:rsidR="00047B37" w:rsidRDefault="00047B37">
      <w:pPr>
        <w:pStyle w:val="TOC3"/>
        <w:tabs>
          <w:tab w:val="left" w:pos="2160"/>
          <w:tab w:val="right" w:leader="dot" w:pos="9350"/>
        </w:tabs>
        <w:rPr>
          <w:rFonts w:asciiTheme="minorHAnsi" w:eastAsiaTheme="minorEastAsia" w:hAnsiTheme="minorHAnsi" w:cstheme="minorBidi"/>
          <w:noProof/>
          <w:kern w:val="2"/>
          <w14:ligatures w14:val="standardContextual"/>
        </w:rPr>
      </w:pPr>
      <w:hyperlink w:anchor="_Toc210384491" w:history="1">
        <w:r w:rsidRPr="008D7BC9">
          <w:rPr>
            <w:rStyle w:val="Hyperlink"/>
            <w:noProof/>
          </w:rPr>
          <w:t>1.</w:t>
        </w:r>
        <w:r>
          <w:rPr>
            <w:rFonts w:asciiTheme="minorHAnsi" w:eastAsiaTheme="minorEastAsia" w:hAnsiTheme="minorHAnsi" w:cstheme="minorBidi"/>
            <w:noProof/>
            <w:kern w:val="2"/>
            <w14:ligatures w14:val="standardContextual"/>
          </w:rPr>
          <w:tab/>
        </w:r>
        <w:r w:rsidRPr="008D7BC9">
          <w:rPr>
            <w:rStyle w:val="Hyperlink"/>
            <w:noProof/>
          </w:rPr>
          <w:t>Improvements</w:t>
        </w:r>
        <w:r>
          <w:rPr>
            <w:noProof/>
            <w:webHidden/>
          </w:rPr>
          <w:tab/>
        </w:r>
        <w:r>
          <w:rPr>
            <w:noProof/>
            <w:webHidden/>
          </w:rPr>
          <w:fldChar w:fldCharType="begin"/>
        </w:r>
        <w:r>
          <w:rPr>
            <w:noProof/>
            <w:webHidden/>
          </w:rPr>
          <w:instrText xml:space="preserve"> PAGEREF _Toc210384491 \h </w:instrText>
        </w:r>
        <w:r>
          <w:rPr>
            <w:noProof/>
            <w:webHidden/>
          </w:rPr>
        </w:r>
        <w:r>
          <w:rPr>
            <w:noProof/>
            <w:webHidden/>
          </w:rPr>
          <w:fldChar w:fldCharType="separate"/>
        </w:r>
        <w:r>
          <w:rPr>
            <w:noProof/>
            <w:webHidden/>
          </w:rPr>
          <w:t>4</w:t>
        </w:r>
        <w:r>
          <w:rPr>
            <w:noProof/>
            <w:webHidden/>
          </w:rPr>
          <w:fldChar w:fldCharType="end"/>
        </w:r>
      </w:hyperlink>
    </w:p>
    <w:p w14:paraId="1411ED2C" w14:textId="49958E4F" w:rsidR="00047B37" w:rsidRDefault="00047B37">
      <w:pPr>
        <w:pStyle w:val="TOC3"/>
        <w:tabs>
          <w:tab w:val="left" w:pos="2160"/>
          <w:tab w:val="right" w:leader="dot" w:pos="9350"/>
        </w:tabs>
        <w:rPr>
          <w:rFonts w:asciiTheme="minorHAnsi" w:eastAsiaTheme="minorEastAsia" w:hAnsiTheme="minorHAnsi" w:cstheme="minorBidi"/>
          <w:noProof/>
          <w:kern w:val="2"/>
          <w14:ligatures w14:val="standardContextual"/>
        </w:rPr>
      </w:pPr>
      <w:hyperlink w:anchor="_Toc210384492" w:history="1">
        <w:r w:rsidRPr="008D7BC9">
          <w:rPr>
            <w:rStyle w:val="Hyperlink"/>
            <w:noProof/>
          </w:rPr>
          <w:t>2.</w:t>
        </w:r>
        <w:r>
          <w:rPr>
            <w:rFonts w:asciiTheme="minorHAnsi" w:eastAsiaTheme="minorEastAsia" w:hAnsiTheme="minorHAnsi" w:cstheme="minorBidi"/>
            <w:noProof/>
            <w:kern w:val="2"/>
            <w14:ligatures w14:val="standardContextual"/>
          </w:rPr>
          <w:tab/>
        </w:r>
        <w:r w:rsidRPr="008D7BC9">
          <w:rPr>
            <w:rStyle w:val="Hyperlink"/>
            <w:noProof/>
          </w:rPr>
          <w:t>Reserved</w:t>
        </w:r>
        <w:r>
          <w:rPr>
            <w:noProof/>
            <w:webHidden/>
          </w:rPr>
          <w:tab/>
        </w:r>
        <w:r>
          <w:rPr>
            <w:noProof/>
            <w:webHidden/>
          </w:rPr>
          <w:fldChar w:fldCharType="begin"/>
        </w:r>
        <w:r>
          <w:rPr>
            <w:noProof/>
            <w:webHidden/>
          </w:rPr>
          <w:instrText xml:space="preserve"> PAGEREF _Toc210384492 \h </w:instrText>
        </w:r>
        <w:r>
          <w:rPr>
            <w:noProof/>
            <w:webHidden/>
          </w:rPr>
        </w:r>
        <w:r>
          <w:rPr>
            <w:noProof/>
            <w:webHidden/>
          </w:rPr>
          <w:fldChar w:fldCharType="separate"/>
        </w:r>
        <w:r>
          <w:rPr>
            <w:noProof/>
            <w:webHidden/>
          </w:rPr>
          <w:t>5</w:t>
        </w:r>
        <w:r>
          <w:rPr>
            <w:noProof/>
            <w:webHidden/>
          </w:rPr>
          <w:fldChar w:fldCharType="end"/>
        </w:r>
      </w:hyperlink>
    </w:p>
    <w:p w14:paraId="0EC471F3" w14:textId="5EE0B9EB" w:rsidR="00047B37" w:rsidRDefault="00047B37">
      <w:pPr>
        <w:pStyle w:val="TOC3"/>
        <w:tabs>
          <w:tab w:val="left" w:pos="2160"/>
          <w:tab w:val="right" w:leader="dot" w:pos="9350"/>
        </w:tabs>
        <w:rPr>
          <w:rFonts w:asciiTheme="minorHAnsi" w:eastAsiaTheme="minorEastAsia" w:hAnsiTheme="minorHAnsi" w:cstheme="minorBidi"/>
          <w:noProof/>
          <w:kern w:val="2"/>
          <w14:ligatures w14:val="standardContextual"/>
        </w:rPr>
      </w:pPr>
      <w:hyperlink w:anchor="_Toc210384493" w:history="1">
        <w:r w:rsidRPr="008D7BC9">
          <w:rPr>
            <w:rStyle w:val="Hyperlink"/>
            <w:noProof/>
          </w:rPr>
          <w:t>3.</w:t>
        </w:r>
        <w:r>
          <w:rPr>
            <w:rFonts w:asciiTheme="minorHAnsi" w:eastAsiaTheme="minorEastAsia" w:hAnsiTheme="minorHAnsi" w:cstheme="minorBidi"/>
            <w:noProof/>
            <w:kern w:val="2"/>
            <w14:ligatures w14:val="standardContextual"/>
          </w:rPr>
          <w:tab/>
        </w:r>
        <w:r w:rsidRPr="008D7BC9">
          <w:rPr>
            <w:rStyle w:val="Hyperlink"/>
            <w:noProof/>
          </w:rPr>
          <w:t>Construction Standards Limitation</w:t>
        </w:r>
        <w:r>
          <w:rPr>
            <w:noProof/>
            <w:webHidden/>
          </w:rPr>
          <w:tab/>
        </w:r>
        <w:r>
          <w:rPr>
            <w:noProof/>
            <w:webHidden/>
          </w:rPr>
          <w:fldChar w:fldCharType="begin"/>
        </w:r>
        <w:r>
          <w:rPr>
            <w:noProof/>
            <w:webHidden/>
          </w:rPr>
          <w:instrText xml:space="preserve"> PAGEREF _Toc210384493 \h </w:instrText>
        </w:r>
        <w:r>
          <w:rPr>
            <w:noProof/>
            <w:webHidden/>
          </w:rPr>
        </w:r>
        <w:r>
          <w:rPr>
            <w:noProof/>
            <w:webHidden/>
          </w:rPr>
          <w:fldChar w:fldCharType="separate"/>
        </w:r>
        <w:r>
          <w:rPr>
            <w:noProof/>
            <w:webHidden/>
          </w:rPr>
          <w:t>5</w:t>
        </w:r>
        <w:r>
          <w:rPr>
            <w:noProof/>
            <w:webHidden/>
          </w:rPr>
          <w:fldChar w:fldCharType="end"/>
        </w:r>
      </w:hyperlink>
    </w:p>
    <w:p w14:paraId="21543D43" w14:textId="0D7342BA" w:rsidR="00047B37" w:rsidRDefault="00047B37">
      <w:pPr>
        <w:pStyle w:val="TOC3"/>
        <w:tabs>
          <w:tab w:val="left" w:pos="2160"/>
          <w:tab w:val="right" w:leader="dot" w:pos="9350"/>
        </w:tabs>
        <w:rPr>
          <w:rFonts w:asciiTheme="minorHAnsi" w:eastAsiaTheme="minorEastAsia" w:hAnsiTheme="minorHAnsi" w:cstheme="minorBidi"/>
          <w:noProof/>
          <w:kern w:val="2"/>
          <w14:ligatures w14:val="standardContextual"/>
        </w:rPr>
      </w:pPr>
      <w:hyperlink w:anchor="_Toc210384494" w:history="1">
        <w:r w:rsidRPr="008D7BC9">
          <w:rPr>
            <w:rStyle w:val="Hyperlink"/>
            <w:noProof/>
          </w:rPr>
          <w:t>4.</w:t>
        </w:r>
        <w:r>
          <w:rPr>
            <w:rFonts w:asciiTheme="minorHAnsi" w:eastAsiaTheme="minorEastAsia" w:hAnsiTheme="minorHAnsi" w:cstheme="minorBidi"/>
            <w:noProof/>
            <w:kern w:val="2"/>
            <w14:ligatures w14:val="standardContextual"/>
          </w:rPr>
          <w:tab/>
        </w:r>
        <w:r w:rsidRPr="008D7BC9">
          <w:rPr>
            <w:rStyle w:val="Hyperlink"/>
            <w:noProof/>
          </w:rPr>
          <w:t>Procurement..</w:t>
        </w:r>
        <w:r>
          <w:rPr>
            <w:noProof/>
            <w:webHidden/>
          </w:rPr>
          <w:tab/>
        </w:r>
        <w:r>
          <w:rPr>
            <w:noProof/>
            <w:webHidden/>
          </w:rPr>
          <w:fldChar w:fldCharType="begin"/>
        </w:r>
        <w:r>
          <w:rPr>
            <w:noProof/>
            <w:webHidden/>
          </w:rPr>
          <w:instrText xml:space="preserve"> PAGEREF _Toc210384494 \h </w:instrText>
        </w:r>
        <w:r>
          <w:rPr>
            <w:noProof/>
            <w:webHidden/>
          </w:rPr>
        </w:r>
        <w:r>
          <w:rPr>
            <w:noProof/>
            <w:webHidden/>
          </w:rPr>
          <w:fldChar w:fldCharType="separate"/>
        </w:r>
        <w:r>
          <w:rPr>
            <w:noProof/>
            <w:webHidden/>
          </w:rPr>
          <w:t>5</w:t>
        </w:r>
        <w:r>
          <w:rPr>
            <w:noProof/>
            <w:webHidden/>
          </w:rPr>
          <w:fldChar w:fldCharType="end"/>
        </w:r>
      </w:hyperlink>
    </w:p>
    <w:p w14:paraId="37BEFFD8" w14:textId="0DF08D1E" w:rsidR="00047B37" w:rsidRDefault="00047B37">
      <w:pPr>
        <w:pStyle w:val="TOC3"/>
        <w:tabs>
          <w:tab w:val="left" w:pos="2160"/>
          <w:tab w:val="right" w:leader="dot" w:pos="9350"/>
        </w:tabs>
        <w:rPr>
          <w:rFonts w:asciiTheme="minorHAnsi" w:eastAsiaTheme="minorEastAsia" w:hAnsiTheme="minorHAnsi" w:cstheme="minorBidi"/>
          <w:noProof/>
          <w:kern w:val="2"/>
          <w14:ligatures w14:val="standardContextual"/>
        </w:rPr>
      </w:pPr>
      <w:hyperlink w:anchor="_Toc210384495" w:history="1">
        <w:r w:rsidRPr="008D7BC9">
          <w:rPr>
            <w:rStyle w:val="Hyperlink"/>
            <w:noProof/>
          </w:rPr>
          <w:t>5.</w:t>
        </w:r>
        <w:r>
          <w:rPr>
            <w:rFonts w:asciiTheme="minorHAnsi" w:eastAsiaTheme="minorEastAsia" w:hAnsiTheme="minorHAnsi" w:cstheme="minorBidi"/>
            <w:noProof/>
            <w:kern w:val="2"/>
            <w14:ligatures w14:val="standardContextual"/>
          </w:rPr>
          <w:tab/>
        </w:r>
        <w:r w:rsidRPr="008D7BC9">
          <w:rPr>
            <w:rStyle w:val="Hyperlink"/>
            <w:noProof/>
          </w:rPr>
          <w:t>Privately Placed Debt Limitation</w:t>
        </w:r>
        <w:r>
          <w:rPr>
            <w:noProof/>
            <w:webHidden/>
          </w:rPr>
          <w:tab/>
        </w:r>
        <w:r>
          <w:rPr>
            <w:noProof/>
            <w:webHidden/>
          </w:rPr>
          <w:fldChar w:fldCharType="begin"/>
        </w:r>
        <w:r>
          <w:rPr>
            <w:noProof/>
            <w:webHidden/>
          </w:rPr>
          <w:instrText xml:space="preserve"> PAGEREF _Toc210384495 \h </w:instrText>
        </w:r>
        <w:r>
          <w:rPr>
            <w:noProof/>
            <w:webHidden/>
          </w:rPr>
        </w:r>
        <w:r>
          <w:rPr>
            <w:noProof/>
            <w:webHidden/>
          </w:rPr>
          <w:fldChar w:fldCharType="separate"/>
        </w:r>
        <w:r>
          <w:rPr>
            <w:noProof/>
            <w:webHidden/>
          </w:rPr>
          <w:t>5</w:t>
        </w:r>
        <w:r>
          <w:rPr>
            <w:noProof/>
            <w:webHidden/>
          </w:rPr>
          <w:fldChar w:fldCharType="end"/>
        </w:r>
      </w:hyperlink>
    </w:p>
    <w:p w14:paraId="3569C667" w14:textId="2F31DBDF" w:rsidR="00047B37" w:rsidRDefault="00047B37">
      <w:pPr>
        <w:pStyle w:val="TOC3"/>
        <w:tabs>
          <w:tab w:val="left" w:pos="2160"/>
          <w:tab w:val="right" w:leader="dot" w:pos="9350"/>
        </w:tabs>
        <w:rPr>
          <w:rFonts w:asciiTheme="minorHAnsi" w:eastAsiaTheme="minorEastAsia" w:hAnsiTheme="minorHAnsi" w:cstheme="minorBidi"/>
          <w:noProof/>
          <w:kern w:val="2"/>
          <w14:ligatures w14:val="standardContextual"/>
        </w:rPr>
      </w:pPr>
      <w:hyperlink w:anchor="_Toc210384496" w:history="1">
        <w:r w:rsidRPr="008D7BC9">
          <w:rPr>
            <w:rStyle w:val="Hyperlink"/>
            <w:noProof/>
          </w:rPr>
          <w:t>6.</w:t>
        </w:r>
        <w:r>
          <w:rPr>
            <w:rFonts w:asciiTheme="minorHAnsi" w:eastAsiaTheme="minorEastAsia" w:hAnsiTheme="minorHAnsi" w:cstheme="minorBidi"/>
            <w:noProof/>
            <w:kern w:val="2"/>
            <w14:ligatures w14:val="standardContextual"/>
          </w:rPr>
          <w:tab/>
        </w:r>
        <w:r w:rsidRPr="008D7BC9">
          <w:rPr>
            <w:rStyle w:val="Hyperlink"/>
            <w:noProof/>
          </w:rPr>
          <w:t>Withdrawal.</w:t>
        </w:r>
        <w:r>
          <w:rPr>
            <w:noProof/>
            <w:webHidden/>
          </w:rPr>
          <w:tab/>
        </w:r>
        <w:r>
          <w:rPr>
            <w:noProof/>
            <w:webHidden/>
          </w:rPr>
          <w:fldChar w:fldCharType="begin"/>
        </w:r>
        <w:r>
          <w:rPr>
            <w:noProof/>
            <w:webHidden/>
          </w:rPr>
          <w:instrText xml:space="preserve"> PAGEREF _Toc210384496 \h </w:instrText>
        </w:r>
        <w:r>
          <w:rPr>
            <w:noProof/>
            <w:webHidden/>
          </w:rPr>
        </w:r>
        <w:r>
          <w:rPr>
            <w:noProof/>
            <w:webHidden/>
          </w:rPr>
          <w:fldChar w:fldCharType="separate"/>
        </w:r>
        <w:r>
          <w:rPr>
            <w:noProof/>
            <w:webHidden/>
          </w:rPr>
          <w:t>5</w:t>
        </w:r>
        <w:r>
          <w:rPr>
            <w:noProof/>
            <w:webHidden/>
          </w:rPr>
          <w:fldChar w:fldCharType="end"/>
        </w:r>
      </w:hyperlink>
    </w:p>
    <w:p w14:paraId="35ED3B74" w14:textId="3DDC231A" w:rsidR="00047B37" w:rsidRDefault="00047B37">
      <w:pPr>
        <w:pStyle w:val="TOC3"/>
        <w:tabs>
          <w:tab w:val="left" w:pos="2160"/>
          <w:tab w:val="right" w:leader="dot" w:pos="9350"/>
        </w:tabs>
        <w:rPr>
          <w:rFonts w:asciiTheme="minorHAnsi" w:eastAsiaTheme="minorEastAsia" w:hAnsiTheme="minorHAnsi" w:cstheme="minorBidi"/>
          <w:noProof/>
          <w:kern w:val="2"/>
          <w14:ligatures w14:val="standardContextual"/>
        </w:rPr>
      </w:pPr>
      <w:hyperlink w:anchor="_Toc210384497" w:history="1">
        <w:r w:rsidRPr="008D7BC9">
          <w:rPr>
            <w:rStyle w:val="Hyperlink"/>
            <w:noProof/>
          </w:rPr>
          <w:t>7.</w:t>
        </w:r>
        <w:r>
          <w:rPr>
            <w:rFonts w:asciiTheme="minorHAnsi" w:eastAsiaTheme="minorEastAsia" w:hAnsiTheme="minorHAnsi" w:cstheme="minorBidi"/>
            <w:noProof/>
            <w:kern w:val="2"/>
            <w14:ligatures w14:val="standardContextual"/>
          </w:rPr>
          <w:tab/>
        </w:r>
        <w:r w:rsidRPr="008D7BC9">
          <w:rPr>
            <w:rStyle w:val="Hyperlink"/>
            <w:noProof/>
          </w:rPr>
          <w:t>Reserved.</w:t>
        </w:r>
        <w:r>
          <w:rPr>
            <w:noProof/>
            <w:webHidden/>
          </w:rPr>
          <w:tab/>
        </w:r>
        <w:r>
          <w:rPr>
            <w:noProof/>
            <w:webHidden/>
          </w:rPr>
          <w:fldChar w:fldCharType="begin"/>
        </w:r>
        <w:r>
          <w:rPr>
            <w:noProof/>
            <w:webHidden/>
          </w:rPr>
          <w:instrText xml:space="preserve"> PAGEREF _Toc210384497 \h </w:instrText>
        </w:r>
        <w:r>
          <w:rPr>
            <w:noProof/>
            <w:webHidden/>
          </w:rPr>
        </w:r>
        <w:r>
          <w:rPr>
            <w:noProof/>
            <w:webHidden/>
          </w:rPr>
          <w:fldChar w:fldCharType="separate"/>
        </w:r>
        <w:r>
          <w:rPr>
            <w:noProof/>
            <w:webHidden/>
          </w:rPr>
          <w:t>6</w:t>
        </w:r>
        <w:r>
          <w:rPr>
            <w:noProof/>
            <w:webHidden/>
          </w:rPr>
          <w:fldChar w:fldCharType="end"/>
        </w:r>
      </w:hyperlink>
    </w:p>
    <w:p w14:paraId="690EA967" w14:textId="13C0DA88" w:rsidR="00047B37" w:rsidRDefault="00047B37">
      <w:pPr>
        <w:pStyle w:val="TOC3"/>
        <w:tabs>
          <w:tab w:val="left" w:pos="2160"/>
          <w:tab w:val="right" w:leader="dot" w:pos="9350"/>
        </w:tabs>
        <w:rPr>
          <w:rFonts w:asciiTheme="minorHAnsi" w:eastAsiaTheme="minorEastAsia" w:hAnsiTheme="minorHAnsi" w:cstheme="minorBidi"/>
          <w:noProof/>
          <w:kern w:val="2"/>
          <w14:ligatures w14:val="standardContextual"/>
        </w:rPr>
      </w:pPr>
      <w:hyperlink w:anchor="_Toc210384498" w:history="1">
        <w:r w:rsidRPr="008D7BC9">
          <w:rPr>
            <w:rStyle w:val="Hyperlink"/>
            <w:noProof/>
          </w:rPr>
          <w:t>8.</w:t>
        </w:r>
        <w:r>
          <w:rPr>
            <w:rFonts w:asciiTheme="minorHAnsi" w:eastAsiaTheme="minorEastAsia" w:hAnsiTheme="minorHAnsi" w:cstheme="minorBidi"/>
            <w:noProof/>
            <w:kern w:val="2"/>
            <w14:ligatures w14:val="standardContextual"/>
          </w:rPr>
          <w:tab/>
        </w:r>
        <w:r w:rsidRPr="008D7BC9">
          <w:rPr>
            <w:rStyle w:val="Hyperlink"/>
            <w:noProof/>
          </w:rPr>
          <w:t>Initial Debt Limitation</w:t>
        </w:r>
        <w:r>
          <w:rPr>
            <w:noProof/>
            <w:webHidden/>
          </w:rPr>
          <w:tab/>
        </w:r>
        <w:r>
          <w:rPr>
            <w:noProof/>
            <w:webHidden/>
          </w:rPr>
          <w:fldChar w:fldCharType="begin"/>
        </w:r>
        <w:r>
          <w:rPr>
            <w:noProof/>
            <w:webHidden/>
          </w:rPr>
          <w:instrText xml:space="preserve"> PAGEREF _Toc210384498 \h </w:instrText>
        </w:r>
        <w:r>
          <w:rPr>
            <w:noProof/>
            <w:webHidden/>
          </w:rPr>
        </w:r>
        <w:r>
          <w:rPr>
            <w:noProof/>
            <w:webHidden/>
          </w:rPr>
          <w:fldChar w:fldCharType="separate"/>
        </w:r>
        <w:r>
          <w:rPr>
            <w:noProof/>
            <w:webHidden/>
          </w:rPr>
          <w:t>6</w:t>
        </w:r>
        <w:r>
          <w:rPr>
            <w:noProof/>
            <w:webHidden/>
          </w:rPr>
          <w:fldChar w:fldCharType="end"/>
        </w:r>
      </w:hyperlink>
    </w:p>
    <w:p w14:paraId="7285D392" w14:textId="5A283000" w:rsidR="00047B37" w:rsidRDefault="00047B37">
      <w:pPr>
        <w:pStyle w:val="TOC3"/>
        <w:tabs>
          <w:tab w:val="left" w:pos="2160"/>
          <w:tab w:val="right" w:leader="dot" w:pos="9350"/>
        </w:tabs>
        <w:rPr>
          <w:rFonts w:asciiTheme="minorHAnsi" w:eastAsiaTheme="minorEastAsia" w:hAnsiTheme="minorHAnsi" w:cstheme="minorBidi"/>
          <w:noProof/>
          <w:kern w:val="2"/>
          <w14:ligatures w14:val="standardContextual"/>
        </w:rPr>
      </w:pPr>
      <w:hyperlink w:anchor="_Toc210384499" w:history="1">
        <w:r w:rsidRPr="008D7BC9">
          <w:rPr>
            <w:rStyle w:val="Hyperlink"/>
            <w:noProof/>
          </w:rPr>
          <w:t>9.</w:t>
        </w:r>
        <w:r>
          <w:rPr>
            <w:rFonts w:asciiTheme="minorHAnsi" w:eastAsiaTheme="minorEastAsia" w:hAnsiTheme="minorHAnsi" w:cstheme="minorBidi"/>
            <w:noProof/>
            <w:kern w:val="2"/>
            <w14:ligatures w14:val="standardContextual"/>
          </w:rPr>
          <w:tab/>
        </w:r>
        <w:r w:rsidRPr="008D7BC9">
          <w:rPr>
            <w:rStyle w:val="Hyperlink"/>
            <w:noProof/>
          </w:rPr>
          <w:t>Total Debt Issuance Limitation</w:t>
        </w:r>
        <w:r>
          <w:rPr>
            <w:noProof/>
            <w:webHidden/>
          </w:rPr>
          <w:tab/>
        </w:r>
        <w:r>
          <w:rPr>
            <w:noProof/>
            <w:webHidden/>
          </w:rPr>
          <w:fldChar w:fldCharType="begin"/>
        </w:r>
        <w:r>
          <w:rPr>
            <w:noProof/>
            <w:webHidden/>
          </w:rPr>
          <w:instrText xml:space="preserve"> PAGEREF _Toc210384499 \h </w:instrText>
        </w:r>
        <w:r>
          <w:rPr>
            <w:noProof/>
            <w:webHidden/>
          </w:rPr>
        </w:r>
        <w:r>
          <w:rPr>
            <w:noProof/>
            <w:webHidden/>
          </w:rPr>
          <w:fldChar w:fldCharType="separate"/>
        </w:r>
        <w:r>
          <w:rPr>
            <w:noProof/>
            <w:webHidden/>
          </w:rPr>
          <w:t>6</w:t>
        </w:r>
        <w:r>
          <w:rPr>
            <w:noProof/>
            <w:webHidden/>
          </w:rPr>
          <w:fldChar w:fldCharType="end"/>
        </w:r>
      </w:hyperlink>
    </w:p>
    <w:p w14:paraId="13126B3F" w14:textId="7A593CFF" w:rsidR="00047B37" w:rsidRDefault="00047B37">
      <w:pPr>
        <w:pStyle w:val="TOC3"/>
        <w:tabs>
          <w:tab w:val="left" w:pos="2160"/>
          <w:tab w:val="right" w:leader="dot" w:pos="9350"/>
        </w:tabs>
        <w:rPr>
          <w:rFonts w:asciiTheme="minorHAnsi" w:eastAsiaTheme="minorEastAsia" w:hAnsiTheme="minorHAnsi" w:cstheme="minorBidi"/>
          <w:noProof/>
          <w:kern w:val="2"/>
          <w14:ligatures w14:val="standardContextual"/>
        </w:rPr>
      </w:pPr>
      <w:hyperlink w:anchor="_Toc210384500" w:history="1">
        <w:r w:rsidRPr="008D7BC9">
          <w:rPr>
            <w:rStyle w:val="Hyperlink"/>
            <w:noProof/>
          </w:rPr>
          <w:t>10.</w:t>
        </w:r>
        <w:r>
          <w:rPr>
            <w:rFonts w:asciiTheme="minorHAnsi" w:eastAsiaTheme="minorEastAsia" w:hAnsiTheme="minorHAnsi" w:cstheme="minorBidi"/>
            <w:noProof/>
            <w:kern w:val="2"/>
            <w14:ligatures w14:val="standardContextual"/>
          </w:rPr>
          <w:tab/>
        </w:r>
        <w:r w:rsidRPr="008D7BC9">
          <w:rPr>
            <w:rStyle w:val="Hyperlink"/>
            <w:noProof/>
          </w:rPr>
          <w:t>Bankruptcy Limitation</w:t>
        </w:r>
        <w:r>
          <w:rPr>
            <w:noProof/>
            <w:webHidden/>
          </w:rPr>
          <w:tab/>
        </w:r>
        <w:r>
          <w:rPr>
            <w:noProof/>
            <w:webHidden/>
          </w:rPr>
          <w:fldChar w:fldCharType="begin"/>
        </w:r>
        <w:r>
          <w:rPr>
            <w:noProof/>
            <w:webHidden/>
          </w:rPr>
          <w:instrText xml:space="preserve"> PAGEREF _Toc210384500 \h </w:instrText>
        </w:r>
        <w:r>
          <w:rPr>
            <w:noProof/>
            <w:webHidden/>
          </w:rPr>
        </w:r>
        <w:r>
          <w:rPr>
            <w:noProof/>
            <w:webHidden/>
          </w:rPr>
          <w:fldChar w:fldCharType="separate"/>
        </w:r>
        <w:r>
          <w:rPr>
            <w:noProof/>
            <w:webHidden/>
          </w:rPr>
          <w:t>6</w:t>
        </w:r>
        <w:r>
          <w:rPr>
            <w:noProof/>
            <w:webHidden/>
          </w:rPr>
          <w:fldChar w:fldCharType="end"/>
        </w:r>
      </w:hyperlink>
    </w:p>
    <w:p w14:paraId="44A9163F" w14:textId="32A08632" w:rsidR="00047B37" w:rsidRDefault="00047B37">
      <w:pPr>
        <w:pStyle w:val="TOC3"/>
        <w:tabs>
          <w:tab w:val="left" w:pos="2160"/>
          <w:tab w:val="right" w:leader="dot" w:pos="9350"/>
        </w:tabs>
        <w:rPr>
          <w:rFonts w:asciiTheme="minorHAnsi" w:eastAsiaTheme="minorEastAsia" w:hAnsiTheme="minorHAnsi" w:cstheme="minorBidi"/>
          <w:noProof/>
          <w:kern w:val="2"/>
          <w14:ligatures w14:val="standardContextual"/>
        </w:rPr>
      </w:pPr>
      <w:hyperlink w:anchor="_Toc210384501" w:history="1">
        <w:r w:rsidRPr="008D7BC9">
          <w:rPr>
            <w:rStyle w:val="Hyperlink"/>
            <w:noProof/>
          </w:rPr>
          <w:t>11.</w:t>
        </w:r>
        <w:r>
          <w:rPr>
            <w:rFonts w:asciiTheme="minorHAnsi" w:eastAsiaTheme="minorEastAsia" w:hAnsiTheme="minorHAnsi" w:cstheme="minorBidi"/>
            <w:noProof/>
            <w:kern w:val="2"/>
            <w14:ligatures w14:val="standardContextual"/>
          </w:rPr>
          <w:tab/>
        </w:r>
        <w:r w:rsidRPr="008D7BC9">
          <w:rPr>
            <w:rStyle w:val="Hyperlink"/>
            <w:noProof/>
          </w:rPr>
          <w:t>Governing Document Amendment Requirement</w:t>
        </w:r>
        <w:r>
          <w:rPr>
            <w:noProof/>
            <w:webHidden/>
          </w:rPr>
          <w:tab/>
        </w:r>
        <w:r>
          <w:rPr>
            <w:noProof/>
            <w:webHidden/>
          </w:rPr>
          <w:fldChar w:fldCharType="begin"/>
        </w:r>
        <w:r>
          <w:rPr>
            <w:noProof/>
            <w:webHidden/>
          </w:rPr>
          <w:instrText xml:space="preserve"> PAGEREF _Toc210384501 \h </w:instrText>
        </w:r>
        <w:r>
          <w:rPr>
            <w:noProof/>
            <w:webHidden/>
          </w:rPr>
        </w:r>
        <w:r>
          <w:rPr>
            <w:noProof/>
            <w:webHidden/>
          </w:rPr>
          <w:fldChar w:fldCharType="separate"/>
        </w:r>
        <w:r>
          <w:rPr>
            <w:noProof/>
            <w:webHidden/>
          </w:rPr>
          <w:t>6</w:t>
        </w:r>
        <w:r>
          <w:rPr>
            <w:noProof/>
            <w:webHidden/>
          </w:rPr>
          <w:fldChar w:fldCharType="end"/>
        </w:r>
      </w:hyperlink>
    </w:p>
    <w:p w14:paraId="25C737DE" w14:textId="09E3BD31" w:rsidR="00047B37" w:rsidRDefault="00047B37">
      <w:pPr>
        <w:pStyle w:val="TOC2"/>
        <w:tabs>
          <w:tab w:val="left" w:pos="1440"/>
          <w:tab w:val="right" w:leader="dot" w:pos="9350"/>
        </w:tabs>
        <w:rPr>
          <w:rFonts w:asciiTheme="minorHAnsi" w:eastAsiaTheme="minorEastAsia" w:hAnsiTheme="minorHAnsi" w:cstheme="minorBidi"/>
          <w:noProof/>
          <w:kern w:val="2"/>
          <w14:ligatures w14:val="standardContextual"/>
        </w:rPr>
      </w:pPr>
      <w:hyperlink w:anchor="_Toc210384502" w:history="1">
        <w:r w:rsidRPr="008D7BC9">
          <w:rPr>
            <w:rStyle w:val="Hyperlink"/>
            <w:noProof/>
          </w:rPr>
          <w:t>B.</w:t>
        </w:r>
        <w:r>
          <w:rPr>
            <w:rFonts w:asciiTheme="minorHAnsi" w:eastAsiaTheme="minorEastAsia" w:hAnsiTheme="minorHAnsi" w:cstheme="minorBidi"/>
            <w:noProof/>
            <w:kern w:val="2"/>
            <w14:ligatures w14:val="standardContextual"/>
          </w:rPr>
          <w:tab/>
        </w:r>
        <w:r w:rsidRPr="008D7BC9">
          <w:rPr>
            <w:rStyle w:val="Hyperlink"/>
            <w:noProof/>
          </w:rPr>
          <w:t>Preliminary Engineering Survey.</w:t>
        </w:r>
        <w:r>
          <w:rPr>
            <w:noProof/>
            <w:webHidden/>
          </w:rPr>
          <w:tab/>
        </w:r>
        <w:r>
          <w:rPr>
            <w:noProof/>
            <w:webHidden/>
          </w:rPr>
          <w:fldChar w:fldCharType="begin"/>
        </w:r>
        <w:r>
          <w:rPr>
            <w:noProof/>
            <w:webHidden/>
          </w:rPr>
          <w:instrText xml:space="preserve"> PAGEREF _Toc210384502 \h </w:instrText>
        </w:r>
        <w:r>
          <w:rPr>
            <w:noProof/>
            <w:webHidden/>
          </w:rPr>
        </w:r>
        <w:r>
          <w:rPr>
            <w:noProof/>
            <w:webHidden/>
          </w:rPr>
          <w:fldChar w:fldCharType="separate"/>
        </w:r>
        <w:r>
          <w:rPr>
            <w:noProof/>
            <w:webHidden/>
          </w:rPr>
          <w:t>7</w:t>
        </w:r>
        <w:r>
          <w:rPr>
            <w:noProof/>
            <w:webHidden/>
          </w:rPr>
          <w:fldChar w:fldCharType="end"/>
        </w:r>
      </w:hyperlink>
    </w:p>
    <w:p w14:paraId="66B71657" w14:textId="5EE4DD3A" w:rsidR="00047B37" w:rsidRDefault="00047B37">
      <w:pPr>
        <w:pStyle w:val="TOC1"/>
        <w:tabs>
          <w:tab w:val="right" w:leader="dot" w:pos="9350"/>
        </w:tabs>
        <w:rPr>
          <w:rFonts w:asciiTheme="minorHAnsi" w:eastAsiaTheme="minorEastAsia" w:hAnsiTheme="minorHAnsi" w:cstheme="minorBidi"/>
          <w:noProof/>
          <w:kern w:val="2"/>
          <w14:ligatures w14:val="standardContextual"/>
        </w:rPr>
      </w:pPr>
      <w:hyperlink w:anchor="_Toc210384503" w:history="1">
        <w:r w:rsidRPr="008D7BC9">
          <w:rPr>
            <w:rStyle w:val="Hyperlink"/>
            <w:noProof/>
          </w:rPr>
          <w:t>VI.</w:t>
        </w:r>
        <w:r>
          <w:rPr>
            <w:rFonts w:asciiTheme="minorHAnsi" w:eastAsiaTheme="minorEastAsia" w:hAnsiTheme="minorHAnsi" w:cstheme="minorBidi"/>
            <w:noProof/>
            <w:kern w:val="2"/>
            <w14:ligatures w14:val="standardContextual"/>
          </w:rPr>
          <w:tab/>
        </w:r>
        <w:r w:rsidRPr="008D7BC9">
          <w:rPr>
            <w:rStyle w:val="Hyperlink"/>
            <w:noProof/>
          </w:rPr>
          <w:t>THE BOARD OF TRUSTEES</w:t>
        </w:r>
        <w:r>
          <w:rPr>
            <w:noProof/>
            <w:webHidden/>
          </w:rPr>
          <w:tab/>
        </w:r>
        <w:r>
          <w:rPr>
            <w:noProof/>
            <w:webHidden/>
          </w:rPr>
          <w:fldChar w:fldCharType="begin"/>
        </w:r>
        <w:r>
          <w:rPr>
            <w:noProof/>
            <w:webHidden/>
          </w:rPr>
          <w:instrText xml:space="preserve"> PAGEREF _Toc210384503 \h </w:instrText>
        </w:r>
        <w:r>
          <w:rPr>
            <w:noProof/>
            <w:webHidden/>
          </w:rPr>
        </w:r>
        <w:r>
          <w:rPr>
            <w:noProof/>
            <w:webHidden/>
          </w:rPr>
          <w:fldChar w:fldCharType="separate"/>
        </w:r>
        <w:r>
          <w:rPr>
            <w:noProof/>
            <w:webHidden/>
          </w:rPr>
          <w:t>7</w:t>
        </w:r>
        <w:r>
          <w:rPr>
            <w:noProof/>
            <w:webHidden/>
          </w:rPr>
          <w:fldChar w:fldCharType="end"/>
        </w:r>
      </w:hyperlink>
    </w:p>
    <w:p w14:paraId="18E0E784" w14:textId="7CA801C7" w:rsidR="00047B37" w:rsidRDefault="00047B37">
      <w:pPr>
        <w:pStyle w:val="TOC2"/>
        <w:tabs>
          <w:tab w:val="left" w:pos="1440"/>
          <w:tab w:val="right" w:leader="dot" w:pos="9350"/>
        </w:tabs>
        <w:rPr>
          <w:rFonts w:asciiTheme="minorHAnsi" w:eastAsiaTheme="minorEastAsia" w:hAnsiTheme="minorHAnsi" w:cstheme="minorBidi"/>
          <w:noProof/>
          <w:kern w:val="2"/>
          <w14:ligatures w14:val="standardContextual"/>
        </w:rPr>
      </w:pPr>
      <w:hyperlink w:anchor="_Toc210384504" w:history="1">
        <w:r w:rsidRPr="008D7BC9">
          <w:rPr>
            <w:rStyle w:val="Hyperlink"/>
            <w:noProof/>
          </w:rPr>
          <w:t>A.</w:t>
        </w:r>
        <w:r>
          <w:rPr>
            <w:rFonts w:asciiTheme="minorHAnsi" w:eastAsiaTheme="minorEastAsia" w:hAnsiTheme="minorHAnsi" w:cstheme="minorBidi"/>
            <w:noProof/>
            <w:kern w:val="2"/>
            <w14:ligatures w14:val="standardContextual"/>
          </w:rPr>
          <w:tab/>
        </w:r>
        <w:r w:rsidRPr="008D7BC9">
          <w:rPr>
            <w:rStyle w:val="Hyperlink"/>
            <w:noProof/>
          </w:rPr>
          <w:t>Board Composition..</w:t>
        </w:r>
        <w:r>
          <w:rPr>
            <w:noProof/>
            <w:webHidden/>
          </w:rPr>
          <w:tab/>
        </w:r>
        <w:r>
          <w:rPr>
            <w:noProof/>
            <w:webHidden/>
          </w:rPr>
          <w:fldChar w:fldCharType="begin"/>
        </w:r>
        <w:r>
          <w:rPr>
            <w:noProof/>
            <w:webHidden/>
          </w:rPr>
          <w:instrText xml:space="preserve"> PAGEREF _Toc210384504 \h </w:instrText>
        </w:r>
        <w:r>
          <w:rPr>
            <w:noProof/>
            <w:webHidden/>
          </w:rPr>
        </w:r>
        <w:r>
          <w:rPr>
            <w:noProof/>
            <w:webHidden/>
          </w:rPr>
          <w:fldChar w:fldCharType="separate"/>
        </w:r>
        <w:r>
          <w:rPr>
            <w:noProof/>
            <w:webHidden/>
          </w:rPr>
          <w:t>7</w:t>
        </w:r>
        <w:r>
          <w:rPr>
            <w:noProof/>
            <w:webHidden/>
          </w:rPr>
          <w:fldChar w:fldCharType="end"/>
        </w:r>
      </w:hyperlink>
    </w:p>
    <w:p w14:paraId="071E799D" w14:textId="7F85C041" w:rsidR="00047B37" w:rsidRDefault="00047B37">
      <w:pPr>
        <w:pStyle w:val="TOC2"/>
        <w:tabs>
          <w:tab w:val="left" w:pos="1440"/>
          <w:tab w:val="right" w:leader="dot" w:pos="9350"/>
        </w:tabs>
        <w:rPr>
          <w:rFonts w:asciiTheme="minorHAnsi" w:eastAsiaTheme="minorEastAsia" w:hAnsiTheme="minorHAnsi" w:cstheme="minorBidi"/>
          <w:noProof/>
          <w:kern w:val="2"/>
          <w14:ligatures w14:val="standardContextual"/>
        </w:rPr>
      </w:pPr>
      <w:hyperlink w:anchor="_Toc210384505" w:history="1">
        <w:r w:rsidRPr="008D7BC9">
          <w:rPr>
            <w:rStyle w:val="Hyperlink"/>
            <w:noProof/>
          </w:rPr>
          <w:t>B.</w:t>
        </w:r>
        <w:r>
          <w:rPr>
            <w:rFonts w:asciiTheme="minorHAnsi" w:eastAsiaTheme="minorEastAsia" w:hAnsiTheme="minorHAnsi" w:cstheme="minorBidi"/>
            <w:noProof/>
            <w:kern w:val="2"/>
            <w14:ligatures w14:val="standardContextual"/>
          </w:rPr>
          <w:tab/>
        </w:r>
        <w:r w:rsidRPr="008D7BC9">
          <w:rPr>
            <w:rStyle w:val="Hyperlink"/>
            <w:noProof/>
          </w:rPr>
          <w:t>Reelection and Reappointment..</w:t>
        </w:r>
        <w:r>
          <w:rPr>
            <w:noProof/>
            <w:webHidden/>
          </w:rPr>
          <w:tab/>
        </w:r>
        <w:r>
          <w:rPr>
            <w:noProof/>
            <w:webHidden/>
          </w:rPr>
          <w:fldChar w:fldCharType="begin"/>
        </w:r>
        <w:r>
          <w:rPr>
            <w:noProof/>
            <w:webHidden/>
          </w:rPr>
          <w:instrText xml:space="preserve"> PAGEREF _Toc210384505 \h </w:instrText>
        </w:r>
        <w:r>
          <w:rPr>
            <w:noProof/>
            <w:webHidden/>
          </w:rPr>
        </w:r>
        <w:r>
          <w:rPr>
            <w:noProof/>
            <w:webHidden/>
          </w:rPr>
          <w:fldChar w:fldCharType="separate"/>
        </w:r>
        <w:r>
          <w:rPr>
            <w:noProof/>
            <w:webHidden/>
          </w:rPr>
          <w:t>8</w:t>
        </w:r>
        <w:r>
          <w:rPr>
            <w:noProof/>
            <w:webHidden/>
          </w:rPr>
          <w:fldChar w:fldCharType="end"/>
        </w:r>
      </w:hyperlink>
    </w:p>
    <w:p w14:paraId="372C3A87" w14:textId="250CB751" w:rsidR="00047B37" w:rsidRDefault="00047B37">
      <w:pPr>
        <w:pStyle w:val="TOC2"/>
        <w:tabs>
          <w:tab w:val="left" w:pos="1440"/>
          <w:tab w:val="right" w:leader="dot" w:pos="9350"/>
        </w:tabs>
        <w:rPr>
          <w:rFonts w:asciiTheme="minorHAnsi" w:eastAsiaTheme="minorEastAsia" w:hAnsiTheme="minorHAnsi" w:cstheme="minorBidi"/>
          <w:noProof/>
          <w:kern w:val="2"/>
          <w14:ligatures w14:val="standardContextual"/>
        </w:rPr>
      </w:pPr>
      <w:hyperlink w:anchor="_Toc210384506" w:history="1">
        <w:r w:rsidRPr="008D7BC9">
          <w:rPr>
            <w:rStyle w:val="Hyperlink"/>
            <w:noProof/>
          </w:rPr>
          <w:t>C.</w:t>
        </w:r>
        <w:r>
          <w:rPr>
            <w:rFonts w:asciiTheme="minorHAnsi" w:eastAsiaTheme="minorEastAsia" w:hAnsiTheme="minorHAnsi" w:cstheme="minorBidi"/>
            <w:noProof/>
            <w:kern w:val="2"/>
            <w14:ligatures w14:val="standardContextual"/>
          </w:rPr>
          <w:tab/>
        </w:r>
        <w:r w:rsidRPr="008D7BC9">
          <w:rPr>
            <w:rStyle w:val="Hyperlink"/>
            <w:noProof/>
          </w:rPr>
          <w:t>Vacancy..</w:t>
        </w:r>
        <w:r>
          <w:rPr>
            <w:noProof/>
            <w:webHidden/>
          </w:rPr>
          <w:tab/>
        </w:r>
        <w:r>
          <w:rPr>
            <w:noProof/>
            <w:webHidden/>
          </w:rPr>
          <w:fldChar w:fldCharType="begin"/>
        </w:r>
        <w:r>
          <w:rPr>
            <w:noProof/>
            <w:webHidden/>
          </w:rPr>
          <w:instrText xml:space="preserve"> PAGEREF _Toc210384506 \h </w:instrText>
        </w:r>
        <w:r>
          <w:rPr>
            <w:noProof/>
            <w:webHidden/>
          </w:rPr>
        </w:r>
        <w:r>
          <w:rPr>
            <w:noProof/>
            <w:webHidden/>
          </w:rPr>
          <w:fldChar w:fldCharType="separate"/>
        </w:r>
        <w:r>
          <w:rPr>
            <w:noProof/>
            <w:webHidden/>
          </w:rPr>
          <w:t>8</w:t>
        </w:r>
        <w:r>
          <w:rPr>
            <w:noProof/>
            <w:webHidden/>
          </w:rPr>
          <w:fldChar w:fldCharType="end"/>
        </w:r>
      </w:hyperlink>
    </w:p>
    <w:p w14:paraId="36CE1340" w14:textId="62A55278" w:rsidR="00047B37" w:rsidRDefault="00047B37">
      <w:pPr>
        <w:pStyle w:val="TOC2"/>
        <w:tabs>
          <w:tab w:val="left" w:pos="1440"/>
          <w:tab w:val="right" w:leader="dot" w:pos="9350"/>
        </w:tabs>
        <w:rPr>
          <w:rFonts w:asciiTheme="minorHAnsi" w:eastAsiaTheme="minorEastAsia" w:hAnsiTheme="minorHAnsi" w:cstheme="minorBidi"/>
          <w:noProof/>
          <w:kern w:val="2"/>
          <w14:ligatures w14:val="standardContextual"/>
        </w:rPr>
      </w:pPr>
      <w:hyperlink w:anchor="_Toc210384507" w:history="1">
        <w:r w:rsidRPr="008D7BC9">
          <w:rPr>
            <w:rStyle w:val="Hyperlink"/>
            <w:noProof/>
          </w:rPr>
          <w:t>D.</w:t>
        </w:r>
        <w:r>
          <w:rPr>
            <w:rFonts w:asciiTheme="minorHAnsi" w:eastAsiaTheme="minorEastAsia" w:hAnsiTheme="minorHAnsi" w:cstheme="minorBidi"/>
            <w:noProof/>
            <w:kern w:val="2"/>
            <w14:ligatures w14:val="standardContextual"/>
          </w:rPr>
          <w:tab/>
        </w:r>
        <w:r w:rsidRPr="008D7BC9">
          <w:rPr>
            <w:rStyle w:val="Hyperlink"/>
            <w:noProof/>
          </w:rPr>
          <w:t>Compensation..</w:t>
        </w:r>
        <w:r>
          <w:rPr>
            <w:noProof/>
            <w:webHidden/>
          </w:rPr>
          <w:tab/>
        </w:r>
        <w:r>
          <w:rPr>
            <w:noProof/>
            <w:webHidden/>
          </w:rPr>
          <w:fldChar w:fldCharType="begin"/>
        </w:r>
        <w:r>
          <w:rPr>
            <w:noProof/>
            <w:webHidden/>
          </w:rPr>
          <w:instrText xml:space="preserve"> PAGEREF _Toc210384507 \h </w:instrText>
        </w:r>
        <w:r>
          <w:rPr>
            <w:noProof/>
            <w:webHidden/>
          </w:rPr>
        </w:r>
        <w:r>
          <w:rPr>
            <w:noProof/>
            <w:webHidden/>
          </w:rPr>
          <w:fldChar w:fldCharType="separate"/>
        </w:r>
        <w:r>
          <w:rPr>
            <w:noProof/>
            <w:webHidden/>
          </w:rPr>
          <w:t>8</w:t>
        </w:r>
        <w:r>
          <w:rPr>
            <w:noProof/>
            <w:webHidden/>
          </w:rPr>
          <w:fldChar w:fldCharType="end"/>
        </w:r>
      </w:hyperlink>
    </w:p>
    <w:p w14:paraId="1AC55FA9" w14:textId="5AB4A070" w:rsidR="00047B37" w:rsidRDefault="00047B37">
      <w:pPr>
        <w:pStyle w:val="TOC2"/>
        <w:tabs>
          <w:tab w:val="left" w:pos="1440"/>
          <w:tab w:val="right" w:leader="dot" w:pos="9350"/>
        </w:tabs>
        <w:rPr>
          <w:rFonts w:asciiTheme="minorHAnsi" w:eastAsiaTheme="minorEastAsia" w:hAnsiTheme="minorHAnsi" w:cstheme="minorBidi"/>
          <w:noProof/>
          <w:kern w:val="2"/>
          <w14:ligatures w14:val="standardContextual"/>
        </w:rPr>
      </w:pPr>
      <w:hyperlink w:anchor="_Toc210384508" w:history="1">
        <w:r w:rsidRPr="008D7BC9">
          <w:rPr>
            <w:rStyle w:val="Hyperlink"/>
            <w:noProof/>
          </w:rPr>
          <w:t>E.</w:t>
        </w:r>
        <w:r>
          <w:rPr>
            <w:rFonts w:asciiTheme="minorHAnsi" w:eastAsiaTheme="minorEastAsia" w:hAnsiTheme="minorHAnsi" w:cstheme="minorBidi"/>
            <w:noProof/>
            <w:kern w:val="2"/>
            <w14:ligatures w14:val="standardContextual"/>
          </w:rPr>
          <w:tab/>
        </w:r>
        <w:r w:rsidRPr="008D7BC9">
          <w:rPr>
            <w:rStyle w:val="Hyperlink"/>
            <w:noProof/>
          </w:rPr>
          <w:t>Conflicts of Interest..</w:t>
        </w:r>
        <w:r>
          <w:rPr>
            <w:noProof/>
            <w:webHidden/>
          </w:rPr>
          <w:tab/>
        </w:r>
        <w:r>
          <w:rPr>
            <w:noProof/>
            <w:webHidden/>
          </w:rPr>
          <w:fldChar w:fldCharType="begin"/>
        </w:r>
        <w:r>
          <w:rPr>
            <w:noProof/>
            <w:webHidden/>
          </w:rPr>
          <w:instrText xml:space="preserve"> PAGEREF _Toc210384508 \h </w:instrText>
        </w:r>
        <w:r>
          <w:rPr>
            <w:noProof/>
            <w:webHidden/>
          </w:rPr>
        </w:r>
        <w:r>
          <w:rPr>
            <w:noProof/>
            <w:webHidden/>
          </w:rPr>
          <w:fldChar w:fldCharType="separate"/>
        </w:r>
        <w:r>
          <w:rPr>
            <w:noProof/>
            <w:webHidden/>
          </w:rPr>
          <w:t>8</w:t>
        </w:r>
        <w:r>
          <w:rPr>
            <w:noProof/>
            <w:webHidden/>
          </w:rPr>
          <w:fldChar w:fldCharType="end"/>
        </w:r>
      </w:hyperlink>
    </w:p>
    <w:p w14:paraId="20F38EF8" w14:textId="12EE6984" w:rsidR="00047B37" w:rsidRDefault="00047B37">
      <w:pPr>
        <w:pStyle w:val="TOC1"/>
        <w:tabs>
          <w:tab w:val="right" w:leader="dot" w:pos="9350"/>
        </w:tabs>
        <w:rPr>
          <w:rFonts w:asciiTheme="minorHAnsi" w:eastAsiaTheme="minorEastAsia" w:hAnsiTheme="minorHAnsi" w:cstheme="minorBidi"/>
          <w:noProof/>
          <w:kern w:val="2"/>
          <w14:ligatures w14:val="standardContextual"/>
        </w:rPr>
      </w:pPr>
      <w:hyperlink w:anchor="_Toc210384509" w:history="1">
        <w:r w:rsidRPr="008D7BC9">
          <w:rPr>
            <w:rStyle w:val="Hyperlink"/>
            <w:noProof/>
          </w:rPr>
          <w:t>VII.</w:t>
        </w:r>
        <w:r>
          <w:rPr>
            <w:rFonts w:asciiTheme="minorHAnsi" w:eastAsiaTheme="minorEastAsia" w:hAnsiTheme="minorHAnsi" w:cstheme="minorBidi"/>
            <w:noProof/>
            <w:kern w:val="2"/>
            <w14:ligatures w14:val="standardContextual"/>
          </w:rPr>
          <w:tab/>
        </w:r>
        <w:r w:rsidRPr="008D7BC9">
          <w:rPr>
            <w:rStyle w:val="Hyperlink"/>
            <w:noProof/>
          </w:rPr>
          <w:t>REGIONAL IMPROVEMENTS</w:t>
        </w:r>
        <w:r>
          <w:rPr>
            <w:noProof/>
            <w:webHidden/>
          </w:rPr>
          <w:tab/>
        </w:r>
        <w:r>
          <w:rPr>
            <w:noProof/>
            <w:webHidden/>
          </w:rPr>
          <w:fldChar w:fldCharType="begin"/>
        </w:r>
        <w:r>
          <w:rPr>
            <w:noProof/>
            <w:webHidden/>
          </w:rPr>
          <w:instrText xml:space="preserve"> PAGEREF _Toc210384509 \h </w:instrText>
        </w:r>
        <w:r>
          <w:rPr>
            <w:noProof/>
            <w:webHidden/>
          </w:rPr>
        </w:r>
        <w:r>
          <w:rPr>
            <w:noProof/>
            <w:webHidden/>
          </w:rPr>
          <w:fldChar w:fldCharType="separate"/>
        </w:r>
        <w:r>
          <w:rPr>
            <w:noProof/>
            <w:webHidden/>
          </w:rPr>
          <w:t>8</w:t>
        </w:r>
        <w:r>
          <w:rPr>
            <w:noProof/>
            <w:webHidden/>
          </w:rPr>
          <w:fldChar w:fldCharType="end"/>
        </w:r>
      </w:hyperlink>
    </w:p>
    <w:p w14:paraId="3AC078E4" w14:textId="156ED9C1" w:rsidR="00047B37" w:rsidRDefault="00047B37">
      <w:pPr>
        <w:pStyle w:val="TOC1"/>
        <w:tabs>
          <w:tab w:val="right" w:leader="dot" w:pos="9350"/>
        </w:tabs>
        <w:rPr>
          <w:rFonts w:asciiTheme="minorHAnsi" w:eastAsiaTheme="minorEastAsia" w:hAnsiTheme="minorHAnsi" w:cstheme="minorBidi"/>
          <w:noProof/>
          <w:kern w:val="2"/>
          <w14:ligatures w14:val="standardContextual"/>
        </w:rPr>
      </w:pPr>
      <w:hyperlink w:anchor="_Toc210384510" w:history="1">
        <w:r w:rsidRPr="008D7BC9">
          <w:rPr>
            <w:rStyle w:val="Hyperlink"/>
            <w:noProof/>
          </w:rPr>
          <w:t>VIII.</w:t>
        </w:r>
        <w:r>
          <w:rPr>
            <w:rFonts w:asciiTheme="minorHAnsi" w:eastAsiaTheme="minorEastAsia" w:hAnsiTheme="minorHAnsi" w:cstheme="minorBidi"/>
            <w:noProof/>
            <w:kern w:val="2"/>
            <w14:ligatures w14:val="standardContextual"/>
          </w:rPr>
          <w:tab/>
        </w:r>
        <w:r w:rsidRPr="008D7BC9">
          <w:rPr>
            <w:rStyle w:val="Hyperlink"/>
            <w:noProof/>
          </w:rPr>
          <w:t>FINANCIAL PLAN</w:t>
        </w:r>
        <w:r>
          <w:rPr>
            <w:noProof/>
            <w:webHidden/>
          </w:rPr>
          <w:tab/>
        </w:r>
        <w:r>
          <w:rPr>
            <w:noProof/>
            <w:webHidden/>
          </w:rPr>
          <w:fldChar w:fldCharType="begin"/>
        </w:r>
        <w:r>
          <w:rPr>
            <w:noProof/>
            <w:webHidden/>
          </w:rPr>
          <w:instrText xml:space="preserve"> PAGEREF _Toc210384510 \h </w:instrText>
        </w:r>
        <w:r>
          <w:rPr>
            <w:noProof/>
            <w:webHidden/>
          </w:rPr>
        </w:r>
        <w:r>
          <w:rPr>
            <w:noProof/>
            <w:webHidden/>
          </w:rPr>
          <w:fldChar w:fldCharType="separate"/>
        </w:r>
        <w:r>
          <w:rPr>
            <w:noProof/>
            <w:webHidden/>
          </w:rPr>
          <w:t>8</w:t>
        </w:r>
        <w:r>
          <w:rPr>
            <w:noProof/>
            <w:webHidden/>
          </w:rPr>
          <w:fldChar w:fldCharType="end"/>
        </w:r>
      </w:hyperlink>
    </w:p>
    <w:p w14:paraId="04EA9088" w14:textId="39ED0031" w:rsidR="00047B37" w:rsidRDefault="00047B37">
      <w:pPr>
        <w:pStyle w:val="TOC2"/>
        <w:tabs>
          <w:tab w:val="left" w:pos="1440"/>
          <w:tab w:val="right" w:leader="dot" w:pos="9350"/>
        </w:tabs>
        <w:rPr>
          <w:rFonts w:asciiTheme="minorHAnsi" w:eastAsiaTheme="minorEastAsia" w:hAnsiTheme="minorHAnsi" w:cstheme="minorBidi"/>
          <w:noProof/>
          <w:kern w:val="2"/>
          <w14:ligatures w14:val="standardContextual"/>
        </w:rPr>
      </w:pPr>
      <w:hyperlink w:anchor="_Toc210384511" w:history="1">
        <w:r w:rsidRPr="008D7BC9">
          <w:rPr>
            <w:rStyle w:val="Hyperlink"/>
            <w:noProof/>
          </w:rPr>
          <w:t>A.</w:t>
        </w:r>
        <w:r>
          <w:rPr>
            <w:rFonts w:asciiTheme="minorHAnsi" w:eastAsiaTheme="minorEastAsia" w:hAnsiTheme="minorHAnsi" w:cstheme="minorBidi"/>
            <w:noProof/>
            <w:kern w:val="2"/>
            <w14:ligatures w14:val="standardContextual"/>
          </w:rPr>
          <w:tab/>
        </w:r>
        <w:r w:rsidRPr="008D7BC9">
          <w:rPr>
            <w:rStyle w:val="Hyperlink"/>
            <w:noProof/>
          </w:rPr>
          <w:t>General.</w:t>
        </w:r>
        <w:r>
          <w:rPr>
            <w:noProof/>
            <w:webHidden/>
          </w:rPr>
          <w:tab/>
        </w:r>
        <w:r>
          <w:rPr>
            <w:noProof/>
            <w:webHidden/>
          </w:rPr>
          <w:fldChar w:fldCharType="begin"/>
        </w:r>
        <w:r>
          <w:rPr>
            <w:noProof/>
            <w:webHidden/>
          </w:rPr>
          <w:instrText xml:space="preserve"> PAGEREF _Toc210384511 \h </w:instrText>
        </w:r>
        <w:r>
          <w:rPr>
            <w:noProof/>
            <w:webHidden/>
          </w:rPr>
        </w:r>
        <w:r>
          <w:rPr>
            <w:noProof/>
            <w:webHidden/>
          </w:rPr>
          <w:fldChar w:fldCharType="separate"/>
        </w:r>
        <w:r>
          <w:rPr>
            <w:noProof/>
            <w:webHidden/>
          </w:rPr>
          <w:t>8</w:t>
        </w:r>
        <w:r>
          <w:rPr>
            <w:noProof/>
            <w:webHidden/>
          </w:rPr>
          <w:fldChar w:fldCharType="end"/>
        </w:r>
      </w:hyperlink>
    </w:p>
    <w:p w14:paraId="35B772BF" w14:textId="0C0145AA" w:rsidR="00047B37" w:rsidRDefault="00047B37">
      <w:pPr>
        <w:pStyle w:val="TOC2"/>
        <w:tabs>
          <w:tab w:val="left" w:pos="1440"/>
          <w:tab w:val="right" w:leader="dot" w:pos="9350"/>
        </w:tabs>
        <w:rPr>
          <w:rFonts w:asciiTheme="minorHAnsi" w:eastAsiaTheme="minorEastAsia" w:hAnsiTheme="minorHAnsi" w:cstheme="minorBidi"/>
          <w:noProof/>
          <w:kern w:val="2"/>
          <w14:ligatures w14:val="standardContextual"/>
        </w:rPr>
      </w:pPr>
      <w:hyperlink w:anchor="_Toc210384512" w:history="1">
        <w:r w:rsidRPr="008D7BC9">
          <w:rPr>
            <w:rStyle w:val="Hyperlink"/>
            <w:noProof/>
          </w:rPr>
          <w:t>B.</w:t>
        </w:r>
        <w:r>
          <w:rPr>
            <w:rFonts w:asciiTheme="minorHAnsi" w:eastAsiaTheme="minorEastAsia" w:hAnsiTheme="minorHAnsi" w:cstheme="minorBidi"/>
            <w:noProof/>
            <w:kern w:val="2"/>
            <w14:ligatures w14:val="standardContextual"/>
          </w:rPr>
          <w:tab/>
        </w:r>
        <w:r w:rsidRPr="008D7BC9">
          <w:rPr>
            <w:rStyle w:val="Hyperlink"/>
            <w:noProof/>
          </w:rPr>
          <w:t>Applicable Debt Requirements.</w:t>
        </w:r>
        <w:r>
          <w:rPr>
            <w:noProof/>
            <w:webHidden/>
          </w:rPr>
          <w:tab/>
        </w:r>
        <w:r>
          <w:rPr>
            <w:noProof/>
            <w:webHidden/>
          </w:rPr>
          <w:fldChar w:fldCharType="begin"/>
        </w:r>
        <w:r>
          <w:rPr>
            <w:noProof/>
            <w:webHidden/>
          </w:rPr>
          <w:instrText xml:space="preserve"> PAGEREF _Toc210384512 \h </w:instrText>
        </w:r>
        <w:r>
          <w:rPr>
            <w:noProof/>
            <w:webHidden/>
          </w:rPr>
        </w:r>
        <w:r>
          <w:rPr>
            <w:noProof/>
            <w:webHidden/>
          </w:rPr>
          <w:fldChar w:fldCharType="separate"/>
        </w:r>
        <w:r>
          <w:rPr>
            <w:noProof/>
            <w:webHidden/>
          </w:rPr>
          <w:t>9</w:t>
        </w:r>
        <w:r>
          <w:rPr>
            <w:noProof/>
            <w:webHidden/>
          </w:rPr>
          <w:fldChar w:fldCharType="end"/>
        </w:r>
      </w:hyperlink>
    </w:p>
    <w:p w14:paraId="59B9CBD9" w14:textId="1BD92805" w:rsidR="00047B37" w:rsidRDefault="00047B37">
      <w:pPr>
        <w:pStyle w:val="TOC2"/>
        <w:tabs>
          <w:tab w:val="left" w:pos="1440"/>
          <w:tab w:val="right" w:leader="dot" w:pos="9350"/>
        </w:tabs>
        <w:rPr>
          <w:rFonts w:asciiTheme="minorHAnsi" w:eastAsiaTheme="minorEastAsia" w:hAnsiTheme="minorHAnsi" w:cstheme="minorBidi"/>
          <w:noProof/>
          <w:kern w:val="2"/>
          <w14:ligatures w14:val="standardContextual"/>
        </w:rPr>
      </w:pPr>
      <w:hyperlink w:anchor="_Toc210384513" w:history="1">
        <w:r w:rsidRPr="008D7BC9">
          <w:rPr>
            <w:rStyle w:val="Hyperlink"/>
            <w:noProof/>
          </w:rPr>
          <w:t>C.</w:t>
        </w:r>
        <w:r>
          <w:rPr>
            <w:rFonts w:asciiTheme="minorHAnsi" w:eastAsiaTheme="minorEastAsia" w:hAnsiTheme="minorHAnsi" w:cstheme="minorBidi"/>
            <w:noProof/>
            <w:kern w:val="2"/>
            <w14:ligatures w14:val="standardContextual"/>
          </w:rPr>
          <w:tab/>
        </w:r>
        <w:r w:rsidRPr="008D7BC9">
          <w:rPr>
            <w:rStyle w:val="Hyperlink"/>
            <w:noProof/>
          </w:rPr>
          <w:t>Prepayment of Assessments.</w:t>
        </w:r>
        <w:r>
          <w:rPr>
            <w:noProof/>
            <w:webHidden/>
          </w:rPr>
          <w:tab/>
        </w:r>
        <w:r>
          <w:rPr>
            <w:noProof/>
            <w:webHidden/>
          </w:rPr>
          <w:fldChar w:fldCharType="begin"/>
        </w:r>
        <w:r>
          <w:rPr>
            <w:noProof/>
            <w:webHidden/>
          </w:rPr>
          <w:instrText xml:space="preserve"> PAGEREF _Toc210384513 \h </w:instrText>
        </w:r>
        <w:r>
          <w:rPr>
            <w:noProof/>
            <w:webHidden/>
          </w:rPr>
        </w:r>
        <w:r>
          <w:rPr>
            <w:noProof/>
            <w:webHidden/>
          </w:rPr>
          <w:fldChar w:fldCharType="separate"/>
        </w:r>
        <w:r>
          <w:rPr>
            <w:noProof/>
            <w:webHidden/>
          </w:rPr>
          <w:t>9</w:t>
        </w:r>
        <w:r>
          <w:rPr>
            <w:noProof/>
            <w:webHidden/>
          </w:rPr>
          <w:fldChar w:fldCharType="end"/>
        </w:r>
      </w:hyperlink>
    </w:p>
    <w:p w14:paraId="47CE2217" w14:textId="165AC0E9" w:rsidR="00047B37" w:rsidRDefault="00047B37">
      <w:pPr>
        <w:pStyle w:val="TOC2"/>
        <w:tabs>
          <w:tab w:val="left" w:pos="1440"/>
          <w:tab w:val="right" w:leader="dot" w:pos="9350"/>
        </w:tabs>
        <w:rPr>
          <w:rFonts w:asciiTheme="minorHAnsi" w:eastAsiaTheme="minorEastAsia" w:hAnsiTheme="minorHAnsi" w:cstheme="minorBidi"/>
          <w:noProof/>
          <w:kern w:val="2"/>
          <w14:ligatures w14:val="standardContextual"/>
        </w:rPr>
      </w:pPr>
      <w:hyperlink w:anchor="_Toc210384514" w:history="1">
        <w:r w:rsidRPr="008D7BC9">
          <w:rPr>
            <w:rStyle w:val="Hyperlink"/>
            <w:noProof/>
          </w:rPr>
          <w:t>D.</w:t>
        </w:r>
        <w:r>
          <w:rPr>
            <w:rFonts w:asciiTheme="minorHAnsi" w:eastAsiaTheme="minorEastAsia" w:hAnsiTheme="minorHAnsi" w:cstheme="minorBidi"/>
            <w:noProof/>
            <w:kern w:val="2"/>
            <w14:ligatures w14:val="standardContextual"/>
          </w:rPr>
          <w:tab/>
        </w:r>
        <w:r w:rsidRPr="008D7BC9">
          <w:rPr>
            <w:rStyle w:val="Hyperlink"/>
            <w:noProof/>
          </w:rPr>
          <w:t>Maximum Bond Term.</w:t>
        </w:r>
        <w:r>
          <w:rPr>
            <w:noProof/>
            <w:webHidden/>
          </w:rPr>
          <w:tab/>
        </w:r>
        <w:r>
          <w:rPr>
            <w:noProof/>
            <w:webHidden/>
          </w:rPr>
          <w:fldChar w:fldCharType="begin"/>
        </w:r>
        <w:r>
          <w:rPr>
            <w:noProof/>
            <w:webHidden/>
          </w:rPr>
          <w:instrText xml:space="preserve"> PAGEREF _Toc210384514 \h </w:instrText>
        </w:r>
        <w:r>
          <w:rPr>
            <w:noProof/>
            <w:webHidden/>
          </w:rPr>
        </w:r>
        <w:r>
          <w:rPr>
            <w:noProof/>
            <w:webHidden/>
          </w:rPr>
          <w:fldChar w:fldCharType="separate"/>
        </w:r>
        <w:r>
          <w:rPr>
            <w:noProof/>
            <w:webHidden/>
          </w:rPr>
          <w:t>9</w:t>
        </w:r>
        <w:r>
          <w:rPr>
            <w:noProof/>
            <w:webHidden/>
          </w:rPr>
          <w:fldChar w:fldCharType="end"/>
        </w:r>
      </w:hyperlink>
    </w:p>
    <w:p w14:paraId="49FEB987" w14:textId="7D77FDB8" w:rsidR="00047B37" w:rsidRDefault="00047B37">
      <w:pPr>
        <w:pStyle w:val="TOC2"/>
        <w:tabs>
          <w:tab w:val="left" w:pos="1440"/>
          <w:tab w:val="right" w:leader="dot" w:pos="9350"/>
        </w:tabs>
        <w:rPr>
          <w:rFonts w:asciiTheme="minorHAnsi" w:eastAsiaTheme="minorEastAsia" w:hAnsiTheme="minorHAnsi" w:cstheme="minorBidi"/>
          <w:noProof/>
          <w:kern w:val="2"/>
          <w14:ligatures w14:val="standardContextual"/>
        </w:rPr>
      </w:pPr>
      <w:hyperlink w:anchor="_Toc210384515" w:history="1">
        <w:r w:rsidRPr="008D7BC9">
          <w:rPr>
            <w:rStyle w:val="Hyperlink"/>
            <w:noProof/>
          </w:rPr>
          <w:t>E.</w:t>
        </w:r>
        <w:r>
          <w:rPr>
            <w:rFonts w:asciiTheme="minorHAnsi" w:eastAsiaTheme="minorEastAsia" w:hAnsiTheme="minorHAnsi" w:cstheme="minorBidi"/>
            <w:noProof/>
            <w:kern w:val="2"/>
            <w14:ligatures w14:val="standardContextual"/>
          </w:rPr>
          <w:tab/>
        </w:r>
        <w:r w:rsidRPr="008D7BC9">
          <w:rPr>
            <w:rStyle w:val="Hyperlink"/>
            <w:noProof/>
          </w:rPr>
          <w:t>Debt Repayment Sources.</w:t>
        </w:r>
        <w:r>
          <w:rPr>
            <w:noProof/>
            <w:webHidden/>
          </w:rPr>
          <w:tab/>
        </w:r>
        <w:r>
          <w:rPr>
            <w:noProof/>
            <w:webHidden/>
          </w:rPr>
          <w:fldChar w:fldCharType="begin"/>
        </w:r>
        <w:r>
          <w:rPr>
            <w:noProof/>
            <w:webHidden/>
          </w:rPr>
          <w:instrText xml:space="preserve"> PAGEREF _Toc210384515 \h </w:instrText>
        </w:r>
        <w:r>
          <w:rPr>
            <w:noProof/>
            <w:webHidden/>
          </w:rPr>
        </w:r>
        <w:r>
          <w:rPr>
            <w:noProof/>
            <w:webHidden/>
          </w:rPr>
          <w:fldChar w:fldCharType="separate"/>
        </w:r>
        <w:r>
          <w:rPr>
            <w:noProof/>
            <w:webHidden/>
          </w:rPr>
          <w:t>9</w:t>
        </w:r>
        <w:r>
          <w:rPr>
            <w:noProof/>
            <w:webHidden/>
          </w:rPr>
          <w:fldChar w:fldCharType="end"/>
        </w:r>
      </w:hyperlink>
    </w:p>
    <w:p w14:paraId="4C203C78" w14:textId="5CF966D2" w:rsidR="00047B37" w:rsidRDefault="00047B37">
      <w:pPr>
        <w:pStyle w:val="TOC2"/>
        <w:tabs>
          <w:tab w:val="left" w:pos="1440"/>
          <w:tab w:val="right" w:leader="dot" w:pos="9350"/>
        </w:tabs>
        <w:rPr>
          <w:rFonts w:asciiTheme="minorHAnsi" w:eastAsiaTheme="minorEastAsia" w:hAnsiTheme="minorHAnsi" w:cstheme="minorBidi"/>
          <w:noProof/>
          <w:kern w:val="2"/>
          <w14:ligatures w14:val="standardContextual"/>
        </w:rPr>
      </w:pPr>
      <w:hyperlink w:anchor="_Toc210384516" w:history="1">
        <w:r w:rsidRPr="008D7BC9">
          <w:rPr>
            <w:rStyle w:val="Hyperlink"/>
            <w:noProof/>
          </w:rPr>
          <w:t>F.</w:t>
        </w:r>
        <w:r>
          <w:rPr>
            <w:rFonts w:asciiTheme="minorHAnsi" w:eastAsiaTheme="minorEastAsia" w:hAnsiTheme="minorHAnsi" w:cstheme="minorBidi"/>
            <w:noProof/>
            <w:kern w:val="2"/>
            <w14:ligatures w14:val="standardContextual"/>
          </w:rPr>
          <w:tab/>
        </w:r>
        <w:r w:rsidRPr="008D7BC9">
          <w:rPr>
            <w:rStyle w:val="Hyperlink"/>
            <w:noProof/>
          </w:rPr>
          <w:t>Debt Instrument Disclosure Requirement.</w:t>
        </w:r>
        <w:r>
          <w:rPr>
            <w:noProof/>
            <w:webHidden/>
          </w:rPr>
          <w:tab/>
        </w:r>
        <w:r>
          <w:rPr>
            <w:noProof/>
            <w:webHidden/>
          </w:rPr>
          <w:fldChar w:fldCharType="begin"/>
        </w:r>
        <w:r>
          <w:rPr>
            <w:noProof/>
            <w:webHidden/>
          </w:rPr>
          <w:instrText xml:space="preserve"> PAGEREF _Toc210384516 \h </w:instrText>
        </w:r>
        <w:r>
          <w:rPr>
            <w:noProof/>
            <w:webHidden/>
          </w:rPr>
        </w:r>
        <w:r>
          <w:rPr>
            <w:noProof/>
            <w:webHidden/>
          </w:rPr>
          <w:fldChar w:fldCharType="separate"/>
        </w:r>
        <w:r>
          <w:rPr>
            <w:noProof/>
            <w:webHidden/>
          </w:rPr>
          <w:t>10</w:t>
        </w:r>
        <w:r>
          <w:rPr>
            <w:noProof/>
            <w:webHidden/>
          </w:rPr>
          <w:fldChar w:fldCharType="end"/>
        </w:r>
      </w:hyperlink>
    </w:p>
    <w:p w14:paraId="0BBCABED" w14:textId="4F1380D6" w:rsidR="00047B37" w:rsidRDefault="00047B37">
      <w:pPr>
        <w:pStyle w:val="TOC2"/>
        <w:tabs>
          <w:tab w:val="left" w:pos="1440"/>
          <w:tab w:val="right" w:leader="dot" w:pos="9350"/>
        </w:tabs>
        <w:rPr>
          <w:rFonts w:asciiTheme="minorHAnsi" w:eastAsiaTheme="minorEastAsia" w:hAnsiTheme="minorHAnsi" w:cstheme="minorBidi"/>
          <w:noProof/>
          <w:kern w:val="2"/>
          <w14:ligatures w14:val="standardContextual"/>
        </w:rPr>
      </w:pPr>
      <w:hyperlink w:anchor="_Toc210384517" w:history="1">
        <w:r w:rsidRPr="008D7BC9">
          <w:rPr>
            <w:rStyle w:val="Hyperlink"/>
            <w:noProof/>
          </w:rPr>
          <w:t>G.</w:t>
        </w:r>
        <w:r>
          <w:rPr>
            <w:rFonts w:asciiTheme="minorHAnsi" w:eastAsiaTheme="minorEastAsia" w:hAnsiTheme="minorHAnsi" w:cstheme="minorBidi"/>
            <w:noProof/>
            <w:kern w:val="2"/>
            <w14:ligatures w14:val="standardContextual"/>
          </w:rPr>
          <w:tab/>
        </w:r>
        <w:r w:rsidRPr="008D7BC9">
          <w:rPr>
            <w:rStyle w:val="Hyperlink"/>
            <w:noProof/>
          </w:rPr>
          <w:t>Security for Debt.</w:t>
        </w:r>
        <w:r>
          <w:rPr>
            <w:noProof/>
            <w:webHidden/>
          </w:rPr>
          <w:tab/>
        </w:r>
        <w:r>
          <w:rPr>
            <w:noProof/>
            <w:webHidden/>
          </w:rPr>
          <w:fldChar w:fldCharType="begin"/>
        </w:r>
        <w:r>
          <w:rPr>
            <w:noProof/>
            <w:webHidden/>
          </w:rPr>
          <w:instrText xml:space="preserve"> PAGEREF _Toc210384517 \h </w:instrText>
        </w:r>
        <w:r>
          <w:rPr>
            <w:noProof/>
            <w:webHidden/>
          </w:rPr>
        </w:r>
        <w:r>
          <w:rPr>
            <w:noProof/>
            <w:webHidden/>
          </w:rPr>
          <w:fldChar w:fldCharType="separate"/>
        </w:r>
        <w:r>
          <w:rPr>
            <w:noProof/>
            <w:webHidden/>
          </w:rPr>
          <w:t>10</w:t>
        </w:r>
        <w:r>
          <w:rPr>
            <w:noProof/>
            <w:webHidden/>
          </w:rPr>
          <w:fldChar w:fldCharType="end"/>
        </w:r>
      </w:hyperlink>
    </w:p>
    <w:p w14:paraId="601C5EE4" w14:textId="5047B20E" w:rsidR="00047B37" w:rsidRDefault="00047B37">
      <w:pPr>
        <w:pStyle w:val="TOC2"/>
        <w:tabs>
          <w:tab w:val="left" w:pos="1440"/>
          <w:tab w:val="right" w:leader="dot" w:pos="9350"/>
        </w:tabs>
        <w:rPr>
          <w:rFonts w:asciiTheme="minorHAnsi" w:eastAsiaTheme="minorEastAsia" w:hAnsiTheme="minorHAnsi" w:cstheme="minorBidi"/>
          <w:noProof/>
          <w:kern w:val="2"/>
          <w14:ligatures w14:val="standardContextual"/>
        </w:rPr>
      </w:pPr>
      <w:hyperlink w:anchor="_Toc210384518" w:history="1">
        <w:r w:rsidRPr="008D7BC9">
          <w:rPr>
            <w:rStyle w:val="Hyperlink"/>
            <w:noProof/>
          </w:rPr>
          <w:t>H.</w:t>
        </w:r>
        <w:r>
          <w:rPr>
            <w:rFonts w:asciiTheme="minorHAnsi" w:eastAsiaTheme="minorEastAsia" w:hAnsiTheme="minorHAnsi" w:cstheme="minorBidi"/>
            <w:noProof/>
            <w:kern w:val="2"/>
            <w14:ligatures w14:val="standardContextual"/>
          </w:rPr>
          <w:tab/>
        </w:r>
        <w:r w:rsidRPr="008D7BC9">
          <w:rPr>
            <w:rStyle w:val="Hyperlink"/>
            <w:noProof/>
          </w:rPr>
          <w:t>District’s Operating Costs.</w:t>
        </w:r>
        <w:r>
          <w:rPr>
            <w:noProof/>
            <w:webHidden/>
          </w:rPr>
          <w:tab/>
        </w:r>
        <w:r>
          <w:rPr>
            <w:noProof/>
            <w:webHidden/>
          </w:rPr>
          <w:fldChar w:fldCharType="begin"/>
        </w:r>
        <w:r>
          <w:rPr>
            <w:noProof/>
            <w:webHidden/>
          </w:rPr>
          <w:instrText xml:space="preserve"> PAGEREF _Toc210384518 \h </w:instrText>
        </w:r>
        <w:r>
          <w:rPr>
            <w:noProof/>
            <w:webHidden/>
          </w:rPr>
        </w:r>
        <w:r>
          <w:rPr>
            <w:noProof/>
            <w:webHidden/>
          </w:rPr>
          <w:fldChar w:fldCharType="separate"/>
        </w:r>
        <w:r>
          <w:rPr>
            <w:noProof/>
            <w:webHidden/>
          </w:rPr>
          <w:t>10</w:t>
        </w:r>
        <w:r>
          <w:rPr>
            <w:noProof/>
            <w:webHidden/>
          </w:rPr>
          <w:fldChar w:fldCharType="end"/>
        </w:r>
      </w:hyperlink>
    </w:p>
    <w:p w14:paraId="3B7128B8" w14:textId="134533D8" w:rsidR="00047B37" w:rsidRDefault="00047B37">
      <w:pPr>
        <w:pStyle w:val="TOC2"/>
        <w:tabs>
          <w:tab w:val="left" w:pos="1440"/>
          <w:tab w:val="right" w:leader="dot" w:pos="9350"/>
        </w:tabs>
        <w:rPr>
          <w:rFonts w:asciiTheme="minorHAnsi" w:eastAsiaTheme="minorEastAsia" w:hAnsiTheme="minorHAnsi" w:cstheme="minorBidi"/>
          <w:noProof/>
          <w:kern w:val="2"/>
          <w14:ligatures w14:val="standardContextual"/>
        </w:rPr>
      </w:pPr>
      <w:hyperlink w:anchor="_Toc210384519" w:history="1">
        <w:r w:rsidRPr="008D7BC9">
          <w:rPr>
            <w:rStyle w:val="Hyperlink"/>
            <w:noProof/>
          </w:rPr>
          <w:t>I.</w:t>
        </w:r>
        <w:r>
          <w:rPr>
            <w:rFonts w:asciiTheme="minorHAnsi" w:eastAsiaTheme="minorEastAsia" w:hAnsiTheme="minorHAnsi" w:cstheme="minorBidi"/>
            <w:noProof/>
            <w:kern w:val="2"/>
            <w14:ligatures w14:val="standardContextual"/>
          </w:rPr>
          <w:tab/>
        </w:r>
        <w:r w:rsidRPr="008D7BC9">
          <w:rPr>
            <w:rStyle w:val="Hyperlink"/>
            <w:noProof/>
          </w:rPr>
          <w:t>Bond and Disclosure Counsel; Municipal Advisor.</w:t>
        </w:r>
        <w:r>
          <w:rPr>
            <w:noProof/>
            <w:webHidden/>
          </w:rPr>
          <w:tab/>
        </w:r>
        <w:r>
          <w:rPr>
            <w:noProof/>
            <w:webHidden/>
          </w:rPr>
          <w:fldChar w:fldCharType="begin"/>
        </w:r>
        <w:r>
          <w:rPr>
            <w:noProof/>
            <w:webHidden/>
          </w:rPr>
          <w:instrText xml:space="preserve"> PAGEREF _Toc210384519 \h </w:instrText>
        </w:r>
        <w:r>
          <w:rPr>
            <w:noProof/>
            <w:webHidden/>
          </w:rPr>
        </w:r>
        <w:r>
          <w:rPr>
            <w:noProof/>
            <w:webHidden/>
          </w:rPr>
          <w:fldChar w:fldCharType="separate"/>
        </w:r>
        <w:r>
          <w:rPr>
            <w:noProof/>
            <w:webHidden/>
          </w:rPr>
          <w:t>10</w:t>
        </w:r>
        <w:r>
          <w:rPr>
            <w:noProof/>
            <w:webHidden/>
          </w:rPr>
          <w:fldChar w:fldCharType="end"/>
        </w:r>
      </w:hyperlink>
    </w:p>
    <w:p w14:paraId="7F33F727" w14:textId="3220EB14" w:rsidR="00047B37" w:rsidRDefault="00047B37">
      <w:pPr>
        <w:pStyle w:val="TOC1"/>
        <w:tabs>
          <w:tab w:val="right" w:leader="dot" w:pos="9350"/>
        </w:tabs>
        <w:rPr>
          <w:rFonts w:asciiTheme="minorHAnsi" w:eastAsiaTheme="minorEastAsia" w:hAnsiTheme="minorHAnsi" w:cstheme="minorBidi"/>
          <w:noProof/>
          <w:kern w:val="2"/>
          <w14:ligatures w14:val="standardContextual"/>
        </w:rPr>
      </w:pPr>
      <w:hyperlink w:anchor="_Toc210384520" w:history="1">
        <w:r w:rsidRPr="008D7BC9">
          <w:rPr>
            <w:rStyle w:val="Hyperlink"/>
            <w:noProof/>
          </w:rPr>
          <w:t>IX.</w:t>
        </w:r>
        <w:r>
          <w:rPr>
            <w:rFonts w:asciiTheme="minorHAnsi" w:eastAsiaTheme="minorEastAsia" w:hAnsiTheme="minorHAnsi" w:cstheme="minorBidi"/>
            <w:noProof/>
            <w:kern w:val="2"/>
            <w14:ligatures w14:val="standardContextual"/>
          </w:rPr>
          <w:tab/>
        </w:r>
        <w:r w:rsidRPr="008D7BC9">
          <w:rPr>
            <w:rStyle w:val="Hyperlink"/>
            <w:noProof/>
          </w:rPr>
          <w:t>ANNUAL REPORT</w:t>
        </w:r>
        <w:r>
          <w:rPr>
            <w:noProof/>
            <w:webHidden/>
          </w:rPr>
          <w:tab/>
        </w:r>
        <w:r>
          <w:rPr>
            <w:noProof/>
            <w:webHidden/>
          </w:rPr>
          <w:fldChar w:fldCharType="begin"/>
        </w:r>
        <w:r>
          <w:rPr>
            <w:noProof/>
            <w:webHidden/>
          </w:rPr>
          <w:instrText xml:space="preserve"> PAGEREF _Toc210384520 \h </w:instrText>
        </w:r>
        <w:r>
          <w:rPr>
            <w:noProof/>
            <w:webHidden/>
          </w:rPr>
        </w:r>
        <w:r>
          <w:rPr>
            <w:noProof/>
            <w:webHidden/>
          </w:rPr>
          <w:fldChar w:fldCharType="separate"/>
        </w:r>
        <w:r>
          <w:rPr>
            <w:noProof/>
            <w:webHidden/>
          </w:rPr>
          <w:t>11</w:t>
        </w:r>
        <w:r>
          <w:rPr>
            <w:noProof/>
            <w:webHidden/>
          </w:rPr>
          <w:fldChar w:fldCharType="end"/>
        </w:r>
      </w:hyperlink>
    </w:p>
    <w:p w14:paraId="079D8AFB" w14:textId="0A7D5CDC" w:rsidR="00047B37" w:rsidRDefault="00047B37">
      <w:pPr>
        <w:pStyle w:val="TOC2"/>
        <w:tabs>
          <w:tab w:val="left" w:pos="1440"/>
          <w:tab w:val="right" w:leader="dot" w:pos="9350"/>
        </w:tabs>
        <w:rPr>
          <w:rFonts w:asciiTheme="minorHAnsi" w:eastAsiaTheme="minorEastAsia" w:hAnsiTheme="minorHAnsi" w:cstheme="minorBidi"/>
          <w:noProof/>
          <w:kern w:val="2"/>
          <w14:ligatures w14:val="standardContextual"/>
        </w:rPr>
      </w:pPr>
      <w:hyperlink w:anchor="_Toc210384521" w:history="1">
        <w:r w:rsidRPr="008D7BC9">
          <w:rPr>
            <w:rStyle w:val="Hyperlink"/>
            <w:noProof/>
          </w:rPr>
          <w:t>A.</w:t>
        </w:r>
        <w:r>
          <w:rPr>
            <w:rFonts w:asciiTheme="minorHAnsi" w:eastAsiaTheme="minorEastAsia" w:hAnsiTheme="minorHAnsi" w:cstheme="minorBidi"/>
            <w:noProof/>
            <w:kern w:val="2"/>
            <w14:ligatures w14:val="standardContextual"/>
          </w:rPr>
          <w:tab/>
        </w:r>
        <w:r w:rsidRPr="008D7BC9">
          <w:rPr>
            <w:rStyle w:val="Hyperlink"/>
            <w:noProof/>
          </w:rPr>
          <w:t>General.</w:t>
        </w:r>
        <w:r>
          <w:rPr>
            <w:noProof/>
            <w:webHidden/>
          </w:rPr>
          <w:tab/>
        </w:r>
        <w:r>
          <w:rPr>
            <w:noProof/>
            <w:webHidden/>
          </w:rPr>
          <w:fldChar w:fldCharType="begin"/>
        </w:r>
        <w:r>
          <w:rPr>
            <w:noProof/>
            <w:webHidden/>
          </w:rPr>
          <w:instrText xml:space="preserve"> PAGEREF _Toc210384521 \h </w:instrText>
        </w:r>
        <w:r>
          <w:rPr>
            <w:noProof/>
            <w:webHidden/>
          </w:rPr>
        </w:r>
        <w:r>
          <w:rPr>
            <w:noProof/>
            <w:webHidden/>
          </w:rPr>
          <w:fldChar w:fldCharType="separate"/>
        </w:r>
        <w:r>
          <w:rPr>
            <w:noProof/>
            <w:webHidden/>
          </w:rPr>
          <w:t>11</w:t>
        </w:r>
        <w:r>
          <w:rPr>
            <w:noProof/>
            <w:webHidden/>
          </w:rPr>
          <w:fldChar w:fldCharType="end"/>
        </w:r>
      </w:hyperlink>
    </w:p>
    <w:p w14:paraId="41E983BE" w14:textId="45C53FD0" w:rsidR="00047B37" w:rsidRDefault="00047B37">
      <w:pPr>
        <w:pStyle w:val="TOC2"/>
        <w:tabs>
          <w:tab w:val="left" w:pos="1440"/>
          <w:tab w:val="right" w:leader="dot" w:pos="9350"/>
        </w:tabs>
        <w:rPr>
          <w:rFonts w:asciiTheme="minorHAnsi" w:eastAsiaTheme="minorEastAsia" w:hAnsiTheme="minorHAnsi" w:cstheme="minorBidi"/>
          <w:noProof/>
          <w:kern w:val="2"/>
          <w14:ligatures w14:val="standardContextual"/>
        </w:rPr>
      </w:pPr>
      <w:hyperlink w:anchor="_Toc210384522" w:history="1">
        <w:r w:rsidRPr="008D7BC9">
          <w:rPr>
            <w:rStyle w:val="Hyperlink"/>
            <w:noProof/>
          </w:rPr>
          <w:t>B.</w:t>
        </w:r>
        <w:r>
          <w:rPr>
            <w:rFonts w:asciiTheme="minorHAnsi" w:eastAsiaTheme="minorEastAsia" w:hAnsiTheme="minorHAnsi" w:cstheme="minorBidi"/>
            <w:noProof/>
            <w:kern w:val="2"/>
            <w14:ligatures w14:val="standardContextual"/>
          </w:rPr>
          <w:tab/>
        </w:r>
        <w:r w:rsidRPr="008D7BC9">
          <w:rPr>
            <w:rStyle w:val="Hyperlink"/>
            <w:noProof/>
          </w:rPr>
          <w:t>Reporting of Significant Events.</w:t>
        </w:r>
        <w:r>
          <w:rPr>
            <w:noProof/>
            <w:webHidden/>
          </w:rPr>
          <w:tab/>
        </w:r>
        <w:r>
          <w:rPr>
            <w:noProof/>
            <w:webHidden/>
          </w:rPr>
          <w:fldChar w:fldCharType="begin"/>
        </w:r>
        <w:r>
          <w:rPr>
            <w:noProof/>
            <w:webHidden/>
          </w:rPr>
          <w:instrText xml:space="preserve"> PAGEREF _Toc210384522 \h </w:instrText>
        </w:r>
        <w:r>
          <w:rPr>
            <w:noProof/>
            <w:webHidden/>
          </w:rPr>
        </w:r>
        <w:r>
          <w:rPr>
            <w:noProof/>
            <w:webHidden/>
          </w:rPr>
          <w:fldChar w:fldCharType="separate"/>
        </w:r>
        <w:r>
          <w:rPr>
            <w:noProof/>
            <w:webHidden/>
          </w:rPr>
          <w:t>11</w:t>
        </w:r>
        <w:r>
          <w:rPr>
            <w:noProof/>
            <w:webHidden/>
          </w:rPr>
          <w:fldChar w:fldCharType="end"/>
        </w:r>
      </w:hyperlink>
    </w:p>
    <w:p w14:paraId="366FF195" w14:textId="20E8A101" w:rsidR="00047B37" w:rsidRDefault="00047B37">
      <w:pPr>
        <w:pStyle w:val="TOC1"/>
        <w:tabs>
          <w:tab w:val="right" w:leader="dot" w:pos="9350"/>
        </w:tabs>
        <w:rPr>
          <w:rFonts w:asciiTheme="minorHAnsi" w:eastAsiaTheme="minorEastAsia" w:hAnsiTheme="minorHAnsi" w:cstheme="minorBidi"/>
          <w:noProof/>
          <w:kern w:val="2"/>
          <w14:ligatures w14:val="standardContextual"/>
        </w:rPr>
      </w:pPr>
      <w:hyperlink w:anchor="_Toc210384523" w:history="1">
        <w:r w:rsidRPr="008D7BC9">
          <w:rPr>
            <w:rStyle w:val="Hyperlink"/>
            <w:noProof/>
          </w:rPr>
          <w:t>X.</w:t>
        </w:r>
        <w:r>
          <w:rPr>
            <w:rFonts w:asciiTheme="minorHAnsi" w:eastAsiaTheme="minorEastAsia" w:hAnsiTheme="minorHAnsi" w:cstheme="minorBidi"/>
            <w:noProof/>
            <w:kern w:val="2"/>
            <w14:ligatures w14:val="standardContextual"/>
          </w:rPr>
          <w:tab/>
        </w:r>
        <w:r w:rsidRPr="008D7BC9">
          <w:rPr>
            <w:rStyle w:val="Hyperlink"/>
            <w:noProof/>
          </w:rPr>
          <w:t>DISSOLUTION</w:t>
        </w:r>
        <w:r>
          <w:rPr>
            <w:noProof/>
            <w:webHidden/>
          </w:rPr>
          <w:tab/>
        </w:r>
        <w:r>
          <w:rPr>
            <w:noProof/>
            <w:webHidden/>
          </w:rPr>
          <w:fldChar w:fldCharType="begin"/>
        </w:r>
        <w:r>
          <w:rPr>
            <w:noProof/>
            <w:webHidden/>
          </w:rPr>
          <w:instrText xml:space="preserve"> PAGEREF _Toc210384523 \h </w:instrText>
        </w:r>
        <w:r>
          <w:rPr>
            <w:noProof/>
            <w:webHidden/>
          </w:rPr>
        </w:r>
        <w:r>
          <w:rPr>
            <w:noProof/>
            <w:webHidden/>
          </w:rPr>
          <w:fldChar w:fldCharType="separate"/>
        </w:r>
        <w:r>
          <w:rPr>
            <w:noProof/>
            <w:webHidden/>
          </w:rPr>
          <w:t>12</w:t>
        </w:r>
        <w:r>
          <w:rPr>
            <w:noProof/>
            <w:webHidden/>
          </w:rPr>
          <w:fldChar w:fldCharType="end"/>
        </w:r>
      </w:hyperlink>
    </w:p>
    <w:p w14:paraId="7F93A7A2" w14:textId="2255CCC8" w:rsidR="00047B37" w:rsidRDefault="00047B37">
      <w:pPr>
        <w:pStyle w:val="TOC1"/>
        <w:tabs>
          <w:tab w:val="right" w:leader="dot" w:pos="9350"/>
        </w:tabs>
        <w:rPr>
          <w:rFonts w:asciiTheme="minorHAnsi" w:eastAsiaTheme="minorEastAsia" w:hAnsiTheme="minorHAnsi" w:cstheme="minorBidi"/>
          <w:noProof/>
          <w:kern w:val="2"/>
          <w14:ligatures w14:val="standardContextual"/>
        </w:rPr>
      </w:pPr>
      <w:hyperlink w:anchor="_Toc210384524" w:history="1">
        <w:r w:rsidRPr="008D7BC9">
          <w:rPr>
            <w:rStyle w:val="Hyperlink"/>
            <w:noProof/>
          </w:rPr>
          <w:t>XI.</w:t>
        </w:r>
        <w:r>
          <w:rPr>
            <w:rFonts w:asciiTheme="minorHAnsi" w:eastAsiaTheme="minorEastAsia" w:hAnsiTheme="minorHAnsi" w:cstheme="minorBidi"/>
            <w:noProof/>
            <w:kern w:val="2"/>
            <w14:ligatures w14:val="standardContextual"/>
          </w:rPr>
          <w:tab/>
        </w:r>
        <w:r w:rsidRPr="008D7BC9">
          <w:rPr>
            <w:rStyle w:val="Hyperlink"/>
            <w:noProof/>
          </w:rPr>
          <w:t>DISCLOSURE TO PURCHASERS</w:t>
        </w:r>
        <w:r>
          <w:rPr>
            <w:noProof/>
            <w:webHidden/>
          </w:rPr>
          <w:tab/>
        </w:r>
        <w:r>
          <w:rPr>
            <w:noProof/>
            <w:webHidden/>
          </w:rPr>
          <w:fldChar w:fldCharType="begin"/>
        </w:r>
        <w:r>
          <w:rPr>
            <w:noProof/>
            <w:webHidden/>
          </w:rPr>
          <w:instrText xml:space="preserve"> PAGEREF _Toc210384524 \h </w:instrText>
        </w:r>
        <w:r>
          <w:rPr>
            <w:noProof/>
            <w:webHidden/>
          </w:rPr>
        </w:r>
        <w:r>
          <w:rPr>
            <w:noProof/>
            <w:webHidden/>
          </w:rPr>
          <w:fldChar w:fldCharType="separate"/>
        </w:r>
        <w:r>
          <w:rPr>
            <w:noProof/>
            <w:webHidden/>
          </w:rPr>
          <w:t>12</w:t>
        </w:r>
        <w:r>
          <w:rPr>
            <w:noProof/>
            <w:webHidden/>
          </w:rPr>
          <w:fldChar w:fldCharType="end"/>
        </w:r>
      </w:hyperlink>
    </w:p>
    <w:p w14:paraId="5E92EF21" w14:textId="23775AFF" w:rsidR="00047B37" w:rsidRDefault="00047B37">
      <w:pPr>
        <w:pStyle w:val="TOC1"/>
        <w:tabs>
          <w:tab w:val="right" w:leader="dot" w:pos="9350"/>
        </w:tabs>
        <w:rPr>
          <w:rFonts w:asciiTheme="minorHAnsi" w:eastAsiaTheme="minorEastAsia" w:hAnsiTheme="minorHAnsi" w:cstheme="minorBidi"/>
          <w:noProof/>
          <w:kern w:val="2"/>
          <w14:ligatures w14:val="standardContextual"/>
        </w:rPr>
      </w:pPr>
      <w:hyperlink w:anchor="_Toc210384525" w:history="1">
        <w:r w:rsidRPr="008D7BC9">
          <w:rPr>
            <w:rStyle w:val="Hyperlink"/>
            <w:noProof/>
          </w:rPr>
          <w:t>XII.</w:t>
        </w:r>
        <w:r>
          <w:rPr>
            <w:rFonts w:asciiTheme="minorHAnsi" w:eastAsiaTheme="minorEastAsia" w:hAnsiTheme="minorHAnsi" w:cstheme="minorBidi"/>
            <w:noProof/>
            <w:kern w:val="2"/>
            <w14:ligatures w14:val="standardContextual"/>
          </w:rPr>
          <w:tab/>
        </w:r>
        <w:r w:rsidRPr="008D7BC9">
          <w:rPr>
            <w:rStyle w:val="Hyperlink"/>
            <w:noProof/>
          </w:rPr>
          <w:t>ENFORCEMENT</w:t>
        </w:r>
        <w:r>
          <w:rPr>
            <w:noProof/>
            <w:webHidden/>
          </w:rPr>
          <w:tab/>
        </w:r>
        <w:r>
          <w:rPr>
            <w:noProof/>
            <w:webHidden/>
          </w:rPr>
          <w:fldChar w:fldCharType="begin"/>
        </w:r>
        <w:r>
          <w:rPr>
            <w:noProof/>
            <w:webHidden/>
          </w:rPr>
          <w:instrText xml:space="preserve"> PAGEREF _Toc210384525 \h </w:instrText>
        </w:r>
        <w:r>
          <w:rPr>
            <w:noProof/>
            <w:webHidden/>
          </w:rPr>
        </w:r>
        <w:r>
          <w:rPr>
            <w:noProof/>
            <w:webHidden/>
          </w:rPr>
          <w:fldChar w:fldCharType="separate"/>
        </w:r>
        <w:r>
          <w:rPr>
            <w:noProof/>
            <w:webHidden/>
          </w:rPr>
          <w:t>12</w:t>
        </w:r>
        <w:r>
          <w:rPr>
            <w:noProof/>
            <w:webHidden/>
          </w:rPr>
          <w:fldChar w:fldCharType="end"/>
        </w:r>
      </w:hyperlink>
    </w:p>
    <w:p w14:paraId="169BDF74" w14:textId="45ECB9CD" w:rsidR="00873E10" w:rsidRDefault="00C276E9" w:rsidP="00873E10">
      <w:pPr>
        <w:tabs>
          <w:tab w:val="left" w:pos="720"/>
          <w:tab w:val="left" w:pos="1440"/>
          <w:tab w:val="left" w:pos="2160"/>
          <w:tab w:val="left" w:leader="dot" w:pos="8640"/>
        </w:tabs>
        <w:jc w:val="center"/>
        <w:rPr>
          <w:b/>
          <w:u w:val="single"/>
        </w:rPr>
      </w:pPr>
      <w:r>
        <w:rPr>
          <w:b/>
          <w:u w:val="single"/>
        </w:rPr>
        <w:fldChar w:fldCharType="end"/>
      </w:r>
    </w:p>
    <w:p w14:paraId="74D8249A" w14:textId="77777777" w:rsidR="00873E10" w:rsidRDefault="00873E10" w:rsidP="00873E10">
      <w:pPr>
        <w:tabs>
          <w:tab w:val="left" w:pos="720"/>
          <w:tab w:val="left" w:pos="1440"/>
          <w:tab w:val="left" w:pos="2160"/>
          <w:tab w:val="left" w:leader="dot" w:pos="8640"/>
        </w:tabs>
        <w:jc w:val="center"/>
      </w:pPr>
    </w:p>
    <w:p w14:paraId="23012261" w14:textId="77777777" w:rsidR="00C276E9" w:rsidRDefault="00C276E9" w:rsidP="00873E10">
      <w:pPr>
        <w:tabs>
          <w:tab w:val="left" w:pos="720"/>
          <w:tab w:val="left" w:pos="1440"/>
          <w:tab w:val="left" w:pos="2160"/>
          <w:tab w:val="left" w:leader="dot" w:pos="8640"/>
        </w:tabs>
        <w:jc w:val="center"/>
      </w:pPr>
      <w:r>
        <w:t>LIST OF EXHIBITS</w:t>
      </w:r>
    </w:p>
    <w:p w14:paraId="7D90B595" w14:textId="77777777" w:rsidR="00873E10" w:rsidRDefault="00873E10" w:rsidP="00873E10">
      <w:pPr>
        <w:tabs>
          <w:tab w:val="left" w:pos="720"/>
          <w:tab w:val="left" w:pos="1440"/>
          <w:tab w:val="left" w:pos="2160"/>
          <w:tab w:val="left" w:leader="dot" w:pos="8640"/>
        </w:tabs>
        <w:jc w:val="center"/>
      </w:pPr>
    </w:p>
    <w:p w14:paraId="339306DF" w14:textId="77777777" w:rsidR="00C276E9" w:rsidRDefault="00C276E9">
      <w:pPr>
        <w:spacing w:after="240"/>
        <w:ind w:left="2160" w:hanging="2160"/>
      </w:pPr>
      <w:r>
        <w:rPr>
          <w:b/>
        </w:rPr>
        <w:t>EXHIBIT A</w:t>
      </w:r>
      <w:r>
        <w:tab/>
        <w:t>Legal Descriptions</w:t>
      </w:r>
    </w:p>
    <w:p w14:paraId="5B6AF874" w14:textId="09C9B98E" w:rsidR="00C276E9" w:rsidRDefault="00C276E9">
      <w:pPr>
        <w:spacing w:after="240"/>
      </w:pPr>
      <w:r>
        <w:rPr>
          <w:b/>
        </w:rPr>
        <w:t xml:space="preserve">EXHIBIT </w:t>
      </w:r>
      <w:r w:rsidR="007F629A">
        <w:rPr>
          <w:b/>
        </w:rPr>
        <w:t>B</w:t>
      </w:r>
      <w:r w:rsidR="008C47BB">
        <w:rPr>
          <w:b/>
        </w:rPr>
        <w:tab/>
      </w:r>
      <w:r>
        <w:tab/>
        <w:t>Initial District Boundary Map</w:t>
      </w:r>
    </w:p>
    <w:p w14:paraId="2D205E7E" w14:textId="7B513D13" w:rsidR="004305DB" w:rsidRPr="00EE0498" w:rsidRDefault="004305DB">
      <w:pPr>
        <w:spacing w:after="240"/>
        <w:rPr>
          <w:b/>
        </w:rPr>
        <w:sectPr w:rsidR="004305DB" w:rsidRPr="00EE0498" w:rsidSect="00DF0BA4">
          <w:headerReference w:type="default" r:id="rId10"/>
          <w:footerReference w:type="default" r:id="rId11"/>
          <w:pgSz w:w="12240" w:h="15840" w:code="1"/>
          <w:pgMar w:top="1440" w:right="1440" w:bottom="1440" w:left="1440" w:header="720" w:footer="540" w:gutter="0"/>
          <w:paperSrc w:first="11" w:other="11"/>
          <w:pgNumType w:fmt="lowerRoman" w:start="1"/>
          <w:cols w:space="720"/>
          <w:titlePg/>
          <w:docGrid w:linePitch="326"/>
        </w:sectPr>
      </w:pPr>
    </w:p>
    <w:p w14:paraId="4DD5D58C" w14:textId="77777777" w:rsidR="00C276E9" w:rsidRDefault="00C276E9">
      <w:pPr>
        <w:pStyle w:val="Heading1"/>
      </w:pPr>
      <w:bookmarkStart w:id="0" w:name="_Toc14259147"/>
      <w:bookmarkStart w:id="1" w:name="_Toc210384482"/>
      <w:r>
        <w:lastRenderedPageBreak/>
        <w:t>INTRODUCTION</w:t>
      </w:r>
      <w:bookmarkEnd w:id="0"/>
      <w:bookmarkEnd w:id="1"/>
    </w:p>
    <w:p w14:paraId="1F6E4A88" w14:textId="77777777" w:rsidR="00C276E9" w:rsidRDefault="00C276E9">
      <w:pPr>
        <w:pStyle w:val="Heading2"/>
      </w:pPr>
      <w:bookmarkStart w:id="2" w:name="_Toc14259148"/>
      <w:bookmarkStart w:id="3" w:name="_Toc210384483"/>
      <w:r>
        <w:t>Purpose and Intent.</w:t>
      </w:r>
      <w:bookmarkEnd w:id="2"/>
      <w:bookmarkEnd w:id="3"/>
    </w:p>
    <w:p w14:paraId="652E01BF" w14:textId="77777777" w:rsidR="00C276E9" w:rsidRDefault="00C276E9" w:rsidP="005E490F">
      <w:pPr>
        <w:pStyle w:val="BodyTextFirstIndent2"/>
        <w:jc w:val="both"/>
      </w:pPr>
      <w:r>
        <w:t xml:space="preserve">The </w:t>
      </w:r>
      <w:proofErr w:type="gramStart"/>
      <w:r>
        <w:t>District</w:t>
      </w:r>
      <w:proofErr w:type="gramEnd"/>
      <w:r>
        <w:t xml:space="preserve"> is an independent unit of local government, separate and distinct from the </w:t>
      </w:r>
      <w:proofErr w:type="gramStart"/>
      <w:r>
        <w:t>City</w:t>
      </w:r>
      <w:proofErr w:type="gramEnd"/>
      <w:r>
        <w:t xml:space="preserve">, and, except as may otherwise be provided for by State or local law or this </w:t>
      </w:r>
      <w:r w:rsidR="00DE227E">
        <w:t>Governing Document</w:t>
      </w:r>
      <w:r>
        <w:t xml:space="preserve">, its activities are subject to review by the </w:t>
      </w:r>
      <w:proofErr w:type="gramStart"/>
      <w:r>
        <w:t>City</w:t>
      </w:r>
      <w:proofErr w:type="gramEnd"/>
      <w:r>
        <w:t xml:space="preserve"> only insofar as they may deviate in a material matter from the requirements of the </w:t>
      </w:r>
      <w:r w:rsidR="00DE227E">
        <w:t>Governing Document</w:t>
      </w:r>
      <w:r>
        <w:t xml:space="preserve">.  It is intended that the </w:t>
      </w:r>
      <w:proofErr w:type="gramStart"/>
      <w:r>
        <w:t>District</w:t>
      </w:r>
      <w:proofErr w:type="gramEnd"/>
      <w:r>
        <w:t xml:space="preserve"> will provide a part or all of the Public Improvements for the use and benefit of all anticipated inhabitants and taxpayers of the </w:t>
      </w:r>
      <w:proofErr w:type="gramStart"/>
      <w:r>
        <w:t>District</w:t>
      </w:r>
      <w:proofErr w:type="gramEnd"/>
      <w:r>
        <w:t xml:space="preserve">.  The primary purpose of the </w:t>
      </w:r>
      <w:proofErr w:type="gramStart"/>
      <w:r>
        <w:t>District</w:t>
      </w:r>
      <w:proofErr w:type="gramEnd"/>
      <w:r>
        <w:t xml:space="preserve"> will be to finance the construction of these Public Improvements.</w:t>
      </w:r>
      <w:r w:rsidR="005E490F">
        <w:t xml:space="preserve">  </w:t>
      </w:r>
      <w:r>
        <w:t xml:space="preserve">The </w:t>
      </w:r>
      <w:proofErr w:type="gramStart"/>
      <w:r>
        <w:t>District</w:t>
      </w:r>
      <w:proofErr w:type="gramEnd"/>
      <w:r>
        <w:t xml:space="preserve"> is not being created to provide </w:t>
      </w:r>
      <w:r w:rsidR="00451736">
        <w:t xml:space="preserve">any </w:t>
      </w:r>
      <w:r>
        <w:t>ongoing operations and maintenance services.</w:t>
      </w:r>
    </w:p>
    <w:p w14:paraId="3105DB06" w14:textId="77777777" w:rsidR="00C276E9" w:rsidRDefault="00C276E9" w:rsidP="00646647">
      <w:pPr>
        <w:pStyle w:val="Heading2"/>
        <w:jc w:val="both"/>
      </w:pPr>
      <w:bookmarkStart w:id="4" w:name="_Toc14259149"/>
      <w:bookmarkStart w:id="5" w:name="_Toc210384484"/>
      <w:r>
        <w:t>Need for the District.</w:t>
      </w:r>
      <w:bookmarkEnd w:id="4"/>
      <w:bookmarkEnd w:id="5"/>
    </w:p>
    <w:p w14:paraId="48B03877" w14:textId="77777777" w:rsidR="00C276E9" w:rsidRDefault="00C276E9" w:rsidP="00646647">
      <w:pPr>
        <w:pStyle w:val="BodyTextFirstIndent2"/>
        <w:jc w:val="both"/>
      </w:pPr>
      <w:r>
        <w:t xml:space="preserve">There are currently no other governmental entities, including the City, located in the immediate vicinity of the </w:t>
      </w:r>
      <w:proofErr w:type="gramStart"/>
      <w:r>
        <w:t>District</w:t>
      </w:r>
      <w:proofErr w:type="gramEnd"/>
      <w:r>
        <w:t xml:space="preserve"> that consider it desirable, feasible or practical to undertake the planning, design, acquisition, construction installation, relocation, redevelopment, and financing of the Public Improvements needed for the Project.  Formation of the District is therefore necessary in order for the Public Improvements required for the Project to be provided in the most economic manner possible.</w:t>
      </w:r>
    </w:p>
    <w:p w14:paraId="2B730B6B" w14:textId="77777777" w:rsidR="00C276E9" w:rsidRDefault="00C276E9" w:rsidP="00646647">
      <w:pPr>
        <w:pStyle w:val="Heading2"/>
        <w:jc w:val="both"/>
      </w:pPr>
      <w:bookmarkStart w:id="6" w:name="_Toc14259150"/>
      <w:bookmarkStart w:id="7" w:name="_Toc210384485"/>
      <w:r>
        <w:t xml:space="preserve">Objective of the City Regarding District’s </w:t>
      </w:r>
      <w:r w:rsidR="00DE227E">
        <w:t>Governing Document</w:t>
      </w:r>
      <w:r>
        <w:t>.</w:t>
      </w:r>
      <w:bookmarkEnd w:id="6"/>
      <w:bookmarkEnd w:id="7"/>
    </w:p>
    <w:p w14:paraId="7789C7B5" w14:textId="53309B29" w:rsidR="00C276E9" w:rsidRDefault="00AF0E6B" w:rsidP="00646647">
      <w:pPr>
        <w:pStyle w:val="BodyTextFirstIndent2"/>
        <w:jc w:val="both"/>
      </w:pPr>
      <w:r w:rsidRPr="00AF0E6B">
        <w:t xml:space="preserve">The City’s objective in approving the Governing Document for the District is to authorize the </w:t>
      </w:r>
      <w:proofErr w:type="gramStart"/>
      <w:r w:rsidRPr="00AF0E6B">
        <w:t>District</w:t>
      </w:r>
      <w:proofErr w:type="gramEnd"/>
      <w:r w:rsidRPr="00AF0E6B">
        <w:t xml:space="preserve"> to provide for the planning, design, acquisition, construction, installation, relocation and redevelopment of the Public Improvements from the proceeds of Debt to be issued </w:t>
      </w:r>
      <w:r w:rsidR="00C276E9">
        <w:t xml:space="preserve">by the </w:t>
      </w:r>
      <w:proofErr w:type="gramStart"/>
      <w:r w:rsidR="00C276E9">
        <w:t>District</w:t>
      </w:r>
      <w:proofErr w:type="gramEnd"/>
      <w:r w:rsidR="00C276E9">
        <w:t xml:space="preserve">.  All Debt is expected to be </w:t>
      </w:r>
      <w:r w:rsidR="00386EC0">
        <w:t xml:space="preserve">repaid by Assessments and other legally available revenues of the </w:t>
      </w:r>
      <w:proofErr w:type="gramStart"/>
      <w:r w:rsidR="00386EC0">
        <w:t>District</w:t>
      </w:r>
      <w:proofErr w:type="gramEnd"/>
      <w:r w:rsidR="00EB7666">
        <w:t xml:space="preserve">. </w:t>
      </w:r>
      <w:r w:rsidR="00C276E9">
        <w:t xml:space="preserve">Debt which is issued within these parameters and, as further described in the Financial Plan, will </w:t>
      </w:r>
      <w:r w:rsidR="00EB7666">
        <w:t xml:space="preserve">ensure there are no ongoing tax </w:t>
      </w:r>
      <w:r w:rsidR="00C276E9">
        <w:t>burdens to support the servicing of the Debt and will result in a timely and reasonable discharge of the Debt.</w:t>
      </w:r>
    </w:p>
    <w:p w14:paraId="00F6528F" w14:textId="7F3C5A19" w:rsidR="00E4066E" w:rsidRPr="00E4066E" w:rsidRDefault="00C276E9" w:rsidP="00E4066E">
      <w:pPr>
        <w:pStyle w:val="BodyTextFirstIndent2"/>
        <w:jc w:val="both"/>
      </w:pPr>
      <w:r>
        <w:t xml:space="preserve">This </w:t>
      </w:r>
      <w:r w:rsidR="00DE227E">
        <w:t>Governing Document</w:t>
      </w:r>
      <w:r>
        <w:t xml:space="preserve"> is intended to establish a limited purpose for the </w:t>
      </w:r>
      <w:proofErr w:type="gramStart"/>
      <w:r>
        <w:t>District</w:t>
      </w:r>
      <w:proofErr w:type="gramEnd"/>
      <w:r>
        <w:t xml:space="preserve"> and explicit financial constraints that are not to be violated under any circumstances.  The primary purpose is to provide for the Public Improvements associated with development and regional needs.</w:t>
      </w:r>
      <w:r w:rsidR="00E164C2">
        <w:t xml:space="preserve">  </w:t>
      </w:r>
      <w:r w:rsidR="00E4066E" w:rsidRPr="00E4066E">
        <w:rPr>
          <w:bCs/>
        </w:rPr>
        <w:t xml:space="preserve">Operational activities are allowed, but only through an </w:t>
      </w:r>
      <w:r w:rsidR="0029615B">
        <w:rPr>
          <w:bCs/>
        </w:rPr>
        <w:t>i</w:t>
      </w:r>
      <w:r w:rsidR="00E4066E" w:rsidRPr="00E4066E">
        <w:rPr>
          <w:bCs/>
        </w:rPr>
        <w:t xml:space="preserve">nterlocal </w:t>
      </w:r>
      <w:r w:rsidR="0029615B">
        <w:rPr>
          <w:bCs/>
        </w:rPr>
        <w:t>a</w:t>
      </w:r>
      <w:r w:rsidR="00E4066E" w:rsidRPr="00E4066E">
        <w:rPr>
          <w:bCs/>
        </w:rPr>
        <w:t>greement with the City or other relevant public entity with written consent of the City.</w:t>
      </w:r>
    </w:p>
    <w:p w14:paraId="78129AC9" w14:textId="4456C531" w:rsidR="00C276E9" w:rsidRDefault="00C276E9" w:rsidP="00646647">
      <w:pPr>
        <w:pStyle w:val="BodyTextFirstIndent2"/>
        <w:jc w:val="both"/>
      </w:pPr>
      <w:r>
        <w:t xml:space="preserve">It is the intent of the </w:t>
      </w:r>
      <w:proofErr w:type="gramStart"/>
      <w:r>
        <w:t>District</w:t>
      </w:r>
      <w:proofErr w:type="gramEnd"/>
      <w:r>
        <w:t xml:space="preserve"> to dissolve upon payment or defeasance of all Debt incurred or upon a determination that adequate provision has been made for the payment of all Debt</w:t>
      </w:r>
      <w:r w:rsidR="00EB7666">
        <w:t>.</w:t>
      </w:r>
    </w:p>
    <w:p w14:paraId="6E3AD857" w14:textId="4FD7D479" w:rsidR="005930DB" w:rsidRDefault="00C276E9" w:rsidP="00E52908">
      <w:pPr>
        <w:pStyle w:val="BodyTextFirstIndent2"/>
        <w:jc w:val="both"/>
      </w:pPr>
      <w:r>
        <w:t xml:space="preserve">The </w:t>
      </w:r>
      <w:proofErr w:type="gramStart"/>
      <w:r>
        <w:t>District</w:t>
      </w:r>
      <w:proofErr w:type="gramEnd"/>
      <w:r>
        <w:t xml:space="preserve"> shall be authorized to finance the Public Improvements that can be funded from Debt to be repaid from </w:t>
      </w:r>
      <w:r w:rsidR="00761803">
        <w:t>Assessments</w:t>
      </w:r>
      <w:r w:rsidR="00EB7666">
        <w:t xml:space="preserve"> collected on District properties</w:t>
      </w:r>
      <w:r>
        <w:t>.</w:t>
      </w:r>
      <w:r w:rsidR="00EB7666">
        <w:t xml:space="preserve"> It is the intent of this Governing Document that no property taxes are levied by the </w:t>
      </w:r>
      <w:proofErr w:type="gramStart"/>
      <w:r w:rsidR="00EB7666">
        <w:t>District</w:t>
      </w:r>
      <w:proofErr w:type="gramEnd"/>
      <w:r w:rsidR="00EB7666">
        <w:t xml:space="preserve"> for the repayment of Debt.</w:t>
      </w:r>
      <w:r>
        <w:t xml:space="preserve">  Generally, the cost of Public Improvements that cannot be funded within these parameters are not costs to be paid by the </w:t>
      </w:r>
      <w:proofErr w:type="gramStart"/>
      <w:r>
        <w:t>District</w:t>
      </w:r>
      <w:proofErr w:type="gramEnd"/>
      <w:r>
        <w:t xml:space="preserve">.  </w:t>
      </w:r>
    </w:p>
    <w:p w14:paraId="45BB2B14" w14:textId="77777777" w:rsidR="00C276E9" w:rsidRDefault="00C276E9">
      <w:pPr>
        <w:pStyle w:val="Heading1"/>
      </w:pPr>
      <w:bookmarkStart w:id="8" w:name="_Toc14259151"/>
      <w:bookmarkStart w:id="9" w:name="_Toc210384486"/>
      <w:r>
        <w:lastRenderedPageBreak/>
        <w:t>DEFINITIONS</w:t>
      </w:r>
      <w:bookmarkEnd w:id="8"/>
      <w:bookmarkEnd w:id="9"/>
    </w:p>
    <w:p w14:paraId="38707C00" w14:textId="77777777" w:rsidR="00C276E9" w:rsidRDefault="00C276E9" w:rsidP="008E1D3A">
      <w:pPr>
        <w:pStyle w:val="BodyTextFirstIndent"/>
        <w:jc w:val="both"/>
      </w:pPr>
      <w:r>
        <w:t xml:space="preserve">In this </w:t>
      </w:r>
      <w:r w:rsidR="00DE227E">
        <w:t>Governing Document</w:t>
      </w:r>
      <w:r>
        <w:t>, the following terms shall have the meanings indicated below, unless the context hereof clearly requires otherwise:</w:t>
      </w:r>
    </w:p>
    <w:p w14:paraId="3BF5F6AC" w14:textId="36FB95B7" w:rsidR="00C276E9" w:rsidRDefault="00C276E9" w:rsidP="00646647">
      <w:pPr>
        <w:pStyle w:val="BodyText1"/>
        <w:jc w:val="both"/>
      </w:pPr>
      <w:r w:rsidRPr="00E35914">
        <w:rPr>
          <w:u w:val="single"/>
        </w:rPr>
        <w:t>Approved Development Plan</w:t>
      </w:r>
      <w:r w:rsidRPr="00E35914">
        <w:t xml:space="preserve">:  means a </w:t>
      </w:r>
      <w:r w:rsidR="00901014" w:rsidRPr="00E35914">
        <w:t>Preliminary</w:t>
      </w:r>
      <w:r w:rsidRPr="00E35914">
        <w:t xml:space="preserve"> Development Plan</w:t>
      </w:r>
      <w:r w:rsidR="007D3691">
        <w:t>, Development Agreement,</w:t>
      </w:r>
      <w:r w:rsidRPr="00E35914">
        <w:t xml:space="preserve"> or other process established by the City for identifying, among other things, Public Improvements necessary for facilitating development for property within the </w:t>
      </w:r>
      <w:r w:rsidR="007D2ED2" w:rsidRPr="00E35914">
        <w:t>District Area</w:t>
      </w:r>
      <w:r w:rsidRPr="00E35914">
        <w:t xml:space="preserve"> as approved by the City pursuant to the City Code and as amended pursuant to the City Code from time to time</w:t>
      </w:r>
      <w:r w:rsidR="004A55D7" w:rsidRPr="00E35914">
        <w:t>.</w:t>
      </w:r>
      <w:r w:rsidR="00933C37" w:rsidRPr="00E35914">
        <w:t xml:space="preserve"> </w:t>
      </w:r>
      <w:r w:rsidR="00473DD3" w:rsidRPr="00E35914">
        <w:t xml:space="preserve"> </w:t>
      </w:r>
      <w:r w:rsidR="004A55D7" w:rsidRPr="00E35914">
        <w:t>A</w:t>
      </w:r>
      <w:r w:rsidR="00275CAC" w:rsidRPr="00E35914">
        <w:t xml:space="preserve">n infrastructure plan </w:t>
      </w:r>
      <w:r w:rsidR="0021289C" w:rsidRPr="00E35914">
        <w:t>approved</w:t>
      </w:r>
      <w:r w:rsidR="00275CAC" w:rsidRPr="00E35914">
        <w:t xml:space="preserve"> by the City Manager or Planning Director shall constitute an Approved Development Plan</w:t>
      </w:r>
      <w:r w:rsidR="004A55D7" w:rsidRPr="00E35914">
        <w:t xml:space="preserve"> for purposes of Section V.A.8</w:t>
      </w:r>
      <w:r w:rsidR="00933C37" w:rsidRPr="00E35914">
        <w:t>.</w:t>
      </w:r>
      <w:r w:rsidR="00E35914">
        <w:t xml:space="preserve">  For purposes of this Governing Document, the Master Development Agreement </w:t>
      </w:r>
      <w:r w:rsidR="007603A5">
        <w:t xml:space="preserve">(with PID) </w:t>
      </w:r>
      <w:r w:rsidR="00555713">
        <w:t>[_________]</w:t>
      </w:r>
      <w:r w:rsidR="007603A5">
        <w:t>, 202</w:t>
      </w:r>
      <w:r w:rsidR="00555713">
        <w:t>5</w:t>
      </w:r>
      <w:r w:rsidR="00E35914">
        <w:t>, shall constitute an Approved Development Plan.</w:t>
      </w:r>
      <w:r w:rsidR="007F629A">
        <w:t xml:space="preserve"> </w:t>
      </w:r>
    </w:p>
    <w:p w14:paraId="6EA8897E" w14:textId="77777777" w:rsidR="00E4066E" w:rsidRDefault="00E4066E" w:rsidP="00E4066E">
      <w:pPr>
        <w:pStyle w:val="BodyText1"/>
        <w:jc w:val="both"/>
      </w:pPr>
      <w:r>
        <w:rPr>
          <w:u w:val="single"/>
        </w:rPr>
        <w:t>Assessment</w:t>
      </w:r>
      <w:r>
        <w:t>: means (</w:t>
      </w:r>
      <w:proofErr w:type="spellStart"/>
      <w:r>
        <w:t>i</w:t>
      </w:r>
      <w:proofErr w:type="spellEnd"/>
      <w:r>
        <w:t>) the levy of an assessment secured by a lien on property within a District to pay for the costs of Public Improvements benefitting such property or (2) an assessment by a District levied on private property within such District to cover the costs of an energy efficient upgrade, a renewable energy system, or an electric vehicle charging infrastructure, each as may be levied pursuant to the Assessment Act.</w:t>
      </w:r>
    </w:p>
    <w:p w14:paraId="7C02E1D9" w14:textId="77777777" w:rsidR="000D09FD" w:rsidRPr="002B5D99" w:rsidRDefault="000D09FD" w:rsidP="000D09FD">
      <w:pPr>
        <w:pStyle w:val="BodyText1"/>
        <w:jc w:val="both"/>
      </w:pPr>
      <w:r>
        <w:rPr>
          <w:u w:val="single"/>
        </w:rPr>
        <w:t>Assessment Act</w:t>
      </w:r>
      <w:r w:rsidRPr="00EE531E">
        <w:t>:</w:t>
      </w:r>
      <w:r>
        <w:t xml:space="preserve"> means collectively, (</w:t>
      </w:r>
      <w:proofErr w:type="spellStart"/>
      <w:r>
        <w:t>i</w:t>
      </w:r>
      <w:proofErr w:type="spellEnd"/>
      <w:r>
        <w:t xml:space="preserve">) Title 11, Chapter 42, Utah Code as may be amended from time to time and (ii) the C-PACE Act.  </w:t>
      </w:r>
    </w:p>
    <w:p w14:paraId="67CE9122" w14:textId="77777777" w:rsidR="00C276E9" w:rsidRDefault="00C276E9" w:rsidP="00646647">
      <w:pPr>
        <w:pStyle w:val="BodyText1"/>
        <w:jc w:val="both"/>
      </w:pPr>
      <w:r>
        <w:rPr>
          <w:u w:val="single"/>
        </w:rPr>
        <w:t>Board</w:t>
      </w:r>
      <w:r>
        <w:t xml:space="preserve">: means the board of </w:t>
      </w:r>
      <w:r w:rsidR="00353ECC">
        <w:t>trustees</w:t>
      </w:r>
      <w:r>
        <w:t xml:space="preserve"> of the </w:t>
      </w:r>
      <w:proofErr w:type="gramStart"/>
      <w:r>
        <w:t>District</w:t>
      </w:r>
      <w:proofErr w:type="gramEnd"/>
      <w:r>
        <w:t>.</w:t>
      </w:r>
    </w:p>
    <w:p w14:paraId="7AA2BAE9" w14:textId="0E1DCE01" w:rsidR="00C276E9" w:rsidRDefault="00C276E9" w:rsidP="00646647">
      <w:pPr>
        <w:pStyle w:val="BodyText1"/>
        <w:jc w:val="both"/>
      </w:pPr>
      <w:r>
        <w:rPr>
          <w:u w:val="single"/>
        </w:rPr>
        <w:t>Bond, Bonds or Debt</w:t>
      </w:r>
      <w:r>
        <w:t>:  means bonds or other obligations</w:t>
      </w:r>
      <w:r w:rsidR="00107174">
        <w:t>, including loans of any property owner,</w:t>
      </w:r>
      <w:r>
        <w:t xml:space="preserve"> for the payment of which the </w:t>
      </w:r>
      <w:proofErr w:type="gramStart"/>
      <w:r>
        <w:t>District</w:t>
      </w:r>
      <w:proofErr w:type="gramEnd"/>
      <w:r>
        <w:t xml:space="preserve"> has promised to collect </w:t>
      </w:r>
      <w:r w:rsidR="003652DB">
        <w:t>Assessments</w:t>
      </w:r>
      <w:r w:rsidR="000D24A5">
        <w:t xml:space="preserve"> or other legally available revenues</w:t>
      </w:r>
      <w:r>
        <w:t>.</w:t>
      </w:r>
    </w:p>
    <w:p w14:paraId="4FE97C9F" w14:textId="3ECC8851" w:rsidR="00C276E9" w:rsidRDefault="00C276E9" w:rsidP="00646647">
      <w:pPr>
        <w:pStyle w:val="BodyText1"/>
        <w:jc w:val="both"/>
      </w:pPr>
      <w:r>
        <w:rPr>
          <w:u w:val="single"/>
        </w:rPr>
        <w:t>City</w:t>
      </w:r>
      <w:r>
        <w:t xml:space="preserve">: means </w:t>
      </w:r>
      <w:r w:rsidR="00B34B04">
        <w:t>Kanab</w:t>
      </w:r>
      <w:r>
        <w:t xml:space="preserve">, </w:t>
      </w:r>
      <w:r w:rsidR="00DE227E">
        <w:t>Utah</w:t>
      </w:r>
      <w:r>
        <w:t>.</w:t>
      </w:r>
    </w:p>
    <w:p w14:paraId="4B5EC2E4" w14:textId="6DEEA7EF" w:rsidR="00C276E9" w:rsidRDefault="00C276E9" w:rsidP="00646647">
      <w:pPr>
        <w:pStyle w:val="BodyText1"/>
        <w:jc w:val="both"/>
      </w:pPr>
      <w:r>
        <w:rPr>
          <w:u w:val="single"/>
        </w:rPr>
        <w:t>City Code</w:t>
      </w:r>
      <w:r>
        <w:t xml:space="preserve">:  means the City Code of </w:t>
      </w:r>
      <w:r w:rsidR="00B34B04">
        <w:t>Kanab</w:t>
      </w:r>
      <w:r>
        <w:t xml:space="preserve">, </w:t>
      </w:r>
      <w:r w:rsidR="00DE227E">
        <w:t>Utah</w:t>
      </w:r>
      <w:r>
        <w:t>.</w:t>
      </w:r>
    </w:p>
    <w:p w14:paraId="0D678A96" w14:textId="0F557F38" w:rsidR="00C276E9" w:rsidRDefault="00C276E9" w:rsidP="00646647">
      <w:pPr>
        <w:pStyle w:val="BodyText1"/>
        <w:jc w:val="both"/>
      </w:pPr>
      <w:r>
        <w:rPr>
          <w:u w:val="single"/>
        </w:rPr>
        <w:t>City Council</w:t>
      </w:r>
      <w:r>
        <w:t xml:space="preserve">: means the City Council of </w:t>
      </w:r>
      <w:r w:rsidR="00823861">
        <w:t>the City</w:t>
      </w:r>
      <w:r>
        <w:t>.</w:t>
      </w:r>
    </w:p>
    <w:p w14:paraId="700E67B6" w14:textId="77777777" w:rsidR="000D09FD" w:rsidRPr="005C4597" w:rsidRDefault="000D09FD" w:rsidP="000D09FD">
      <w:pPr>
        <w:pStyle w:val="BodyText1"/>
        <w:jc w:val="both"/>
      </w:pPr>
      <w:r w:rsidRPr="005C4597">
        <w:rPr>
          <w:u w:val="single"/>
        </w:rPr>
        <w:t>C-PACE Act</w:t>
      </w:r>
      <w:r w:rsidRPr="005C4597">
        <w:t>: means title 11, Chapter 42a of the Utah Code, as amended from time to time.</w:t>
      </w:r>
    </w:p>
    <w:p w14:paraId="73ADA3D4" w14:textId="77777777" w:rsidR="000D09FD" w:rsidRPr="005C4597" w:rsidRDefault="000D09FD" w:rsidP="000D09FD">
      <w:pPr>
        <w:pStyle w:val="BodyText1"/>
        <w:jc w:val="both"/>
      </w:pPr>
      <w:r w:rsidRPr="005C4597">
        <w:rPr>
          <w:u w:val="single"/>
        </w:rPr>
        <w:t>C-PACE Bonds</w:t>
      </w:r>
      <w:r w:rsidRPr="005C4597">
        <w:t xml:space="preserve">: means bonds, loans, notes, or other structures and obligations of the </w:t>
      </w:r>
      <w:proofErr w:type="gramStart"/>
      <w:r w:rsidRPr="005C4597">
        <w:t>District</w:t>
      </w:r>
      <w:proofErr w:type="gramEnd"/>
      <w:r w:rsidRPr="005C4597">
        <w:t xml:space="preserve"> issued pursuant to the C-PACE Act, including refunding C-PACE Bonds.</w:t>
      </w:r>
    </w:p>
    <w:p w14:paraId="6772FFD0" w14:textId="77777777" w:rsidR="000D09FD" w:rsidRPr="005C4597" w:rsidRDefault="000D09FD" w:rsidP="000D09FD">
      <w:pPr>
        <w:pStyle w:val="BodyText1"/>
        <w:jc w:val="both"/>
      </w:pPr>
      <w:r w:rsidRPr="005C4597">
        <w:rPr>
          <w:u w:val="single"/>
        </w:rPr>
        <w:t>C-PACE Assessments</w:t>
      </w:r>
      <w:r w:rsidRPr="005C4597">
        <w:t>: means assessments levied under the C-PACE Act.</w:t>
      </w:r>
    </w:p>
    <w:p w14:paraId="583C433B" w14:textId="35017586" w:rsidR="00C276E9" w:rsidRDefault="00C276E9" w:rsidP="00646647">
      <w:pPr>
        <w:pStyle w:val="BodyText1"/>
        <w:jc w:val="both"/>
      </w:pPr>
      <w:r>
        <w:rPr>
          <w:u w:val="single"/>
        </w:rPr>
        <w:t>District</w:t>
      </w:r>
      <w:r>
        <w:t>:  means</w:t>
      </w:r>
      <w:r w:rsidR="00F01DFA">
        <w:t xml:space="preserve"> the</w:t>
      </w:r>
      <w:r>
        <w:t xml:space="preserve"> </w:t>
      </w:r>
      <w:r w:rsidR="00555713">
        <w:t>Hidden Canyon</w:t>
      </w:r>
      <w:r w:rsidR="00B34B04">
        <w:t xml:space="preserve"> Public Infrastructure District</w:t>
      </w:r>
      <w:r>
        <w:t>.</w:t>
      </w:r>
    </w:p>
    <w:p w14:paraId="6A668BC8" w14:textId="37CBB999" w:rsidR="00843D97" w:rsidRDefault="00843D97" w:rsidP="007D2ED2">
      <w:pPr>
        <w:pStyle w:val="BodyText1"/>
        <w:jc w:val="both"/>
        <w:rPr>
          <w:u w:val="single"/>
        </w:rPr>
      </w:pPr>
      <w:r>
        <w:rPr>
          <w:u w:val="single"/>
        </w:rPr>
        <w:t>District Act</w:t>
      </w:r>
      <w:r>
        <w:t xml:space="preserve">: means the </w:t>
      </w:r>
      <w:r w:rsidR="00246BE2">
        <w:t>Special District Act</w:t>
      </w:r>
      <w:r>
        <w:t xml:space="preserve"> and the PID Act.</w:t>
      </w:r>
    </w:p>
    <w:p w14:paraId="1AEC04C1" w14:textId="17863C39" w:rsidR="007D2ED2" w:rsidRDefault="007D2ED2" w:rsidP="007D2ED2">
      <w:pPr>
        <w:pStyle w:val="BodyText1"/>
        <w:jc w:val="both"/>
      </w:pPr>
      <w:r>
        <w:rPr>
          <w:u w:val="single"/>
        </w:rPr>
        <w:t>District Area</w:t>
      </w:r>
      <w:r>
        <w:t>:  means the property within the Initial District Boundary Map.</w:t>
      </w:r>
    </w:p>
    <w:p w14:paraId="068F48FA" w14:textId="136DED04" w:rsidR="00C276E9" w:rsidRPr="007D3691" w:rsidRDefault="00C276E9" w:rsidP="00646647">
      <w:pPr>
        <w:pStyle w:val="BodyText1"/>
        <w:jc w:val="both"/>
      </w:pPr>
      <w:r>
        <w:rPr>
          <w:u w:val="single"/>
        </w:rPr>
        <w:lastRenderedPageBreak/>
        <w:t>End User</w:t>
      </w:r>
      <w:r>
        <w:t xml:space="preserve">:  means any owner, or tenant of any owner, of any improvement within the </w:t>
      </w:r>
      <w:proofErr w:type="gramStart"/>
      <w:r>
        <w:t>District</w:t>
      </w:r>
      <w:proofErr w:type="gramEnd"/>
      <w:r>
        <w:t>, who is intended to becom</w:t>
      </w:r>
      <w:r w:rsidR="005930DB">
        <w:t>e</w:t>
      </w:r>
      <w:r>
        <w:t xml:space="preserve"> the</w:t>
      </w:r>
      <w:r w:rsidR="005930DB">
        <w:t xml:space="preserve"> ultimate user of such improvement.</w:t>
      </w:r>
      <w:r w:rsidRPr="007D3691">
        <w:t xml:space="preserve">  </w:t>
      </w:r>
      <w:r w:rsidR="00944130">
        <w:t>By way of illustration, a resident homeowner, renter, commercial property owner, or commercial tenant is an End User.  The business entity that constructs homes or commercial structures is not an End User</w:t>
      </w:r>
      <w:r w:rsidRPr="007D3691">
        <w:t>.</w:t>
      </w:r>
    </w:p>
    <w:p w14:paraId="41EF5B96" w14:textId="1D91E809" w:rsidR="00C276E9" w:rsidRDefault="00C276E9" w:rsidP="00646647">
      <w:pPr>
        <w:pStyle w:val="BodyText1"/>
        <w:jc w:val="both"/>
      </w:pPr>
      <w:r w:rsidRPr="007D3691">
        <w:rPr>
          <w:u w:val="single"/>
        </w:rPr>
        <w:t>Fees</w:t>
      </w:r>
      <w:r w:rsidRPr="007D3691">
        <w:t xml:space="preserve">:  means any fee imposed by the </w:t>
      </w:r>
      <w:proofErr w:type="gramStart"/>
      <w:r w:rsidRPr="007D3691">
        <w:t>District</w:t>
      </w:r>
      <w:proofErr w:type="gramEnd"/>
      <w:r w:rsidRPr="007D3691">
        <w:t xml:space="preserve"> for </w:t>
      </w:r>
      <w:r w:rsidR="003E0B37" w:rsidRPr="007D3691">
        <w:t xml:space="preserve">administrative </w:t>
      </w:r>
      <w:r w:rsidRPr="007D3691">
        <w:t xml:space="preserve">services provided by the </w:t>
      </w:r>
      <w:proofErr w:type="gramStart"/>
      <w:r w:rsidRPr="007D3691">
        <w:t>District</w:t>
      </w:r>
      <w:proofErr w:type="gramEnd"/>
      <w:r w:rsidRPr="007D3691">
        <w:t>.</w:t>
      </w:r>
    </w:p>
    <w:p w14:paraId="16996F3F" w14:textId="77777777" w:rsidR="00C276E9" w:rsidRDefault="00C276E9" w:rsidP="00646647">
      <w:pPr>
        <w:pStyle w:val="BodyText1"/>
        <w:jc w:val="both"/>
      </w:pPr>
      <w:r>
        <w:rPr>
          <w:u w:val="single"/>
        </w:rPr>
        <w:t>Financial Plan</w:t>
      </w:r>
      <w:r>
        <w:t>:  means the Financial Plan described in Section VI</w:t>
      </w:r>
      <w:r w:rsidR="005F7A6A">
        <w:t>I</w:t>
      </w:r>
      <w:r>
        <w:t>I which describes (</w:t>
      </w:r>
      <w:proofErr w:type="spellStart"/>
      <w:r>
        <w:t>i</w:t>
      </w:r>
      <w:proofErr w:type="spellEnd"/>
      <w:r>
        <w:t xml:space="preserve">) </w:t>
      </w:r>
      <w:r w:rsidR="006532D6">
        <w:t xml:space="preserve">the potential means whereby </w:t>
      </w:r>
      <w:r>
        <w:t xml:space="preserve">the Public Improvements </w:t>
      </w:r>
      <w:r w:rsidR="006532D6">
        <w:t>may</w:t>
      </w:r>
      <w:r>
        <w:t xml:space="preserve"> be financed; (ii) how the Debt is expected to be incurred; and (iii) the estimated operating revenue derived from property taxes for the first budget year.</w:t>
      </w:r>
    </w:p>
    <w:p w14:paraId="15C0103B" w14:textId="77777777" w:rsidR="007D2ED2" w:rsidRPr="007D2ED2" w:rsidRDefault="007D2ED2" w:rsidP="00472646">
      <w:pPr>
        <w:pStyle w:val="BodyText1"/>
        <w:jc w:val="both"/>
      </w:pPr>
      <w:r w:rsidRPr="007D2ED2">
        <w:rPr>
          <w:u w:val="single"/>
        </w:rPr>
        <w:t>Governing Document</w:t>
      </w:r>
      <w:r w:rsidRPr="007D2ED2">
        <w:t xml:space="preserve">:  means this Governing Document for the District approved by </w:t>
      </w:r>
      <w:r w:rsidR="005F7A6A">
        <w:t xml:space="preserve">the </w:t>
      </w:r>
      <w:r w:rsidRPr="007D2ED2">
        <w:t>City Council.</w:t>
      </w:r>
    </w:p>
    <w:p w14:paraId="043B6481" w14:textId="77777777" w:rsidR="007D2ED2" w:rsidRPr="007D2ED2" w:rsidRDefault="007D2ED2" w:rsidP="00472646">
      <w:pPr>
        <w:pStyle w:val="BodyText1"/>
        <w:jc w:val="both"/>
      </w:pPr>
      <w:r w:rsidRPr="007D2ED2">
        <w:rPr>
          <w:u w:val="single"/>
        </w:rPr>
        <w:t>Governing Document Amendment</w:t>
      </w:r>
      <w:r w:rsidRPr="007D2ED2">
        <w:t>:  means an amendment to the Governing Document approved by the City Council in accordance with the City’s ordinance and the applicable state law and approved by the Board in accordance with applicable state law.</w:t>
      </w:r>
    </w:p>
    <w:p w14:paraId="758B5DC2" w14:textId="46A6EFC2" w:rsidR="00C276E9" w:rsidRDefault="00C276E9" w:rsidP="00646647">
      <w:pPr>
        <w:pStyle w:val="BodyText1"/>
        <w:jc w:val="both"/>
      </w:pPr>
      <w:r>
        <w:rPr>
          <w:u w:val="single"/>
        </w:rPr>
        <w:t>Initial District Boundaries</w:t>
      </w:r>
      <w:r>
        <w:t xml:space="preserve">:  means the boundaries of the area described in the Initial District Boundary </w:t>
      </w:r>
      <w:r w:rsidR="00C54127" w:rsidRPr="00B26A4A">
        <w:t xml:space="preserve">Map and as particularly described in </w:t>
      </w:r>
      <w:r w:rsidR="00C54127" w:rsidRPr="00C54127">
        <w:rPr>
          <w:b/>
        </w:rPr>
        <w:t>Exhibit A-1</w:t>
      </w:r>
      <w:r>
        <w:t>.</w:t>
      </w:r>
    </w:p>
    <w:p w14:paraId="7E98E4D1" w14:textId="495AA68B" w:rsidR="00C276E9" w:rsidRDefault="00C276E9" w:rsidP="00646647">
      <w:pPr>
        <w:pStyle w:val="BodyText1"/>
        <w:jc w:val="both"/>
      </w:pPr>
      <w:r>
        <w:rPr>
          <w:u w:val="single"/>
        </w:rPr>
        <w:t>Initial District Boundary Map</w:t>
      </w:r>
      <w:r>
        <w:t xml:space="preserve">:  means the map attached hereto as </w:t>
      </w:r>
      <w:r>
        <w:rPr>
          <w:b/>
        </w:rPr>
        <w:t xml:space="preserve">Exhibit </w:t>
      </w:r>
      <w:r w:rsidR="007F629A">
        <w:rPr>
          <w:b/>
        </w:rPr>
        <w:t>B</w:t>
      </w:r>
      <w:r>
        <w:t xml:space="preserve">, describing the </w:t>
      </w:r>
      <w:proofErr w:type="gramStart"/>
      <w:r>
        <w:t>District’s</w:t>
      </w:r>
      <w:proofErr w:type="gramEnd"/>
      <w:r>
        <w:t xml:space="preserve"> initial boundaries.</w:t>
      </w:r>
    </w:p>
    <w:p w14:paraId="477BCC5A" w14:textId="735B66C5" w:rsidR="00E5783C" w:rsidRDefault="00E5783C" w:rsidP="00646647">
      <w:pPr>
        <w:pStyle w:val="BodyText1"/>
        <w:jc w:val="both"/>
      </w:pPr>
      <w:r w:rsidRPr="00E5783C">
        <w:rPr>
          <w:color w:val="000000" w:themeColor="text1"/>
          <w:u w:val="single"/>
        </w:rPr>
        <w:t>Residential Homeowner</w:t>
      </w:r>
      <w:r w:rsidRPr="00E5783C">
        <w:rPr>
          <w:color w:val="000000" w:themeColor="text1"/>
        </w:rPr>
        <w:t>:</w:t>
      </w:r>
      <w:r w:rsidRPr="00EB0EFB">
        <w:rPr>
          <w:i/>
          <w:iCs/>
          <w:color w:val="000000" w:themeColor="text1"/>
        </w:rPr>
        <w:t xml:space="preserve"> </w:t>
      </w:r>
      <w:r w:rsidRPr="00EB0EFB">
        <w:rPr>
          <w:color w:val="000000" w:themeColor="text1"/>
        </w:rPr>
        <w:t>means the owner of residential property intended for owner occupation.</w:t>
      </w:r>
    </w:p>
    <w:p w14:paraId="706BD518" w14:textId="3E4C2053" w:rsidR="00505258" w:rsidRPr="00505258" w:rsidRDefault="00246BE2" w:rsidP="00505258">
      <w:pPr>
        <w:pStyle w:val="BodyText1"/>
      </w:pPr>
      <w:r>
        <w:rPr>
          <w:u w:val="single"/>
        </w:rPr>
        <w:t>Special District Act</w:t>
      </w:r>
      <w:r w:rsidR="00505258" w:rsidRPr="00505258">
        <w:t>:  means Title 17B of the Utah Code, as amended from time to time.</w:t>
      </w:r>
    </w:p>
    <w:p w14:paraId="4BF91D28" w14:textId="77777777" w:rsidR="000C4F2C" w:rsidRPr="00FC28C2" w:rsidRDefault="000C4F2C" w:rsidP="000C4F2C">
      <w:pPr>
        <w:pStyle w:val="BodyText1"/>
        <w:jc w:val="both"/>
        <w:rPr>
          <w:u w:val="single"/>
        </w:rPr>
      </w:pPr>
      <w:r w:rsidRPr="00FC28C2">
        <w:rPr>
          <w:u w:val="single"/>
        </w:rPr>
        <w:t>Municipal Advisor</w:t>
      </w:r>
      <w:r w:rsidRPr="00FC28C2">
        <w:t>:  means a consultant that:  (</w:t>
      </w:r>
      <w:proofErr w:type="spellStart"/>
      <w:r w:rsidRPr="00FC28C2">
        <w:t>i</w:t>
      </w:r>
      <w:proofErr w:type="spellEnd"/>
      <w:r w:rsidRPr="00FC28C2">
        <w:t>) advises Utah governmental entities on matters relating to the issuance of securities by Utah governmental entities, including matters such as the pricing, sales and marketing of such securities and the procuring of bond ratings, credit enhancement and insurance in respect of such securities; (ii) shall be an underwriter, investment banker, or individual listed as a public finance advisor in the Bond Buyer’s Municipal Market Place; and (iii) is not an officer or employee of the District and has not been otherwise engaged to provide services in connection with the transaction related to the applicable Debt.</w:t>
      </w:r>
    </w:p>
    <w:p w14:paraId="7B916939" w14:textId="43684E64" w:rsidR="00C276E9" w:rsidRDefault="00C276E9" w:rsidP="00646647">
      <w:pPr>
        <w:pStyle w:val="BodyText1"/>
        <w:jc w:val="both"/>
      </w:pPr>
      <w:r>
        <w:rPr>
          <w:u w:val="single"/>
        </w:rPr>
        <w:t>Project</w:t>
      </w:r>
      <w:r>
        <w:t xml:space="preserve">:  means the development or property commonly referred to as </w:t>
      </w:r>
      <w:r w:rsidR="00CE1985">
        <w:t xml:space="preserve">the </w:t>
      </w:r>
      <w:r w:rsidR="00555713">
        <w:t>Hidden Canyon</w:t>
      </w:r>
      <w:r w:rsidR="001E61EA">
        <w:t xml:space="preserve"> Development</w:t>
      </w:r>
      <w:r>
        <w:t>.</w:t>
      </w:r>
    </w:p>
    <w:p w14:paraId="74EEAA67" w14:textId="30FBEBDA" w:rsidR="00473DD3" w:rsidRDefault="00473DD3" w:rsidP="00473DD3">
      <w:pPr>
        <w:pStyle w:val="BodyText1"/>
        <w:jc w:val="both"/>
        <w:rPr>
          <w:u w:val="single"/>
        </w:rPr>
      </w:pPr>
      <w:r>
        <w:rPr>
          <w:u w:val="single"/>
        </w:rPr>
        <w:t>PID Act</w:t>
      </w:r>
      <w:r w:rsidRPr="00505258">
        <w:t>:</w:t>
      </w:r>
      <w:r>
        <w:t xml:space="preserve"> means Title 17D, Chapter 4 of the Utah Code, as amended from time to time and any successor statute thereto.</w:t>
      </w:r>
      <w:r>
        <w:rPr>
          <w:u w:val="single"/>
        </w:rPr>
        <w:t xml:space="preserve"> </w:t>
      </w:r>
    </w:p>
    <w:p w14:paraId="5CBBFD8B" w14:textId="0A81B997" w:rsidR="00C276E9" w:rsidRDefault="00C276E9" w:rsidP="0081351A">
      <w:pPr>
        <w:pStyle w:val="BodyText1"/>
        <w:jc w:val="both"/>
      </w:pPr>
      <w:r>
        <w:rPr>
          <w:u w:val="single"/>
        </w:rPr>
        <w:lastRenderedPageBreak/>
        <w:t>Public Improvements</w:t>
      </w:r>
      <w:r>
        <w:t xml:space="preserve">: </w:t>
      </w:r>
      <w:r w:rsidR="005930DB" w:rsidRPr="005930DB">
        <w:t>means a part or all of the improvements authorized to be planned, designed, acquired, constructed, installed, relocated, redeveloped and financed as generally described in the District Act to serve the future property owners and inhabitants of the District Area as determined by the Board, and includes Public Infrastructure and Improvements as defined in the PID Act.</w:t>
      </w:r>
    </w:p>
    <w:p w14:paraId="32FAA499" w14:textId="10106357" w:rsidR="00C276E9" w:rsidRDefault="00C276E9" w:rsidP="00646647">
      <w:pPr>
        <w:pStyle w:val="BodyText1"/>
        <w:jc w:val="both"/>
        <w:rPr>
          <w:b/>
        </w:rPr>
      </w:pPr>
      <w:r>
        <w:rPr>
          <w:u w:val="single"/>
        </w:rPr>
        <w:t>Regional Improvements</w:t>
      </w:r>
      <w:r>
        <w:t xml:space="preserve">:  means Public Improvements and facilities that benefit the </w:t>
      </w:r>
      <w:r w:rsidR="007D2ED2">
        <w:t>District Area</w:t>
      </w:r>
      <w:r>
        <w:t xml:space="preserve"> and which are to be financed pursuant to Section VI</w:t>
      </w:r>
      <w:r w:rsidR="005F7A6A">
        <w:t>I</w:t>
      </w:r>
      <w:r>
        <w:t xml:space="preserve"> below.</w:t>
      </w:r>
    </w:p>
    <w:p w14:paraId="54895906" w14:textId="77777777" w:rsidR="00C276E9" w:rsidRDefault="00C276E9" w:rsidP="00646647">
      <w:pPr>
        <w:pStyle w:val="BodyText1"/>
        <w:jc w:val="both"/>
      </w:pPr>
      <w:r>
        <w:rPr>
          <w:u w:val="single"/>
        </w:rPr>
        <w:t>State</w:t>
      </w:r>
      <w:r>
        <w:t xml:space="preserve">: means the State of </w:t>
      </w:r>
      <w:r w:rsidR="00DE227E">
        <w:t>Utah</w:t>
      </w:r>
      <w:r>
        <w:t>.</w:t>
      </w:r>
    </w:p>
    <w:p w14:paraId="26F2D42C" w14:textId="77777777" w:rsidR="00B47949" w:rsidRDefault="00B47949" w:rsidP="00646647">
      <w:pPr>
        <w:pStyle w:val="BodyText1"/>
        <w:jc w:val="both"/>
      </w:pPr>
      <w:r>
        <w:rPr>
          <w:u w:val="single"/>
        </w:rPr>
        <w:t>Trustee</w:t>
      </w:r>
      <w:r w:rsidRPr="00B47949">
        <w:t>:</w:t>
      </w:r>
      <w:r>
        <w:t xml:space="preserve"> means a member of the Board.  </w:t>
      </w:r>
    </w:p>
    <w:p w14:paraId="4CC25E38" w14:textId="77777777" w:rsidR="00FC49CB" w:rsidRPr="00FC49CB" w:rsidRDefault="00FC49CB" w:rsidP="00646647">
      <w:pPr>
        <w:pStyle w:val="BodyText1"/>
        <w:jc w:val="both"/>
      </w:pPr>
      <w:r w:rsidRPr="00FC49CB">
        <w:rPr>
          <w:u w:val="single"/>
        </w:rPr>
        <w:t>Utah Code</w:t>
      </w:r>
      <w:r>
        <w:t xml:space="preserve">: means the </w:t>
      </w:r>
      <w:r w:rsidRPr="00FC49CB">
        <w:t>Utah Code Annotated 1953, as amended</w:t>
      </w:r>
      <w:r>
        <w:t>.</w:t>
      </w:r>
    </w:p>
    <w:p w14:paraId="57A57A10" w14:textId="77777777" w:rsidR="00C276E9" w:rsidRDefault="00C276E9" w:rsidP="00646647">
      <w:pPr>
        <w:pStyle w:val="Heading1"/>
        <w:jc w:val="both"/>
      </w:pPr>
      <w:bookmarkStart w:id="10" w:name="_Toc14259152"/>
      <w:bookmarkStart w:id="11" w:name="_Toc210384487"/>
      <w:r>
        <w:t>BOUNDARIES</w:t>
      </w:r>
      <w:bookmarkEnd w:id="10"/>
      <w:bookmarkEnd w:id="11"/>
    </w:p>
    <w:p w14:paraId="02488AFD" w14:textId="1B0B9B84" w:rsidR="00C276E9" w:rsidRDefault="00C276E9" w:rsidP="00EB43FF">
      <w:pPr>
        <w:pStyle w:val="BodyTextFirstIndent"/>
        <w:jc w:val="both"/>
      </w:pPr>
      <w:r w:rsidRPr="00D06DD8">
        <w:t xml:space="preserve">The area of the Initial District Boundaries includes approximately </w:t>
      </w:r>
      <w:r w:rsidR="00606F9A">
        <w:t>257</w:t>
      </w:r>
      <w:r w:rsidR="000F1DD6" w:rsidRPr="00D06DD8">
        <w:t xml:space="preserve"> </w:t>
      </w:r>
      <w:r w:rsidRPr="00D06DD8">
        <w:t>acres</w:t>
      </w:r>
      <w:r w:rsidRPr="008C47BB">
        <w:t>.  A legal description of the</w:t>
      </w:r>
      <w:r>
        <w:t xml:space="preserve"> Initial District Boundaries is attached hereto as </w:t>
      </w:r>
      <w:r>
        <w:rPr>
          <w:b/>
          <w:bCs/>
        </w:rPr>
        <w:t>Exhibit A</w:t>
      </w:r>
      <w:r>
        <w:t>.  A map of the Initial District Boundaries</w:t>
      </w:r>
      <w:r w:rsidR="008C47BB">
        <w:t xml:space="preserve"> </w:t>
      </w:r>
      <w:r>
        <w:t xml:space="preserve">is attached hereto as </w:t>
      </w:r>
      <w:r>
        <w:rPr>
          <w:b/>
          <w:bCs/>
        </w:rPr>
        <w:t xml:space="preserve">Exhibit </w:t>
      </w:r>
      <w:r w:rsidR="007F629A">
        <w:rPr>
          <w:b/>
          <w:bCs/>
        </w:rPr>
        <w:t>B</w:t>
      </w:r>
      <w:r>
        <w:t xml:space="preserve">.  </w:t>
      </w:r>
      <w:r w:rsidR="00BC50EB">
        <w:t xml:space="preserve">It is anticipated that the </w:t>
      </w:r>
      <w:proofErr w:type="gramStart"/>
      <w:r w:rsidR="00BC50EB">
        <w:t>District’s</w:t>
      </w:r>
      <w:proofErr w:type="gramEnd"/>
      <w:r w:rsidR="00BC50EB">
        <w:t xml:space="preserve"> boundaries may change from time to time as it undergoes withdrawals pursuant to Section </w:t>
      </w:r>
      <w:r w:rsidR="00BC50EB" w:rsidRPr="008168B8">
        <w:t>17</w:t>
      </w:r>
      <w:r w:rsidR="00BC50EB">
        <w:t>D</w:t>
      </w:r>
      <w:r w:rsidR="00BC50EB" w:rsidRPr="008168B8">
        <w:t>-4-201</w:t>
      </w:r>
      <w:r w:rsidR="00BC50EB">
        <w:t>, Utah Code, subject to Article V below.</w:t>
      </w:r>
    </w:p>
    <w:p w14:paraId="4C7563BA" w14:textId="2102FB70" w:rsidR="00C276E9" w:rsidRDefault="00C276E9" w:rsidP="00646647">
      <w:pPr>
        <w:pStyle w:val="Heading1"/>
        <w:jc w:val="both"/>
      </w:pPr>
      <w:bookmarkStart w:id="12" w:name="_Toc14259153"/>
      <w:bookmarkStart w:id="13" w:name="_Toc210384488"/>
      <w:r>
        <w:t>PROPOSED LAND USE</w:t>
      </w:r>
      <w:bookmarkEnd w:id="12"/>
      <w:bookmarkEnd w:id="13"/>
    </w:p>
    <w:p w14:paraId="4E7FC0D1" w14:textId="37A524EB" w:rsidR="00C276E9" w:rsidRDefault="00C276E9" w:rsidP="00646647">
      <w:pPr>
        <w:pStyle w:val="BodyTextFirstIndent"/>
        <w:jc w:val="both"/>
      </w:pPr>
      <w:r>
        <w:t xml:space="preserve">The </w:t>
      </w:r>
      <w:r w:rsidR="007D2ED2">
        <w:t>District Area</w:t>
      </w:r>
      <w:r>
        <w:t xml:space="preserve"> consists of </w:t>
      </w:r>
      <w:r w:rsidR="005525D7">
        <w:t>mostly undeveloped</w:t>
      </w:r>
      <w:r>
        <w:t xml:space="preserve"> land.  </w:t>
      </w:r>
      <w:r w:rsidR="00A52A1B" w:rsidRPr="00B26A4A">
        <w:t xml:space="preserve">The </w:t>
      </w:r>
      <w:r w:rsidR="00505198">
        <w:t>202</w:t>
      </w:r>
      <w:r w:rsidR="00083A7B">
        <w:t>4</w:t>
      </w:r>
      <w:r w:rsidR="00F21B6B">
        <w:t xml:space="preserve"> estimated</w:t>
      </w:r>
      <w:r w:rsidR="00A52A1B" w:rsidRPr="00B26A4A">
        <w:t xml:space="preserve"> assessed valuation of the District Area within the Initial District Boundaries </w:t>
      </w:r>
      <w:r w:rsidR="00BE2AE3" w:rsidRPr="00246BE2">
        <w:t>wa</w:t>
      </w:r>
      <w:r w:rsidR="00A52A1B" w:rsidRPr="00246BE2">
        <w:t>s $</w:t>
      </w:r>
      <w:r w:rsidR="004C25DC" w:rsidRPr="004C25DC">
        <w:t>896,456</w:t>
      </w:r>
      <w:r w:rsidR="00A52A1B" w:rsidRPr="00B26A4A">
        <w:t>.</w:t>
      </w:r>
      <w:r w:rsidR="00A52A1B">
        <w:t xml:space="preserve">  </w:t>
      </w:r>
      <w:r w:rsidR="00A52A1B" w:rsidRPr="00B26A4A">
        <w:t>This valuation is solely for</w:t>
      </w:r>
      <w:r w:rsidR="00A52A1B" w:rsidRPr="00E02DCC">
        <w:t xml:space="preserve"> purposes of this Governing Document, </w:t>
      </w:r>
      <w:r w:rsidR="00A52A1B">
        <w:t>and</w:t>
      </w:r>
      <w:r w:rsidR="00A52A1B" w:rsidRPr="00E02DCC">
        <w:t xml:space="preserve"> at build out, is expected to be sufficient to reasonably discharge the Debt under the Financial Plan.</w:t>
      </w:r>
      <w:r w:rsidR="00A52A1B">
        <w:t xml:space="preserve">  </w:t>
      </w:r>
    </w:p>
    <w:p w14:paraId="1615017F" w14:textId="187C7AFE" w:rsidR="00C276E9" w:rsidRDefault="00C276E9" w:rsidP="00BE2AE3">
      <w:pPr>
        <w:pStyle w:val="BodyTextFirstIndent"/>
        <w:jc w:val="both"/>
      </w:pPr>
      <w:r>
        <w:t xml:space="preserve">Approval of this </w:t>
      </w:r>
      <w:r w:rsidR="00DE227E">
        <w:t>Governing Document</w:t>
      </w:r>
      <w:r>
        <w:t xml:space="preserve"> by the City does not imply approval of the development of a specific area within the District, nor does it imply approval of the number of units or the total site/floor area of commercial</w:t>
      </w:r>
      <w:r w:rsidR="00EE0498">
        <w:t>, residential,</w:t>
      </w:r>
      <w:r>
        <w:t xml:space="preserve"> or industrial buildings identified in this </w:t>
      </w:r>
      <w:r w:rsidR="00DE227E">
        <w:t>Governing Document</w:t>
      </w:r>
      <w:r>
        <w:t xml:space="preserve"> or any of the exhibits attached thereto</w:t>
      </w:r>
      <w:r w:rsidR="00BE2AE3">
        <w:t xml:space="preserve">, </w:t>
      </w:r>
      <w:r w:rsidR="00BE2AE3" w:rsidRPr="00BE2AE3">
        <w:t>unless the same is separately approved by the City in accordance with the City Code.</w:t>
      </w:r>
    </w:p>
    <w:p w14:paraId="3EE72A5F" w14:textId="77777777" w:rsidR="00C276E9" w:rsidRDefault="00C276E9" w:rsidP="00646647">
      <w:pPr>
        <w:pStyle w:val="Heading1"/>
        <w:jc w:val="both"/>
      </w:pPr>
      <w:bookmarkStart w:id="14" w:name="_Toc14259154"/>
      <w:bookmarkStart w:id="15" w:name="_Toc210384489"/>
      <w:r>
        <w:t>DESCRIPTION OF PROPOSED POWERS, IMPROVEMENTS AND SERVICES</w:t>
      </w:r>
      <w:bookmarkEnd w:id="14"/>
      <w:bookmarkEnd w:id="15"/>
    </w:p>
    <w:p w14:paraId="4551520F" w14:textId="77777777" w:rsidR="00C276E9" w:rsidRDefault="00C276E9" w:rsidP="00646647">
      <w:pPr>
        <w:pStyle w:val="Heading2"/>
        <w:jc w:val="both"/>
      </w:pPr>
      <w:bookmarkStart w:id="16" w:name="_Toc14259155"/>
      <w:bookmarkStart w:id="17" w:name="_Toc210384490"/>
      <w:r>
        <w:t xml:space="preserve">Powers of the District and </w:t>
      </w:r>
      <w:r w:rsidR="00DE227E">
        <w:t>Governing Document</w:t>
      </w:r>
      <w:r>
        <w:t xml:space="preserve"> Amendment.</w:t>
      </w:r>
      <w:bookmarkEnd w:id="16"/>
      <w:bookmarkEnd w:id="17"/>
    </w:p>
    <w:p w14:paraId="5BC5D13B" w14:textId="582FB5BE" w:rsidR="00C276E9" w:rsidRDefault="00C276E9" w:rsidP="00646647">
      <w:pPr>
        <w:pStyle w:val="BodyTextFirstIndent2"/>
        <w:jc w:val="both"/>
      </w:pPr>
      <w:r>
        <w:t xml:space="preserve">The District shall have the power and authority to provide the Public Improvements within and without the boundaries of the District as such power and authority is described in the </w:t>
      </w:r>
      <w:r w:rsidR="00C06F1B">
        <w:t>District Act</w:t>
      </w:r>
      <w:r w:rsidR="00A5598B">
        <w:t xml:space="preserve"> </w:t>
      </w:r>
      <w:r>
        <w:t xml:space="preserve">and other applicable statutes, common law and the Constitution, subject to </w:t>
      </w:r>
      <w:r w:rsidR="00F57EB6">
        <w:t>any</w:t>
      </w:r>
      <w:r>
        <w:t xml:space="preserve"> limitations set forth herein.</w:t>
      </w:r>
    </w:p>
    <w:p w14:paraId="4EF89EB9" w14:textId="7F9B710D" w:rsidR="00BF34FB" w:rsidRDefault="00EF67BA" w:rsidP="007D3691">
      <w:pPr>
        <w:pStyle w:val="Heading3"/>
        <w:jc w:val="both"/>
        <w:rPr>
          <w:vanish/>
        </w:rPr>
      </w:pPr>
      <w:bookmarkStart w:id="18" w:name="_Toc210384491"/>
      <w:bookmarkStart w:id="19" w:name="_Toc64348754"/>
      <w:bookmarkStart w:id="20" w:name="_Toc64350529"/>
      <w:bookmarkStart w:id="21" w:name="_Toc64350884"/>
      <w:r>
        <w:t>Improvements</w:t>
      </w:r>
      <w:bookmarkEnd w:id="18"/>
    </w:p>
    <w:p w14:paraId="13FC990C" w14:textId="77777777" w:rsidR="006A4A75" w:rsidRDefault="00BF34FB" w:rsidP="00FF1195">
      <w:pPr>
        <w:pStyle w:val="BodyText"/>
        <w:jc w:val="both"/>
      </w:pPr>
      <w:r>
        <w:t xml:space="preserve">.  </w:t>
      </w:r>
    </w:p>
    <w:p w14:paraId="289B6017" w14:textId="019289E5" w:rsidR="00FF1195" w:rsidRDefault="00BF34FB" w:rsidP="006A4A75">
      <w:pPr>
        <w:pStyle w:val="Heading4"/>
        <w:jc w:val="both"/>
      </w:pPr>
      <w:r>
        <w:lastRenderedPageBreak/>
        <w:t xml:space="preserve">The purpose of </w:t>
      </w:r>
      <w:r w:rsidR="00143D96">
        <w:t xml:space="preserve">the </w:t>
      </w:r>
      <w:proofErr w:type="gramStart"/>
      <w:r w:rsidR="00143D96">
        <w:t>District</w:t>
      </w:r>
      <w:proofErr w:type="gramEnd"/>
      <w:r>
        <w:t xml:space="preserve"> is to plan for, design, acquire, construct, install, relocate, redevelop and finance the Public Improvements.  </w:t>
      </w:r>
      <w:r w:rsidR="00143D96">
        <w:t>Th</w:t>
      </w:r>
      <w:r w:rsidR="00143D96" w:rsidRPr="007D3691">
        <w:t xml:space="preserve">e </w:t>
      </w:r>
      <w:proofErr w:type="gramStart"/>
      <w:r w:rsidR="00143D96" w:rsidRPr="007D3691">
        <w:t>District</w:t>
      </w:r>
      <w:proofErr w:type="gramEnd"/>
      <w:r w:rsidRPr="007D3691">
        <w:t xml:space="preserve"> shall dedicate the Public Improvements to the City or other appropriate </w:t>
      </w:r>
      <w:r w:rsidR="00AF0419" w:rsidRPr="007D3691">
        <w:t>public entity</w:t>
      </w:r>
      <w:r w:rsidRPr="007D3691">
        <w:t xml:space="preserve"> or </w:t>
      </w:r>
      <w:proofErr w:type="gramStart"/>
      <w:r w:rsidRPr="007D3691">
        <w:t>owners</w:t>
      </w:r>
      <w:proofErr w:type="gramEnd"/>
      <w:r w:rsidRPr="007D3691">
        <w:t xml:space="preserve"> association in a manner consistent with the Approved Development Plan</w:t>
      </w:r>
      <w:r>
        <w:t xml:space="preserve"> and other rules and regulations of the City and applicable provisions of the City Code.</w:t>
      </w:r>
      <w:bookmarkEnd w:id="19"/>
      <w:bookmarkEnd w:id="20"/>
      <w:bookmarkEnd w:id="21"/>
      <w:r w:rsidR="00FF1195">
        <w:t xml:space="preserve">  </w:t>
      </w:r>
      <w:r w:rsidR="00FF1195" w:rsidRPr="00FF1195">
        <w:t xml:space="preserve">The </w:t>
      </w:r>
      <w:proofErr w:type="gramStart"/>
      <w:r w:rsidR="00FF1195" w:rsidRPr="00FF1195">
        <w:t>District</w:t>
      </w:r>
      <w:proofErr w:type="gramEnd"/>
      <w:r w:rsidR="00FF1195" w:rsidRPr="00FF1195">
        <w:t xml:space="preserve"> shall be authorized, but not obligated, to own, operate and maintain Public Improvements not otherwise required to be dedicated to the City or other public entity.</w:t>
      </w:r>
    </w:p>
    <w:p w14:paraId="68866891" w14:textId="7A5B96EB" w:rsidR="006A4A75" w:rsidRPr="00FF1195" w:rsidRDefault="00944130" w:rsidP="00944130">
      <w:pPr>
        <w:pStyle w:val="Heading4"/>
        <w:jc w:val="both"/>
      </w:pPr>
      <w:r>
        <w:t xml:space="preserve">Provision, ownership, and maintenance of such Public Improvements will be as provided by the Approved Development Plan, including relating to the pavilion, parking structures, and trails.    </w:t>
      </w:r>
    </w:p>
    <w:p w14:paraId="6DC2FB2D" w14:textId="458A3760" w:rsidR="00C276E9" w:rsidRPr="00535A14" w:rsidRDefault="00FF1195" w:rsidP="00646647">
      <w:pPr>
        <w:pStyle w:val="Heading3"/>
        <w:jc w:val="both"/>
        <w:rPr>
          <w:bCs w:val="0"/>
          <w:vanish/>
        </w:rPr>
      </w:pPr>
      <w:bookmarkStart w:id="22" w:name="_Toc210384492"/>
      <w:r>
        <w:rPr>
          <w:bCs w:val="0"/>
        </w:rPr>
        <w:t>Reserved</w:t>
      </w:r>
      <w:bookmarkEnd w:id="22"/>
    </w:p>
    <w:p w14:paraId="6C2AE42E" w14:textId="2B4082B9" w:rsidR="00C276E9" w:rsidRDefault="00C276E9" w:rsidP="00646647">
      <w:pPr>
        <w:pStyle w:val="BodyText"/>
        <w:jc w:val="both"/>
      </w:pPr>
      <w:r w:rsidRPr="00535A14">
        <w:t xml:space="preserve">. </w:t>
      </w:r>
    </w:p>
    <w:p w14:paraId="4480BC36" w14:textId="77777777" w:rsidR="00C276E9" w:rsidRDefault="00C276E9" w:rsidP="00646647">
      <w:pPr>
        <w:pStyle w:val="Heading3"/>
        <w:jc w:val="both"/>
        <w:rPr>
          <w:vanish/>
        </w:rPr>
      </w:pPr>
      <w:bookmarkStart w:id="23" w:name="_Toc14259158"/>
      <w:bookmarkStart w:id="24" w:name="_Toc210384493"/>
      <w:r>
        <w:t>Construction Standards Limitation</w:t>
      </w:r>
      <w:bookmarkEnd w:id="23"/>
      <w:bookmarkEnd w:id="24"/>
    </w:p>
    <w:p w14:paraId="19C13511" w14:textId="42CE1686" w:rsidR="00C276E9" w:rsidRDefault="00C276E9" w:rsidP="00646647">
      <w:pPr>
        <w:pStyle w:val="BodyText"/>
        <w:jc w:val="both"/>
      </w:pPr>
      <w:r>
        <w:t xml:space="preserve">.  The </w:t>
      </w:r>
      <w:proofErr w:type="gramStart"/>
      <w:r>
        <w:t>District</w:t>
      </w:r>
      <w:proofErr w:type="gramEnd"/>
      <w:r>
        <w:t xml:space="preserve"> will ensure that the Public Improvements are designed and constructed in accordance with the standards and specifications of the City and of other governmental entities having proper jurisdiction.  The </w:t>
      </w:r>
      <w:proofErr w:type="gramStart"/>
      <w:r>
        <w:t>District</w:t>
      </w:r>
      <w:proofErr w:type="gramEnd"/>
      <w:r>
        <w:t xml:space="preserve"> will obtain </w:t>
      </w:r>
      <w:r w:rsidR="00FF1195">
        <w:t xml:space="preserve">the City’s approval of civil engineering plans and will obtain </w:t>
      </w:r>
      <w:r>
        <w:t>applicable permits for construction and installation of Public Improvements prior to performing such work.</w:t>
      </w:r>
      <w:r w:rsidR="00481CF5">
        <w:t xml:space="preserve">  Public Improvements shall be subject to the ordinary inspection and approval procedures of the City and other governmental entities having proper jurisdiction. </w:t>
      </w:r>
    </w:p>
    <w:p w14:paraId="241D91AA" w14:textId="07A88ECE" w:rsidR="00B81AC6" w:rsidRPr="00B81AC6" w:rsidRDefault="00B81AC6" w:rsidP="00B81AC6">
      <w:pPr>
        <w:pStyle w:val="Heading3"/>
        <w:spacing w:after="240"/>
        <w:jc w:val="both"/>
      </w:pPr>
      <w:bookmarkStart w:id="25" w:name="_Toc14259159"/>
      <w:bookmarkStart w:id="26" w:name="_Toc210384494"/>
      <w:r>
        <w:t>Procurement</w:t>
      </w:r>
      <w:r w:rsidRPr="00B81AC6">
        <w:rPr>
          <w:u w:val="none"/>
        </w:rPr>
        <w:t xml:space="preserve">.  </w:t>
      </w:r>
      <w:r w:rsidR="005525D7" w:rsidRPr="005525D7">
        <w:rPr>
          <w:u w:val="none"/>
        </w:rPr>
        <w:t xml:space="preserve">The </w:t>
      </w:r>
      <w:proofErr w:type="gramStart"/>
      <w:r w:rsidR="005525D7" w:rsidRPr="005525D7">
        <w:rPr>
          <w:u w:val="none"/>
        </w:rPr>
        <w:t>District</w:t>
      </w:r>
      <w:proofErr w:type="gramEnd"/>
      <w:r w:rsidR="005525D7" w:rsidRPr="005525D7">
        <w:rPr>
          <w:u w:val="none"/>
        </w:rPr>
        <w:t xml:space="preserve"> shall be subject to the Utah Procurement Code, Title 63G, Chapter 6a.  </w:t>
      </w:r>
      <w:bookmarkEnd w:id="25"/>
      <w:r w:rsidR="00C51585" w:rsidRPr="00C51585">
        <w:rPr>
          <w:u w:val="none"/>
        </w:rPr>
        <w:t xml:space="preserve">Notwithstanding this requirement, the </w:t>
      </w:r>
      <w:proofErr w:type="gramStart"/>
      <w:r w:rsidR="00C51585" w:rsidRPr="00C51585">
        <w:rPr>
          <w:u w:val="none"/>
        </w:rPr>
        <w:t>Districts</w:t>
      </w:r>
      <w:proofErr w:type="gramEnd"/>
      <w:r w:rsidR="00C51585" w:rsidRPr="00C51585">
        <w:rPr>
          <w:u w:val="none"/>
        </w:rPr>
        <w:t xml:space="preserve"> may acquire completed or partially completed improvements for fair market value as reasonably determined by </w:t>
      </w:r>
      <w:proofErr w:type="spellStart"/>
      <w:proofErr w:type="gramStart"/>
      <w:r w:rsidR="00C51585" w:rsidRPr="00C51585">
        <w:rPr>
          <w:u w:val="none"/>
        </w:rPr>
        <w:t>a</w:t>
      </w:r>
      <w:proofErr w:type="spellEnd"/>
      <w:proofErr w:type="gramEnd"/>
      <w:r w:rsidR="00C51585" w:rsidRPr="00C51585">
        <w:rPr>
          <w:u w:val="none"/>
        </w:rPr>
        <w:t xml:space="preserve"> engineer that such District employs or engages to perform the necessary engineering services for and to supervise the construction or installation of the improvements.</w:t>
      </w:r>
      <w:bookmarkEnd w:id="26"/>
    </w:p>
    <w:p w14:paraId="1D69DAFC" w14:textId="065D937D" w:rsidR="00C276E9" w:rsidRDefault="00C276E9" w:rsidP="00646647">
      <w:pPr>
        <w:pStyle w:val="Heading3"/>
        <w:jc w:val="both"/>
        <w:rPr>
          <w:vanish/>
        </w:rPr>
      </w:pPr>
      <w:bookmarkStart w:id="27" w:name="_Toc14259160"/>
      <w:bookmarkStart w:id="28" w:name="_Toc210384495"/>
      <w:r>
        <w:t>Privately Placed Debt Limitation</w:t>
      </w:r>
      <w:bookmarkEnd w:id="27"/>
      <w:bookmarkEnd w:id="28"/>
    </w:p>
    <w:p w14:paraId="0102C02E" w14:textId="77777777" w:rsidR="00C276E9" w:rsidRDefault="00C276E9" w:rsidP="00646647">
      <w:pPr>
        <w:pStyle w:val="BodyText"/>
        <w:jc w:val="both"/>
      </w:pPr>
      <w:r>
        <w:t xml:space="preserve">.  Prior to the issuance of any privately placed Debt, the District shall obtain the certification of </w:t>
      </w:r>
      <w:r w:rsidR="0016403B">
        <w:t>a Municipal</w:t>
      </w:r>
      <w:r>
        <w:t xml:space="preserve"> Advisor substantially as follows:</w:t>
      </w:r>
    </w:p>
    <w:p w14:paraId="619354E3" w14:textId="77777777" w:rsidR="00C276E9" w:rsidRDefault="00C276E9" w:rsidP="00646647">
      <w:pPr>
        <w:pStyle w:val="Quote2"/>
        <w:jc w:val="both"/>
      </w:pPr>
      <w:r>
        <w:t xml:space="preserve">We are [I am] </w:t>
      </w:r>
      <w:r w:rsidR="0016403B">
        <w:t>a Municipal</w:t>
      </w:r>
      <w:r>
        <w:t xml:space="preserve"> Advisor within the meaning of the District’s </w:t>
      </w:r>
      <w:r w:rsidR="00DE227E">
        <w:t>Governing Document</w:t>
      </w:r>
      <w:r>
        <w:t>.</w:t>
      </w:r>
    </w:p>
    <w:p w14:paraId="6C2C80CC" w14:textId="4EEFC9F9" w:rsidR="00C276E9" w:rsidRDefault="00C276E9" w:rsidP="00646647">
      <w:pPr>
        <w:pStyle w:val="Quote2"/>
        <w:jc w:val="both"/>
      </w:pPr>
      <w:r>
        <w:t xml:space="preserve">We [I] certify that (1) the </w:t>
      </w:r>
      <w:r w:rsidRPr="00143D96">
        <w:t>net effective interest rate</w:t>
      </w:r>
      <w:r>
        <w:t xml:space="preserve"> to be borne by [insert the designation of the Debt] does not exceed a reasonable current [tax-exempt] [taxable] interest rate, using criteria deemed appropriate by us [me] and based upon our [my] analysis of comparable high yield securities; and (2) the structure of [insert designation of the Debt], including maturities and early redemption provisions, is reasonable considering the financial circumstances of the District.</w:t>
      </w:r>
    </w:p>
    <w:p w14:paraId="025612D7" w14:textId="3FE2429B" w:rsidR="00751011" w:rsidRPr="00751011" w:rsidRDefault="00BC50EB" w:rsidP="00646647">
      <w:pPr>
        <w:pStyle w:val="Heading3"/>
        <w:jc w:val="both"/>
        <w:rPr>
          <w:vanish/>
        </w:rPr>
      </w:pPr>
      <w:bookmarkStart w:id="29" w:name="_Toc210384496"/>
      <w:bookmarkStart w:id="30" w:name="_Toc14259161"/>
      <w:bookmarkStart w:id="31" w:name="_Hlk17450312"/>
      <w:r>
        <w:t>Withdrawal</w:t>
      </w:r>
      <w:r w:rsidR="00CF0A25" w:rsidRPr="00751011">
        <w:rPr>
          <w:u w:val="none"/>
        </w:rPr>
        <w:t>.</w:t>
      </w:r>
      <w:bookmarkEnd w:id="29"/>
      <w:r w:rsidR="00CF0A25" w:rsidRPr="00CF0A25">
        <w:rPr>
          <w:u w:val="none"/>
        </w:rPr>
        <w:t xml:space="preserve">  </w:t>
      </w:r>
    </w:p>
    <w:p w14:paraId="3B1D77FB" w14:textId="77777777" w:rsidR="00CF0A25" w:rsidRPr="00CF0A25" w:rsidRDefault="00CF0A25" w:rsidP="00646647">
      <w:pPr>
        <w:pStyle w:val="Heading3"/>
        <w:numPr>
          <w:ilvl w:val="0"/>
          <w:numId w:val="0"/>
        </w:numPr>
        <w:jc w:val="both"/>
        <w:rPr>
          <w:vanish/>
        </w:rPr>
      </w:pPr>
    </w:p>
    <w:p w14:paraId="1020B0EF" w14:textId="77777777" w:rsidR="00BC50EB" w:rsidRDefault="00BC50EB" w:rsidP="00BC50EB"/>
    <w:p w14:paraId="48E90285" w14:textId="77777777" w:rsidR="00BC50EB" w:rsidRDefault="00BC50EB" w:rsidP="00BC50EB"/>
    <w:p w14:paraId="6729B602" w14:textId="2FDB86D2" w:rsidR="00BC50EB" w:rsidRPr="00751011" w:rsidRDefault="00BC50EB" w:rsidP="00BC50EB">
      <w:pPr>
        <w:pStyle w:val="Heading4"/>
        <w:jc w:val="both"/>
      </w:pPr>
      <w:r w:rsidRPr="00751011">
        <w:t xml:space="preserve">The City, </w:t>
      </w:r>
      <w:r>
        <w:t>approval of this Governing Document,</w:t>
      </w:r>
      <w:r w:rsidRPr="00751011">
        <w:t xml:space="preserve"> has consented to the withdrawal of any area within the District Boundaries from the District.  Such area may only </w:t>
      </w:r>
      <w:r w:rsidRPr="00751011">
        <w:lastRenderedPageBreak/>
        <w:t xml:space="preserve">be withdrawn upon the </w:t>
      </w:r>
      <w:proofErr w:type="gramStart"/>
      <w:r w:rsidRPr="00751011">
        <w:t>District</w:t>
      </w:r>
      <w:proofErr w:type="gramEnd"/>
      <w:r w:rsidRPr="00751011">
        <w:t xml:space="preserve"> obtaining </w:t>
      </w:r>
      <w:r>
        <w:t xml:space="preserve">any consents required under the PID Act </w:t>
      </w:r>
      <w:r w:rsidRPr="00751011">
        <w:t xml:space="preserve">and the passage of a resolution of the Board approving such </w:t>
      </w:r>
      <w:r w:rsidR="00551010">
        <w:t>withdrawal</w:t>
      </w:r>
      <w:r w:rsidRPr="00751011">
        <w:t xml:space="preserve">.  </w:t>
      </w:r>
    </w:p>
    <w:p w14:paraId="46386BC1" w14:textId="2E128AEC" w:rsidR="00BC50EB" w:rsidRDefault="00BC50EB" w:rsidP="00BC50EB">
      <w:pPr>
        <w:pStyle w:val="Heading4"/>
        <w:jc w:val="both"/>
      </w:pPr>
      <w:r>
        <w:t xml:space="preserve">Any withdrawal shall be in accordance with the requirements of the PID Act. </w:t>
      </w:r>
    </w:p>
    <w:p w14:paraId="7D8A9CB5" w14:textId="18685B13" w:rsidR="00BC50EB" w:rsidRDefault="00BC50EB" w:rsidP="00BC50EB">
      <w:pPr>
        <w:pStyle w:val="Heading4"/>
        <w:jc w:val="both"/>
      </w:pPr>
      <w:r>
        <w:t xml:space="preserve">Upon any withdrawal, the </w:t>
      </w:r>
      <w:proofErr w:type="gramStart"/>
      <w:r>
        <w:t>District</w:t>
      </w:r>
      <w:proofErr w:type="gramEnd"/>
      <w:r>
        <w:t xml:space="preserve"> shall provide the City a description of the revised District Boundaries. </w:t>
      </w:r>
    </w:p>
    <w:p w14:paraId="4DE22D97" w14:textId="158AA68B" w:rsidR="00BC50EB" w:rsidRDefault="00BC50EB" w:rsidP="00BC50EB">
      <w:pPr>
        <w:pStyle w:val="Heading4"/>
      </w:pPr>
      <w:r>
        <w:t>Withdrawal</w:t>
      </w:r>
      <w:r w:rsidRPr="00751011">
        <w:t xml:space="preserve"> of any area in accordance with V.A.6(a) and (b) shall not constitute an amendment of this Governing Document.</w:t>
      </w:r>
    </w:p>
    <w:p w14:paraId="2A07F7B9" w14:textId="1F3D77E3" w:rsidR="00C276E9" w:rsidRPr="00511041" w:rsidRDefault="00246BE2" w:rsidP="00646647">
      <w:pPr>
        <w:pStyle w:val="Heading3"/>
        <w:jc w:val="both"/>
        <w:rPr>
          <w:vanish/>
        </w:rPr>
      </w:pPr>
      <w:bookmarkStart w:id="32" w:name="_Toc14259162"/>
      <w:bookmarkStart w:id="33" w:name="_Toc210384497"/>
      <w:bookmarkEnd w:id="30"/>
      <w:bookmarkEnd w:id="31"/>
      <w:r>
        <w:t>Reserved</w:t>
      </w:r>
      <w:r w:rsidR="00C276E9" w:rsidRPr="00511041">
        <w:rPr>
          <w:u w:val="none"/>
        </w:rPr>
        <w:t>.</w:t>
      </w:r>
      <w:bookmarkEnd w:id="32"/>
      <w:bookmarkEnd w:id="33"/>
    </w:p>
    <w:p w14:paraId="0EB74F66" w14:textId="1D3704CB" w:rsidR="00C276E9" w:rsidRPr="00511041" w:rsidRDefault="00C276E9" w:rsidP="00646647">
      <w:pPr>
        <w:pStyle w:val="BodyText"/>
        <w:jc w:val="both"/>
        <w:rPr>
          <w:u w:val="single"/>
        </w:rPr>
      </w:pPr>
    </w:p>
    <w:p w14:paraId="296DB1B4" w14:textId="77777777" w:rsidR="00C276E9" w:rsidRDefault="00C276E9" w:rsidP="00646647">
      <w:pPr>
        <w:pStyle w:val="Heading3"/>
        <w:jc w:val="both"/>
        <w:rPr>
          <w:vanish/>
        </w:rPr>
      </w:pPr>
      <w:bookmarkStart w:id="34" w:name="_Toc14259163"/>
      <w:bookmarkStart w:id="35" w:name="_Toc210384498"/>
      <w:r>
        <w:t>Initial Debt Limitation</w:t>
      </w:r>
      <w:bookmarkEnd w:id="34"/>
      <w:bookmarkEnd w:id="35"/>
    </w:p>
    <w:p w14:paraId="79FC0EDB" w14:textId="6A6B1057" w:rsidR="00C04D34" w:rsidRDefault="00C276E9" w:rsidP="00F01DFA">
      <w:pPr>
        <w:pStyle w:val="BodyText"/>
        <w:jc w:val="both"/>
        <w:rPr>
          <w:highlight w:val="yellow"/>
        </w:rPr>
      </w:pPr>
      <w:r>
        <w:t xml:space="preserve">.  </w:t>
      </w:r>
      <w:r w:rsidRPr="00D032F6">
        <w:t xml:space="preserve">On or before the effective date of approval by the </w:t>
      </w:r>
      <w:r w:rsidRPr="00830120">
        <w:t>City of an Approved Development Plan</w:t>
      </w:r>
      <w:r w:rsidRPr="000C267B">
        <w:t>, the District shall not: (a) issue any Debt; nor (b) impose</w:t>
      </w:r>
      <w:r w:rsidRPr="00D032F6">
        <w:t xml:space="preserve"> a mill levy for the payment of Debt by direct imposition or by transfer of funds from the operating fund to the Debt service funds; nor (c) impose and collect any </w:t>
      </w:r>
      <w:r w:rsidR="002B5D99" w:rsidRPr="00D032F6">
        <w:t>Assessments</w:t>
      </w:r>
      <w:r w:rsidRPr="00D032F6">
        <w:t xml:space="preserve"> used for the purpose of repayment of Debt.</w:t>
      </w:r>
    </w:p>
    <w:p w14:paraId="3CD6C2AF" w14:textId="659082E7" w:rsidR="00047B37" w:rsidRDefault="00047B37" w:rsidP="00047B37">
      <w:pPr>
        <w:pStyle w:val="Heading3"/>
        <w:jc w:val="both"/>
        <w:rPr>
          <w:vanish/>
        </w:rPr>
      </w:pPr>
      <w:bookmarkStart w:id="36" w:name="_Toc132198040"/>
      <w:bookmarkStart w:id="37" w:name="_Toc210384499"/>
      <w:r>
        <w:t>Total Debt Issuance Limitation</w:t>
      </w:r>
      <w:bookmarkEnd w:id="36"/>
      <w:bookmarkEnd w:id="37"/>
    </w:p>
    <w:p w14:paraId="517D3E2D" w14:textId="6932F574" w:rsidR="000D09FD" w:rsidRPr="000D09FD" w:rsidRDefault="00047B37" w:rsidP="00047B37">
      <w:pPr>
        <w:pStyle w:val="BodyText"/>
        <w:jc w:val="both"/>
      </w:pPr>
      <w:r>
        <w:t xml:space="preserve">.  </w:t>
      </w:r>
      <w:r w:rsidRPr="00A93925">
        <w:t xml:space="preserve">The </w:t>
      </w:r>
      <w:proofErr w:type="gramStart"/>
      <w:r w:rsidRPr="00A93925">
        <w:t>District</w:t>
      </w:r>
      <w:proofErr w:type="gramEnd"/>
      <w:r w:rsidRPr="00A93925">
        <w:t xml:space="preserve"> shall not issue </w:t>
      </w:r>
      <w:r>
        <w:t xml:space="preserve">Assessment </w:t>
      </w:r>
      <w:r w:rsidRPr="00A93925">
        <w:t xml:space="preserve">Debt in excess of an aggregate amount of </w:t>
      </w:r>
      <w:r>
        <w:t>[__________]</w:t>
      </w:r>
      <w:r w:rsidRPr="00A93925">
        <w:t xml:space="preserve"> Dollars ($</w:t>
      </w:r>
      <w:r>
        <w:t>[_______]</w:t>
      </w:r>
      <w:r w:rsidRPr="00A93925">
        <w:t xml:space="preserve">). This amount excludes any portion of bonds issued to refund a prior issuance of </w:t>
      </w:r>
      <w:r>
        <w:t xml:space="preserve">Assessment </w:t>
      </w:r>
      <w:r w:rsidRPr="00A93925">
        <w:t xml:space="preserve">debt by the </w:t>
      </w:r>
      <w:proofErr w:type="gramStart"/>
      <w:r w:rsidRPr="00A93925">
        <w:t>District</w:t>
      </w:r>
      <w:proofErr w:type="gramEnd"/>
      <w:r w:rsidRPr="00A93925">
        <w:t>.  In addition, any C-PACE Bonds do not count against the foregoing limitation and there is no limit to the amount of C-PACE Bonds the District may issue so long as such issuances are in accordance with the provisions of the applicable Assessment Act</w:t>
      </w:r>
      <w:r>
        <w:t>.</w:t>
      </w:r>
      <w:r w:rsidR="00EB7666">
        <w:t xml:space="preserve"> </w:t>
      </w:r>
    </w:p>
    <w:p w14:paraId="49BE7A3F" w14:textId="77777777" w:rsidR="00C276E9" w:rsidRDefault="00C276E9" w:rsidP="00646647">
      <w:pPr>
        <w:pStyle w:val="Heading3"/>
        <w:jc w:val="both"/>
        <w:rPr>
          <w:vanish/>
        </w:rPr>
      </w:pPr>
      <w:bookmarkStart w:id="38" w:name="_Toc14259166"/>
      <w:bookmarkStart w:id="39" w:name="_Toc210384500"/>
      <w:r>
        <w:t>Bankruptcy Limitation</w:t>
      </w:r>
      <w:bookmarkEnd w:id="38"/>
      <w:bookmarkEnd w:id="39"/>
    </w:p>
    <w:p w14:paraId="2B649DDA" w14:textId="5BF80660" w:rsidR="00C276E9" w:rsidRDefault="00C276E9" w:rsidP="00646647">
      <w:pPr>
        <w:pStyle w:val="BodyText"/>
        <w:jc w:val="both"/>
      </w:pPr>
      <w:r>
        <w:t xml:space="preserve">.  All of the limitations contained in </w:t>
      </w:r>
      <w:r w:rsidR="00824774">
        <w:t>the</w:t>
      </w:r>
      <w:r>
        <w:t xml:space="preserve"> </w:t>
      </w:r>
      <w:r w:rsidR="00DE227E">
        <w:t>Governing Document</w:t>
      </w:r>
      <w:r>
        <w:t>, including, but not limited to, those pertaining to the</w:t>
      </w:r>
      <w:r w:rsidR="00246BE2">
        <w:t xml:space="preserve"> Maximum Bond Term and the</w:t>
      </w:r>
      <w:r>
        <w:t xml:space="preserve"> Fees have been established under the authority of the City to approve a </w:t>
      </w:r>
      <w:r w:rsidR="00DE227E">
        <w:t>Governing Document</w:t>
      </w:r>
      <w:r>
        <w:t xml:space="preserve"> with conditions pursuant to Section </w:t>
      </w:r>
      <w:r w:rsidR="00CD0D3F" w:rsidRPr="00CD0D3F">
        <w:t>17</w:t>
      </w:r>
      <w:r w:rsidR="008168B8">
        <w:t>D</w:t>
      </w:r>
      <w:r w:rsidR="00CD0D3F" w:rsidRPr="00CD0D3F">
        <w:t>-</w:t>
      </w:r>
      <w:r w:rsidR="008168B8">
        <w:t>4-201</w:t>
      </w:r>
      <w:r w:rsidR="00CD0D3F">
        <w:t>(</w:t>
      </w:r>
      <w:r w:rsidR="008168B8">
        <w:t>5</w:t>
      </w:r>
      <w:r w:rsidR="00CD0D3F">
        <w:t>), Utah Code</w:t>
      </w:r>
      <w:r>
        <w:t>.  It is expressly intended that such limitations:</w:t>
      </w:r>
    </w:p>
    <w:p w14:paraId="4E087B4D" w14:textId="77777777" w:rsidR="00C276E9" w:rsidRDefault="00C276E9" w:rsidP="00646647">
      <w:pPr>
        <w:pStyle w:val="Heading4"/>
        <w:jc w:val="both"/>
      </w:pPr>
      <w:r>
        <w:t xml:space="preserve">Shall not be subject to set-aside for any reason or by any court of competent jurisdiction, absent a </w:t>
      </w:r>
      <w:r w:rsidR="00DE227E">
        <w:t>Governing Document</w:t>
      </w:r>
      <w:r>
        <w:t xml:space="preserve"> Amendment; and</w:t>
      </w:r>
    </w:p>
    <w:p w14:paraId="6A36A710" w14:textId="34769FC3" w:rsidR="00246BE2" w:rsidRDefault="00C276E9" w:rsidP="00246BE2">
      <w:pPr>
        <w:pStyle w:val="Heading4"/>
        <w:jc w:val="both"/>
      </w:pPr>
      <w:r>
        <w:t xml:space="preserve">Are, together with all other requirements of </w:t>
      </w:r>
      <w:r w:rsidR="00DE227E">
        <w:t>Utah</w:t>
      </w:r>
      <w:r>
        <w:t xml:space="preserve"> law, included in the “political or governmental powers” reserved to the State under the U.S. Bankruptcy Code (11 U.S.C.) Section 903, and are also included in the “regulatory or electoral approval necessary under applicable </w:t>
      </w:r>
      <w:proofErr w:type="spellStart"/>
      <w:r>
        <w:t>nonbankruptcy</w:t>
      </w:r>
      <w:proofErr w:type="spellEnd"/>
      <w:r>
        <w:t xml:space="preserve"> law” as required for confirmation of a Chapter 9 Bankruptcy Plan under Bankruptcy Code Section 943(b)(6).</w:t>
      </w:r>
    </w:p>
    <w:p w14:paraId="1EF476A0" w14:textId="1CA79DC5" w:rsidR="00246BE2" w:rsidRDefault="00246BE2" w:rsidP="00246BE2">
      <w:pPr>
        <w:ind w:firstLine="720"/>
        <w:jc w:val="both"/>
      </w:pPr>
      <w:r>
        <w:t>Any Debt, issued with a pledge or which results in a pledge, that exceeds the Maximum Bond Term, shall be deemed a material modification of this Governing Document and shall not be an authorized issuance of Debt unless and until such material modification has been approved by the City as part of a Governing Document Amendment.</w:t>
      </w:r>
    </w:p>
    <w:p w14:paraId="42C9B41B" w14:textId="77777777" w:rsidR="00246BE2" w:rsidRDefault="00246BE2" w:rsidP="00246BE2"/>
    <w:p w14:paraId="5033B715" w14:textId="77777777" w:rsidR="00C276E9" w:rsidRDefault="00DE227E" w:rsidP="00646647">
      <w:pPr>
        <w:pStyle w:val="Heading3"/>
        <w:jc w:val="both"/>
        <w:rPr>
          <w:vanish/>
        </w:rPr>
      </w:pPr>
      <w:bookmarkStart w:id="40" w:name="_Toc14259167"/>
      <w:bookmarkStart w:id="41" w:name="_Toc210384501"/>
      <w:r>
        <w:t>Governing Document</w:t>
      </w:r>
      <w:r w:rsidR="00C276E9">
        <w:t xml:space="preserve"> Amendment Requirement</w:t>
      </w:r>
      <w:bookmarkEnd w:id="40"/>
      <w:bookmarkEnd w:id="41"/>
    </w:p>
    <w:p w14:paraId="6B0390CB" w14:textId="77777777" w:rsidR="00CF6391" w:rsidRDefault="00C276E9" w:rsidP="00646647">
      <w:pPr>
        <w:pStyle w:val="BodyText"/>
        <w:jc w:val="both"/>
      </w:pPr>
      <w:r>
        <w:t xml:space="preserve">.  </w:t>
      </w:r>
    </w:p>
    <w:p w14:paraId="02D6B8BB" w14:textId="0D32EFCB" w:rsidR="00CF6391" w:rsidRDefault="00C276E9" w:rsidP="00CF6391">
      <w:pPr>
        <w:pStyle w:val="BodyText"/>
        <w:numPr>
          <w:ilvl w:val="3"/>
          <w:numId w:val="12"/>
        </w:numPr>
        <w:jc w:val="both"/>
      </w:pPr>
      <w:r>
        <w:lastRenderedPageBreak/>
        <w:t xml:space="preserve">This </w:t>
      </w:r>
      <w:r w:rsidR="00DE227E">
        <w:t>Governing Document</w:t>
      </w:r>
      <w:r>
        <w:t xml:space="preserve"> has been designed with sufficient flexibility to enable the </w:t>
      </w:r>
      <w:proofErr w:type="gramStart"/>
      <w:r>
        <w:t>District</w:t>
      </w:r>
      <w:proofErr w:type="gramEnd"/>
      <w:r>
        <w:t xml:space="preserve"> to provide required facilities under evolving circumstances without the need for numerous amendments.  Actions of the District which violate the limitations set forth in </w:t>
      </w:r>
      <w:bookmarkStart w:id="42" w:name="_Hlk17450480"/>
      <w:r>
        <w:t>V.A.1</w:t>
      </w:r>
      <w:bookmarkEnd w:id="42"/>
      <w:r>
        <w:t>-</w:t>
      </w:r>
      <w:r w:rsidR="0083368C">
        <w:t>9</w:t>
      </w:r>
      <w:r>
        <w:t xml:space="preserve"> above or in V</w:t>
      </w:r>
      <w:r w:rsidR="002A0FCF">
        <w:t>I</w:t>
      </w:r>
      <w:r>
        <w:t xml:space="preserve">II.B-G. shall be deemed to be material modifications to this </w:t>
      </w:r>
      <w:r w:rsidR="00DE227E">
        <w:t>Governing Document</w:t>
      </w:r>
      <w:r>
        <w:t xml:space="preserve"> and the City shall be entitled to all remedies available under State and local law to enjoin such actions of the </w:t>
      </w:r>
      <w:proofErr w:type="gramStart"/>
      <w:r>
        <w:t>District</w:t>
      </w:r>
      <w:proofErr w:type="gramEnd"/>
      <w:r>
        <w:t>.</w:t>
      </w:r>
      <w:r w:rsidR="00CF6391">
        <w:t xml:space="preserve">  </w:t>
      </w:r>
    </w:p>
    <w:p w14:paraId="02799084" w14:textId="2893EBBF" w:rsidR="00C276E9" w:rsidRPr="00B65D6E" w:rsidRDefault="00CF6391" w:rsidP="00CF6391">
      <w:pPr>
        <w:pStyle w:val="BodyText"/>
        <w:numPr>
          <w:ilvl w:val="3"/>
          <w:numId w:val="12"/>
        </w:numPr>
        <w:jc w:val="both"/>
      </w:pPr>
      <w:r w:rsidRPr="00B65D6E">
        <w:t xml:space="preserve">Subject to the limitations </w:t>
      </w:r>
      <w:r w:rsidR="00C65ADB">
        <w:t xml:space="preserve">and exceptions </w:t>
      </w:r>
      <w:r w:rsidRPr="00B65D6E">
        <w:t xml:space="preserve">contained herein, this Governing Document may be amended by passage of a resolutions of the City </w:t>
      </w:r>
      <w:r w:rsidR="00DE1DD9">
        <w:t xml:space="preserve">Council </w:t>
      </w:r>
      <w:r w:rsidRPr="00B65D6E">
        <w:t>and the District</w:t>
      </w:r>
      <w:r w:rsidR="00DE1DD9">
        <w:t xml:space="preserve"> Board</w:t>
      </w:r>
      <w:r w:rsidRPr="00B65D6E">
        <w:t xml:space="preserve"> approving such amendment.</w:t>
      </w:r>
    </w:p>
    <w:p w14:paraId="0CA9BC60" w14:textId="77777777" w:rsidR="00C276E9" w:rsidRDefault="00C276E9" w:rsidP="00646647">
      <w:pPr>
        <w:pStyle w:val="Heading2"/>
        <w:keepNext/>
        <w:jc w:val="both"/>
      </w:pPr>
      <w:bookmarkStart w:id="43" w:name="_Toc14259168"/>
      <w:bookmarkStart w:id="44" w:name="_Toc210384502"/>
      <w:r>
        <w:t>Preliminary Engineering Survey.</w:t>
      </w:r>
      <w:bookmarkEnd w:id="43"/>
      <w:bookmarkEnd w:id="44"/>
    </w:p>
    <w:p w14:paraId="287EF831" w14:textId="4C3D2DF5" w:rsidR="008F58A1" w:rsidRDefault="008F58A1" w:rsidP="008F58A1">
      <w:pPr>
        <w:pStyle w:val="BodyTextFirstIndent2"/>
        <w:keepNext/>
        <w:jc w:val="both"/>
      </w:pPr>
      <w:r>
        <w:t xml:space="preserve">The </w:t>
      </w:r>
      <w:proofErr w:type="gramStart"/>
      <w:r>
        <w:t>District</w:t>
      </w:r>
      <w:proofErr w:type="gramEnd"/>
      <w:r>
        <w:t xml:space="preserve"> shall have authority to provide for the planning, design, acquisition, construction, installation, relocation, redevelopment, maintenance, and financing of the Public Improvements within and without the boundaries of the </w:t>
      </w:r>
      <w:proofErr w:type="gramStart"/>
      <w:r>
        <w:t>District</w:t>
      </w:r>
      <w:proofErr w:type="gramEnd"/>
      <w:r>
        <w:t xml:space="preserve">, as specified application materials </w:t>
      </w:r>
      <w:r w:rsidRPr="00564F73">
        <w:t xml:space="preserve">relating to the </w:t>
      </w:r>
      <w:proofErr w:type="gramStart"/>
      <w:r w:rsidRPr="00564F73">
        <w:t>District</w:t>
      </w:r>
      <w:proofErr w:type="gramEnd"/>
      <w:r w:rsidRPr="00564F73">
        <w:t xml:space="preserve"> and as may be further defined in an Approved Development Plan</w:t>
      </w:r>
      <w:r>
        <w:t xml:space="preserve">.  An </w:t>
      </w:r>
      <w:r w:rsidRPr="00B326AE">
        <w:t xml:space="preserve">estimate of the costs of the Public Improvements which may be planned for, designed, acquired, constructed, installed, relocated, redeveloped, maintained or financed was prepared based upon a preliminary engineering survey and estimates derived from the zoning on the property in the District Area and is approximately </w:t>
      </w:r>
      <w:r w:rsidR="00EB7666" w:rsidRPr="00246BE2">
        <w:t>[</w:t>
      </w:r>
      <w:r w:rsidR="00246BE2" w:rsidRPr="00246BE2">
        <w:t>____________</w:t>
      </w:r>
      <w:r w:rsidR="00130913" w:rsidRPr="00246BE2">
        <w:t xml:space="preserve"> Dollars ($</w:t>
      </w:r>
      <w:r w:rsidR="00246BE2" w:rsidRPr="00246BE2">
        <w:t>__________</w:t>
      </w:r>
      <w:r w:rsidR="00130913" w:rsidRPr="00246BE2">
        <w:t>)</w:t>
      </w:r>
      <w:r w:rsidR="00EB7666" w:rsidRPr="00246BE2">
        <w:t>]</w:t>
      </w:r>
      <w:r w:rsidR="00130913" w:rsidRPr="00246BE2">
        <w:t>.</w:t>
      </w:r>
    </w:p>
    <w:p w14:paraId="2A042620" w14:textId="77777777" w:rsidR="008F58A1" w:rsidRDefault="008F58A1" w:rsidP="008F58A1">
      <w:pPr>
        <w:pStyle w:val="BodyTextFirstIndent2"/>
        <w:jc w:val="both"/>
      </w:pPr>
      <w:r>
        <w:t>All of the Public Improvements will be designed in such a way as to assure that the Public Improvements standards will be compatible with those of the City and/or any other applicable public entity.  All construction cost estimates are based on the assumption that construction conforms to applicable local, State or Federal requirements.</w:t>
      </w:r>
    </w:p>
    <w:p w14:paraId="30B7EFC8" w14:textId="77777777" w:rsidR="00E30959" w:rsidRDefault="00E71437" w:rsidP="00E30959">
      <w:pPr>
        <w:pStyle w:val="Heading1"/>
        <w:jc w:val="both"/>
      </w:pPr>
      <w:bookmarkStart w:id="45" w:name="_Toc14259169"/>
      <w:bookmarkStart w:id="46" w:name="_Toc210384503"/>
      <w:r>
        <w:t>THE BOARD OF TRUSTEES</w:t>
      </w:r>
      <w:bookmarkEnd w:id="45"/>
      <w:bookmarkEnd w:id="46"/>
    </w:p>
    <w:p w14:paraId="1B76A44D" w14:textId="540D6B0D" w:rsidR="002F54FE" w:rsidRPr="00944130" w:rsidRDefault="00E71437" w:rsidP="00695A40">
      <w:pPr>
        <w:pStyle w:val="Heading2"/>
        <w:spacing w:line="240" w:lineRule="auto"/>
        <w:jc w:val="both"/>
        <w:rPr>
          <w:b/>
          <w:u w:val="none"/>
        </w:rPr>
      </w:pPr>
      <w:bookmarkStart w:id="47" w:name="_Toc14259170"/>
      <w:bookmarkStart w:id="48" w:name="_Toc210384504"/>
      <w:r>
        <w:t>Board Composition</w:t>
      </w:r>
      <w:r w:rsidRPr="002F54FE">
        <w:t>.</w:t>
      </w:r>
      <w:r w:rsidRPr="0067345B">
        <w:rPr>
          <w:u w:val="none"/>
        </w:rPr>
        <w:t xml:space="preserve">  </w:t>
      </w:r>
      <w:bookmarkEnd w:id="47"/>
      <w:r w:rsidR="00695A40" w:rsidRPr="00695A40">
        <w:rPr>
          <w:u w:val="none"/>
        </w:rPr>
        <w:t>The Board shall be composed of three Trustees who shall be appointed by the City Council pursuant to the PID Act</w:t>
      </w:r>
      <w:r w:rsidR="00695A40">
        <w:rPr>
          <w:u w:val="none"/>
        </w:rPr>
        <w:t xml:space="preserve">. </w:t>
      </w:r>
      <w:r w:rsidR="00695A40" w:rsidRPr="00695A40">
        <w:rPr>
          <w:u w:val="none"/>
        </w:rPr>
        <w:t>Trustees 1, 2, and 3 shall be at large seats. Trustee terms shall be staggered with initial terms as follows: Trustees 1</w:t>
      </w:r>
      <w:r w:rsidR="00695A40">
        <w:rPr>
          <w:u w:val="none"/>
        </w:rPr>
        <w:t xml:space="preserve"> and 3</w:t>
      </w:r>
      <w:r w:rsidR="00695A40" w:rsidRPr="00695A40">
        <w:rPr>
          <w:u w:val="none"/>
        </w:rPr>
        <w:t xml:space="preserve"> shall serve an initial term of six (6) years; Trustee </w:t>
      </w:r>
      <w:r w:rsidR="00AB507F">
        <w:rPr>
          <w:u w:val="none"/>
        </w:rPr>
        <w:t xml:space="preserve">2 </w:t>
      </w:r>
      <w:r w:rsidR="00695A40" w:rsidRPr="00695A40">
        <w:rPr>
          <w:u w:val="none"/>
        </w:rPr>
        <w:t xml:space="preserve">shall serve an initial term of four (4) years. In accordance with the PID Act, appointed Trustees shall not be required to be residents of the </w:t>
      </w:r>
      <w:proofErr w:type="gramStart"/>
      <w:r w:rsidR="00695A40" w:rsidRPr="00695A40">
        <w:rPr>
          <w:u w:val="none"/>
        </w:rPr>
        <w:t>District</w:t>
      </w:r>
      <w:proofErr w:type="gramEnd"/>
      <w:r w:rsidR="00695A40" w:rsidRPr="00695A40">
        <w:rPr>
          <w:u w:val="none"/>
        </w:rPr>
        <w:t>.</w:t>
      </w:r>
      <w:bookmarkEnd w:id="48"/>
    </w:p>
    <w:p w14:paraId="5AD7A61E" w14:textId="77777777" w:rsidR="00944130" w:rsidRDefault="00944130" w:rsidP="00944130">
      <w:pPr>
        <w:pStyle w:val="ListParagraph"/>
        <w:keepNext/>
        <w:numPr>
          <w:ilvl w:val="3"/>
          <w:numId w:val="44"/>
        </w:numPr>
        <w:tabs>
          <w:tab w:val="clear" w:pos="2880"/>
        </w:tabs>
        <w:suppressAutoHyphens/>
        <w:spacing w:before="240" w:after="240" w:line="240" w:lineRule="auto"/>
        <w:contextualSpacing w:val="0"/>
        <w:jc w:val="both"/>
        <w:outlineLvl w:val="0"/>
      </w:pPr>
      <w:r>
        <w:lastRenderedPageBreak/>
        <w:t>The respective board seats for the Board shall transition from appointed to elected seats according to the following milestones:</w:t>
      </w:r>
    </w:p>
    <w:p w14:paraId="1E0CB07C" w14:textId="6478245F" w:rsidR="00944130" w:rsidRDefault="00944130" w:rsidP="00944130">
      <w:pPr>
        <w:pStyle w:val="ListParagraph"/>
        <w:keepNext/>
        <w:numPr>
          <w:ilvl w:val="4"/>
          <w:numId w:val="44"/>
        </w:numPr>
        <w:suppressAutoHyphens/>
        <w:spacing w:before="240" w:after="240" w:line="240" w:lineRule="auto"/>
        <w:contextualSpacing w:val="0"/>
        <w:jc w:val="both"/>
        <w:outlineLvl w:val="0"/>
      </w:pPr>
      <w:r>
        <w:t xml:space="preserve">Trustee 1.  Trustee 1 shall transition to an elected seat upon </w:t>
      </w:r>
      <w:r w:rsidR="005A7549">
        <w:t xml:space="preserve">the earlier to occur of </w:t>
      </w:r>
      <w:r w:rsidR="00E52908">
        <w:t>[____]</w:t>
      </w:r>
      <w:r>
        <w:t xml:space="preserve"> Registered Voters within the District</w:t>
      </w:r>
      <w:r w:rsidR="005A7549">
        <w:t>, or January 1, 20</w:t>
      </w:r>
      <w:r w:rsidR="00E52908">
        <w:t>[__]</w:t>
      </w:r>
      <w:r>
        <w:t xml:space="preserve">.    </w:t>
      </w:r>
    </w:p>
    <w:p w14:paraId="67DB3885" w14:textId="5537622E" w:rsidR="00944130" w:rsidRDefault="00944130" w:rsidP="00944130">
      <w:pPr>
        <w:pStyle w:val="ListParagraph"/>
        <w:keepNext/>
        <w:numPr>
          <w:ilvl w:val="4"/>
          <w:numId w:val="44"/>
        </w:numPr>
        <w:suppressAutoHyphens/>
        <w:spacing w:before="240" w:after="240" w:line="240" w:lineRule="auto"/>
        <w:contextualSpacing w:val="0"/>
        <w:jc w:val="both"/>
        <w:outlineLvl w:val="0"/>
      </w:pPr>
      <w:r>
        <w:t xml:space="preserve">Trustee 2.  Trustee 2 shall transition to an elected seat upon </w:t>
      </w:r>
      <w:r w:rsidR="00E52908">
        <w:t>[__]</w:t>
      </w:r>
      <w:r w:rsidR="005A7549">
        <w:t xml:space="preserve"> </w:t>
      </w:r>
      <w:r>
        <w:t xml:space="preserve">Registered Voters within the District.  </w:t>
      </w:r>
    </w:p>
    <w:p w14:paraId="60143E5A" w14:textId="6B57B3B2" w:rsidR="00944130" w:rsidRDefault="00944130" w:rsidP="00944130">
      <w:pPr>
        <w:pStyle w:val="ListParagraph"/>
        <w:keepNext/>
        <w:numPr>
          <w:ilvl w:val="4"/>
          <w:numId w:val="44"/>
        </w:numPr>
        <w:suppressAutoHyphens/>
        <w:spacing w:before="240" w:after="240" w:line="240" w:lineRule="auto"/>
        <w:contextualSpacing w:val="0"/>
        <w:jc w:val="both"/>
        <w:outlineLvl w:val="0"/>
      </w:pPr>
      <w:r>
        <w:t xml:space="preserve">Trustee 3.  Trustee 3 shall not transition to an elected seat, and shall continue to be appointed by owners of commercial property within the </w:t>
      </w:r>
      <w:proofErr w:type="gramStart"/>
      <w:r>
        <w:t>District</w:t>
      </w:r>
      <w:proofErr w:type="gramEnd"/>
      <w:r>
        <w:t xml:space="preserve"> as provided in B below</w:t>
      </w:r>
      <w:r w:rsidR="00794DAE">
        <w:t>.</w:t>
      </w:r>
    </w:p>
    <w:p w14:paraId="21D0BAC6" w14:textId="4777E22F" w:rsidR="00944130" w:rsidRPr="00944130" w:rsidRDefault="00944130" w:rsidP="00944130">
      <w:pPr>
        <w:pStyle w:val="ListParagraph"/>
        <w:numPr>
          <w:ilvl w:val="3"/>
          <w:numId w:val="44"/>
        </w:numPr>
        <w:jc w:val="both"/>
      </w:pPr>
      <w:r w:rsidRPr="00193501">
        <w:t xml:space="preserve">Registered Voters: For purposes of this Section VI “Registered Voters” shall mean registered voters whose “principal place of residence,” as that term is defined under Utah Code Section 20A-2-105(1)(a), as may be amended, is in </w:t>
      </w:r>
      <w:r>
        <w:t>the</w:t>
      </w:r>
      <w:r w:rsidRPr="00193501">
        <w:t xml:space="preserve"> </w:t>
      </w:r>
      <w:proofErr w:type="gramStart"/>
      <w:r w:rsidRPr="00193501">
        <w:t>District</w:t>
      </w:r>
      <w:proofErr w:type="gramEnd"/>
      <w:r w:rsidRPr="00193501">
        <w:t>.</w:t>
      </w:r>
    </w:p>
    <w:p w14:paraId="539D5F62" w14:textId="77777777" w:rsidR="00695A40" w:rsidRPr="002C2820" w:rsidRDefault="00695A40" w:rsidP="002C2820"/>
    <w:p w14:paraId="33A4A488" w14:textId="2094EFC6" w:rsidR="00B47949" w:rsidRPr="00B47949" w:rsidRDefault="0067345B" w:rsidP="00B47949">
      <w:pPr>
        <w:pStyle w:val="Heading2"/>
        <w:spacing w:after="240" w:line="240" w:lineRule="auto"/>
        <w:jc w:val="both"/>
      </w:pPr>
      <w:bookmarkStart w:id="49" w:name="_Toc14259177"/>
      <w:bookmarkStart w:id="50" w:name="_Toc210384505"/>
      <w:r>
        <w:t>Reelection and Reappointment.</w:t>
      </w:r>
      <w:r w:rsidRPr="0067345B">
        <w:rPr>
          <w:u w:val="none"/>
        </w:rPr>
        <w:t xml:space="preserve">  </w:t>
      </w:r>
      <w:r>
        <w:rPr>
          <w:u w:val="none"/>
        </w:rPr>
        <w:t>Upon the expiration of a Trustee’s respective term, any seat which has not transitioned to an elected seat</w:t>
      </w:r>
      <w:r w:rsidR="008124A3">
        <w:rPr>
          <w:u w:val="none"/>
        </w:rPr>
        <w:t xml:space="preserve"> shall be appointed by the City Council pursuant to the PID Act.</w:t>
      </w:r>
      <w:r w:rsidR="00B47949">
        <w:rPr>
          <w:u w:val="none"/>
        </w:rPr>
        <w:t xml:space="preserve">  In the event that no qualified candidate files to be considered for appointment or files a declaration of candidacy for a seat, such seat may be filled</w:t>
      </w:r>
      <w:r w:rsidR="00AF0FF4">
        <w:rPr>
          <w:u w:val="none"/>
        </w:rPr>
        <w:t xml:space="preserve"> pursuant to the </w:t>
      </w:r>
      <w:r w:rsidR="00246BE2">
        <w:rPr>
          <w:u w:val="none"/>
        </w:rPr>
        <w:t>Special District Act</w:t>
      </w:r>
      <w:r w:rsidR="00AF0FF4">
        <w:rPr>
          <w:u w:val="none"/>
        </w:rPr>
        <w:t xml:space="preserve"> and</w:t>
      </w:r>
      <w:r w:rsidR="00B47949">
        <w:rPr>
          <w:u w:val="none"/>
        </w:rPr>
        <w:t xml:space="preserve"> </w:t>
      </w:r>
      <w:r w:rsidR="007E2B50">
        <w:rPr>
          <w:u w:val="none"/>
        </w:rPr>
        <w:t xml:space="preserve">in accordance with the </w:t>
      </w:r>
      <w:r w:rsidR="00246BE2">
        <w:rPr>
          <w:u w:val="none"/>
        </w:rPr>
        <w:t>Special District Act</w:t>
      </w:r>
      <w:r w:rsidR="007E2B50">
        <w:rPr>
          <w:u w:val="none"/>
        </w:rPr>
        <w:t>.</w:t>
      </w:r>
      <w:bookmarkEnd w:id="49"/>
      <w:r w:rsidR="007E2B50">
        <w:rPr>
          <w:u w:val="none"/>
        </w:rPr>
        <w:t xml:space="preserve"> </w:t>
      </w:r>
      <w:r w:rsidR="00944130" w:rsidRPr="00944130">
        <w:rPr>
          <w:u w:val="none"/>
        </w:rPr>
        <w:t xml:space="preserve">Any owner of land constituting more than 50% of the commercial taxable value within a District shall be entitled to nominate for appointment Trustee 3 of the Board, otherwise the City Council may choose Trustee 3 from nominations of any owners of non-permanent residential property within the </w:t>
      </w:r>
      <w:proofErr w:type="gramStart"/>
      <w:r w:rsidR="00944130" w:rsidRPr="00944130">
        <w:rPr>
          <w:u w:val="none"/>
        </w:rPr>
        <w:t>District</w:t>
      </w:r>
      <w:proofErr w:type="gramEnd"/>
      <w:r w:rsidR="00944130" w:rsidRPr="00944130">
        <w:rPr>
          <w:u w:val="none"/>
        </w:rPr>
        <w:t>.</w:t>
      </w:r>
      <w:bookmarkEnd w:id="50"/>
    </w:p>
    <w:p w14:paraId="4E48C415" w14:textId="502D32EA" w:rsidR="0067345B" w:rsidRPr="00073649" w:rsidRDefault="00B47949" w:rsidP="00AC69E6">
      <w:pPr>
        <w:pStyle w:val="Heading2"/>
        <w:spacing w:after="240" w:line="240" w:lineRule="auto"/>
        <w:jc w:val="both"/>
      </w:pPr>
      <w:bookmarkStart w:id="51" w:name="_Toc14259178"/>
      <w:bookmarkStart w:id="52" w:name="_Toc210384506"/>
      <w:r w:rsidRPr="00B47949">
        <w:t>Vacancy</w:t>
      </w:r>
      <w:r w:rsidRPr="00B47949">
        <w:rPr>
          <w:u w:val="none"/>
        </w:rPr>
        <w:t xml:space="preserve">.  Any vacancy on the Board shall be filled pursuant to the </w:t>
      </w:r>
      <w:r w:rsidR="00246BE2">
        <w:rPr>
          <w:u w:val="none"/>
        </w:rPr>
        <w:t>Special District Act</w:t>
      </w:r>
      <w:r w:rsidR="00AF0FF4">
        <w:rPr>
          <w:u w:val="none"/>
        </w:rPr>
        <w:t xml:space="preserve"> and in accordance with the PID Act</w:t>
      </w:r>
      <w:r w:rsidRPr="00B47949">
        <w:rPr>
          <w:u w:val="none"/>
        </w:rPr>
        <w:t>.</w:t>
      </w:r>
      <w:bookmarkEnd w:id="51"/>
      <w:bookmarkEnd w:id="52"/>
    </w:p>
    <w:p w14:paraId="589728D4" w14:textId="6FEB9279" w:rsidR="00073649" w:rsidRPr="00B81AC6" w:rsidRDefault="00073649" w:rsidP="00AC69E6">
      <w:pPr>
        <w:pStyle w:val="Heading2"/>
        <w:spacing w:after="240" w:line="240" w:lineRule="auto"/>
        <w:jc w:val="both"/>
      </w:pPr>
      <w:bookmarkStart w:id="53" w:name="_Toc14259179"/>
      <w:bookmarkStart w:id="54" w:name="_Toc210384507"/>
      <w:r>
        <w:t>Compensation.</w:t>
      </w:r>
      <w:r>
        <w:rPr>
          <w:u w:val="none"/>
        </w:rPr>
        <w:t xml:space="preserve"> </w:t>
      </w:r>
      <w:r w:rsidR="00B81AC6">
        <w:rPr>
          <w:u w:val="none"/>
        </w:rPr>
        <w:t xml:space="preserve"> </w:t>
      </w:r>
      <w:r w:rsidR="008F58A1">
        <w:rPr>
          <w:u w:val="none"/>
        </w:rPr>
        <w:t>Unless otherwise permitted by the PID Act, o</w:t>
      </w:r>
      <w:r w:rsidR="00AF0FF4">
        <w:rPr>
          <w:u w:val="none"/>
        </w:rPr>
        <w:t>nly</w:t>
      </w:r>
      <w:r w:rsidR="00B81AC6">
        <w:rPr>
          <w:u w:val="none"/>
        </w:rPr>
        <w:t xml:space="preserve"> Trustees who are residents of the </w:t>
      </w:r>
      <w:proofErr w:type="gramStart"/>
      <w:r w:rsidR="00B81AC6">
        <w:rPr>
          <w:u w:val="none"/>
        </w:rPr>
        <w:t>District</w:t>
      </w:r>
      <w:proofErr w:type="gramEnd"/>
      <w:r w:rsidR="00B81AC6">
        <w:rPr>
          <w:u w:val="none"/>
        </w:rPr>
        <w:t xml:space="preserve"> may be compensated for services as Trustee.  Such compensation shall be in accordance with State Law.</w:t>
      </w:r>
      <w:bookmarkEnd w:id="53"/>
      <w:bookmarkEnd w:id="54"/>
    </w:p>
    <w:p w14:paraId="3A0626A1" w14:textId="6198105D" w:rsidR="00B81AC6" w:rsidRPr="00B81AC6" w:rsidRDefault="00B81AC6" w:rsidP="00AC69E6">
      <w:pPr>
        <w:pStyle w:val="Heading2"/>
        <w:spacing w:after="240" w:line="240" w:lineRule="auto"/>
        <w:jc w:val="both"/>
        <w:rPr>
          <w:u w:val="none"/>
        </w:rPr>
      </w:pPr>
      <w:bookmarkStart w:id="55" w:name="_Toc14259180"/>
      <w:bookmarkStart w:id="56" w:name="_Toc210384508"/>
      <w:r>
        <w:t>Conflicts of Interest.</w:t>
      </w:r>
      <w:r w:rsidRPr="00B81AC6">
        <w:rPr>
          <w:u w:val="none"/>
        </w:rPr>
        <w:t xml:space="preserve">  Trustees shall disclose all conflicts of interest.  Any Trustee who discloses such conflicts in accordance with</w:t>
      </w:r>
      <w:r>
        <w:rPr>
          <w:u w:val="none"/>
        </w:rPr>
        <w:t xml:space="preserve"> 17</w:t>
      </w:r>
      <w:r w:rsidR="00B17ABA">
        <w:rPr>
          <w:u w:val="none"/>
        </w:rPr>
        <w:t>D</w:t>
      </w:r>
      <w:r>
        <w:rPr>
          <w:u w:val="none"/>
        </w:rPr>
        <w:t>-</w:t>
      </w:r>
      <w:r w:rsidR="00B17ABA">
        <w:rPr>
          <w:u w:val="none"/>
        </w:rPr>
        <w:t>4</w:t>
      </w:r>
      <w:r>
        <w:rPr>
          <w:u w:val="none"/>
        </w:rPr>
        <w:t>-</w:t>
      </w:r>
      <w:r w:rsidR="00B17ABA">
        <w:rPr>
          <w:u w:val="none"/>
        </w:rPr>
        <w:t>202</w:t>
      </w:r>
      <w:r>
        <w:rPr>
          <w:u w:val="none"/>
        </w:rPr>
        <w:t xml:space="preserve"> and 67-16-9, Utah Code, shall be entitled to vote on such matters.</w:t>
      </w:r>
      <w:bookmarkEnd w:id="55"/>
      <w:bookmarkEnd w:id="56"/>
      <w:r>
        <w:rPr>
          <w:u w:val="none"/>
        </w:rPr>
        <w:t xml:space="preserve"> </w:t>
      </w:r>
    </w:p>
    <w:p w14:paraId="1904D19F" w14:textId="182643C2" w:rsidR="00C276E9" w:rsidRDefault="00C276E9" w:rsidP="00646647">
      <w:pPr>
        <w:pStyle w:val="Heading1"/>
        <w:jc w:val="both"/>
      </w:pPr>
      <w:bookmarkStart w:id="57" w:name="_Toc14259181"/>
      <w:bookmarkStart w:id="58" w:name="_Toc210384509"/>
      <w:r>
        <w:t>REGIONAL IMPROVEMENTS</w:t>
      </w:r>
      <w:bookmarkEnd w:id="57"/>
      <w:bookmarkEnd w:id="58"/>
    </w:p>
    <w:p w14:paraId="68EA8026" w14:textId="0F023861" w:rsidR="00C276E9" w:rsidRDefault="00C276E9" w:rsidP="00646647">
      <w:pPr>
        <w:pStyle w:val="BodyTextFirstIndent"/>
        <w:jc w:val="both"/>
      </w:pPr>
      <w:r>
        <w:t xml:space="preserve">The </w:t>
      </w:r>
      <w:proofErr w:type="gramStart"/>
      <w:r>
        <w:t>District</w:t>
      </w:r>
      <w:proofErr w:type="gramEnd"/>
      <w:r>
        <w:t xml:space="preserve"> shall be authorized to provide for the planning, design, acquisition, construction, installation, relocation and/or redevelopment and a contribution to the funding of the Regional Improvements and fund the administration and overhead costs related to the provisions of the Regional Improvements.</w:t>
      </w:r>
    </w:p>
    <w:p w14:paraId="07432546" w14:textId="77777777" w:rsidR="00C276E9" w:rsidRDefault="00C276E9" w:rsidP="00646647">
      <w:pPr>
        <w:pStyle w:val="Heading1"/>
        <w:jc w:val="both"/>
      </w:pPr>
      <w:bookmarkStart w:id="59" w:name="_Toc14259182"/>
      <w:bookmarkStart w:id="60" w:name="_Toc210384510"/>
      <w:r>
        <w:t>FINANCIAL PLAN</w:t>
      </w:r>
      <w:bookmarkEnd w:id="59"/>
      <w:bookmarkEnd w:id="60"/>
    </w:p>
    <w:p w14:paraId="35F99E62" w14:textId="77777777" w:rsidR="00C276E9" w:rsidRDefault="00C276E9" w:rsidP="00646647">
      <w:pPr>
        <w:pStyle w:val="Heading2"/>
        <w:jc w:val="both"/>
      </w:pPr>
      <w:bookmarkStart w:id="61" w:name="_Toc14259183"/>
      <w:bookmarkStart w:id="62" w:name="_Toc210384511"/>
      <w:r>
        <w:t>General.</w:t>
      </w:r>
      <w:bookmarkEnd w:id="61"/>
      <w:bookmarkEnd w:id="62"/>
    </w:p>
    <w:p w14:paraId="443DF908" w14:textId="54576811" w:rsidR="00C276E9" w:rsidRDefault="00246BE2" w:rsidP="00646647">
      <w:pPr>
        <w:pStyle w:val="BodyTextFirstIndent2"/>
        <w:jc w:val="both"/>
      </w:pPr>
      <w:r>
        <w:lastRenderedPageBreak/>
        <w:t xml:space="preserve">The </w:t>
      </w:r>
      <w:proofErr w:type="gramStart"/>
      <w:r>
        <w:t>District</w:t>
      </w:r>
      <w:proofErr w:type="gramEnd"/>
      <w:r>
        <w:t xml:space="preserve"> shall be authorized to provide for the planning, design, acquisition, construction, installation, relocation and/or redevelopment of the Public Improvements from their revenues and by and through the proceeds of Debt to be issued by the </w:t>
      </w:r>
      <w:proofErr w:type="gramStart"/>
      <w:r>
        <w:t>District</w:t>
      </w:r>
      <w:proofErr w:type="gramEnd"/>
      <w:r>
        <w:t xml:space="preserve">. In addition, the </w:t>
      </w:r>
      <w:proofErr w:type="gramStart"/>
      <w:r>
        <w:t>District</w:t>
      </w:r>
      <w:proofErr w:type="gramEnd"/>
      <w:r>
        <w:t xml:space="preserve"> shall be permitted to finance the prepayment of impact fees for the Project. The Financial Plan for the District shall be to issue such Debt as the </w:t>
      </w:r>
      <w:proofErr w:type="gramStart"/>
      <w:r>
        <w:t>District</w:t>
      </w:r>
      <w:proofErr w:type="gramEnd"/>
      <w:r>
        <w:t xml:space="preserve"> can reasonably pay within the Maximum Bond Term from revenues derived from the Fees, Assessments and other legally available revenues.  All Debt shall be permitted to be issued on a schedule and in such year or years as the </w:t>
      </w:r>
      <w:proofErr w:type="gramStart"/>
      <w:r>
        <w:t>District</w:t>
      </w:r>
      <w:proofErr w:type="gramEnd"/>
      <w:r>
        <w:t xml:space="preserve"> determines shall meet the needs of the Financial Plan referenced above and phased to serve development as it occurs.  All Bonds and other Debt issued by the </w:t>
      </w:r>
      <w:proofErr w:type="gramStart"/>
      <w:r>
        <w:t>District</w:t>
      </w:r>
      <w:proofErr w:type="gramEnd"/>
      <w:r>
        <w:t xml:space="preserve"> may be payable from any and all legally available revenues of the </w:t>
      </w:r>
      <w:proofErr w:type="gramStart"/>
      <w:r>
        <w:t>District</w:t>
      </w:r>
      <w:proofErr w:type="gramEnd"/>
      <w:r>
        <w:t xml:space="preserve">, including Assessments.  The </w:t>
      </w:r>
      <w:proofErr w:type="gramStart"/>
      <w:r>
        <w:t>District</w:t>
      </w:r>
      <w:proofErr w:type="gramEnd"/>
      <w:r>
        <w:t xml:space="preserve"> is not permitted to impose any ad valorem property taxes.  The </w:t>
      </w:r>
      <w:proofErr w:type="gramStart"/>
      <w:r>
        <w:t>District</w:t>
      </w:r>
      <w:proofErr w:type="gramEnd"/>
      <w:r>
        <w:t xml:space="preserve"> will also rely upon various other revenue sources authorized by law.  These will include the power to assess Fees, penalties or charges, including as provided in Section </w:t>
      </w:r>
      <w:r w:rsidRPr="002B5D99">
        <w:t>17</w:t>
      </w:r>
      <w:r>
        <w:t>D</w:t>
      </w:r>
      <w:r w:rsidRPr="002B5D99">
        <w:t>-</w:t>
      </w:r>
      <w:r>
        <w:t>4</w:t>
      </w:r>
      <w:r w:rsidRPr="002B5D99">
        <w:t>-</w:t>
      </w:r>
      <w:r>
        <w:t>304, Utah Code, as amended from time to time.</w:t>
      </w:r>
    </w:p>
    <w:p w14:paraId="1887832C" w14:textId="7EC42C8A" w:rsidR="00C276E9" w:rsidRDefault="00D54083" w:rsidP="00646647">
      <w:pPr>
        <w:pStyle w:val="Heading2"/>
        <w:jc w:val="both"/>
      </w:pPr>
      <w:bookmarkStart w:id="63" w:name="_Toc14259184"/>
      <w:bookmarkStart w:id="64" w:name="_Toc210384512"/>
      <w:r>
        <w:t>Applicable Debt Requirements</w:t>
      </w:r>
      <w:r w:rsidR="00C276E9">
        <w:t>.</w:t>
      </w:r>
      <w:bookmarkEnd w:id="63"/>
      <w:bookmarkEnd w:id="64"/>
    </w:p>
    <w:p w14:paraId="21BFEB9B" w14:textId="46EDAEC1" w:rsidR="00C276E9" w:rsidRDefault="00664DF2" w:rsidP="00AF683C">
      <w:pPr>
        <w:pStyle w:val="BodyTextFirstIndent2"/>
        <w:jc w:val="both"/>
      </w:pPr>
      <w:r>
        <w:t>Debt, when issued, will comply with all relevant requirements of this Governing Document, State law and Federal law as then applicable to the issuance of public securities.</w:t>
      </w:r>
    </w:p>
    <w:p w14:paraId="5ABE4AC3" w14:textId="37606930" w:rsidR="00C276E9" w:rsidRDefault="008D227B" w:rsidP="00646647">
      <w:pPr>
        <w:pStyle w:val="Heading2"/>
        <w:jc w:val="both"/>
      </w:pPr>
      <w:bookmarkStart w:id="65" w:name="_Toc14259185"/>
      <w:bookmarkStart w:id="66" w:name="_Toc210384513"/>
      <w:r>
        <w:t>Prepayment of Assessments</w:t>
      </w:r>
      <w:r w:rsidR="00C276E9">
        <w:t>.</w:t>
      </w:r>
      <w:bookmarkEnd w:id="65"/>
      <w:bookmarkEnd w:id="66"/>
    </w:p>
    <w:p w14:paraId="2AD7EB75" w14:textId="05295E5E" w:rsidR="008D227B" w:rsidRDefault="00E5783C" w:rsidP="00AF683C">
      <w:pPr>
        <w:ind w:firstLine="1440"/>
        <w:jc w:val="both"/>
      </w:pPr>
      <w:r w:rsidRPr="002E7F14">
        <w:t xml:space="preserve">All Assessments (other than Assessments under </w:t>
      </w:r>
      <w:r>
        <w:t>the C-PACE Act</w:t>
      </w:r>
      <w:r w:rsidRPr="002E7F14">
        <w:t xml:space="preserve">) imposed by </w:t>
      </w:r>
      <w:r>
        <w:t>the</w:t>
      </w:r>
      <w:r w:rsidRPr="002E7F14">
        <w:t xml:space="preserve"> </w:t>
      </w:r>
      <w:proofErr w:type="gramStart"/>
      <w:r w:rsidRPr="002E7F14">
        <w:t>District</w:t>
      </w:r>
      <w:proofErr w:type="gramEnd"/>
      <w:r w:rsidRPr="002E7F14">
        <w:t xml:space="preserve"> on a</w:t>
      </w:r>
      <w:r>
        <w:t xml:space="preserve"> parcel</w:t>
      </w:r>
      <w:r w:rsidR="000D24A5">
        <w:t xml:space="preserve"> anticipated to be</w:t>
      </w:r>
      <w:r>
        <w:t xml:space="preserve"> owned by a Residential Homeowner </w:t>
      </w:r>
      <w:r w:rsidRPr="002E7F14">
        <w:t>shall be payable at or before</w:t>
      </w:r>
      <w:r>
        <w:t xml:space="preserve"> conveyance to a Residential Homeowner with respect to such parcel</w:t>
      </w:r>
      <w:r w:rsidRPr="002E7F14">
        <w:t xml:space="preserve">.  Any Assessments issued under </w:t>
      </w:r>
      <w:r>
        <w:t>the C-PACE Act</w:t>
      </w:r>
      <w:r w:rsidRPr="002E7F14">
        <w:t xml:space="preserve"> may be repayable in accordance with the provisions of such </w:t>
      </w:r>
      <w:r>
        <w:t xml:space="preserve">act. </w:t>
      </w:r>
      <w:r w:rsidRPr="00DC069F">
        <w:rPr>
          <w:color w:val="000000" w:themeColor="text1"/>
        </w:rPr>
        <w:t xml:space="preserve">Assessments </w:t>
      </w:r>
      <w:r>
        <w:rPr>
          <w:color w:val="000000" w:themeColor="text1"/>
        </w:rPr>
        <w:t xml:space="preserve">on property which is not intended for Residential Homeowner occupation and C-PACE Assessments </w:t>
      </w:r>
      <w:r w:rsidRPr="00DC069F">
        <w:rPr>
          <w:color w:val="000000" w:themeColor="text1"/>
        </w:rPr>
        <w:t>may be repayable in accordance with the provisions of such act</w:t>
      </w:r>
      <w:r>
        <w:rPr>
          <w:color w:val="000000" w:themeColor="text1"/>
        </w:rPr>
        <w:t>, and no prepayment requirements shall apply.</w:t>
      </w:r>
    </w:p>
    <w:p w14:paraId="78DA5BCC" w14:textId="77777777" w:rsidR="008D227B" w:rsidRDefault="008D227B" w:rsidP="008D227B"/>
    <w:p w14:paraId="24804E0E" w14:textId="1AF7A16E" w:rsidR="00C276E9" w:rsidRDefault="00C276E9" w:rsidP="00646647">
      <w:pPr>
        <w:pStyle w:val="Heading2"/>
        <w:jc w:val="both"/>
      </w:pPr>
      <w:bookmarkStart w:id="67" w:name="_Toc14259186"/>
      <w:bookmarkStart w:id="68" w:name="_Toc210384514"/>
      <w:r>
        <w:t xml:space="preserve">Maximum </w:t>
      </w:r>
      <w:r w:rsidR="00246BE2">
        <w:t>Bond</w:t>
      </w:r>
      <w:r>
        <w:t xml:space="preserve"> Term.</w:t>
      </w:r>
      <w:bookmarkEnd w:id="67"/>
      <w:bookmarkEnd w:id="68"/>
    </w:p>
    <w:p w14:paraId="693F26D5" w14:textId="50AAA3BD" w:rsidR="00C276E9" w:rsidRDefault="00246BE2" w:rsidP="00AF683C">
      <w:pPr>
        <w:pStyle w:val="BodyTextFirstIndent2"/>
        <w:jc w:val="both"/>
      </w:pPr>
      <w:r>
        <w:t xml:space="preserve">Each Bond issued by the </w:t>
      </w:r>
      <w:proofErr w:type="gramStart"/>
      <w:r>
        <w:t>District</w:t>
      </w:r>
      <w:proofErr w:type="gramEnd"/>
      <w:r>
        <w:t xml:space="preserve"> shall mature within thirty-one (31) years from the date of issuance of such Bond </w:t>
      </w:r>
      <w:r w:rsidRPr="00383613">
        <w:t>(the “Maximum Bond Term”)</w:t>
      </w:r>
      <w:r>
        <w:t>.</w:t>
      </w:r>
      <w:r w:rsidR="00285FA6">
        <w:t xml:space="preserve"> </w:t>
      </w:r>
    </w:p>
    <w:p w14:paraId="6226734F" w14:textId="485E62E1" w:rsidR="00246BE2" w:rsidRDefault="00C276E9" w:rsidP="00246BE2">
      <w:pPr>
        <w:pStyle w:val="Heading2"/>
        <w:jc w:val="both"/>
      </w:pPr>
      <w:bookmarkStart w:id="69" w:name="_Toc14259187"/>
      <w:bookmarkStart w:id="70" w:name="_Toc210384515"/>
      <w:r>
        <w:t>Debt Repayment Sources.</w:t>
      </w:r>
      <w:bookmarkEnd w:id="69"/>
      <w:bookmarkEnd w:id="70"/>
    </w:p>
    <w:p w14:paraId="68B96433" w14:textId="1C456678" w:rsidR="00246BE2" w:rsidRDefault="00246BE2" w:rsidP="00246BE2">
      <w:pPr>
        <w:pStyle w:val="BodyTextFirstIndent2"/>
        <w:jc w:val="both"/>
      </w:pPr>
      <w:r>
        <w:t xml:space="preserve">The </w:t>
      </w:r>
      <w:proofErr w:type="gramStart"/>
      <w:r>
        <w:t>District</w:t>
      </w:r>
      <w:proofErr w:type="gramEnd"/>
      <w:r>
        <w:t xml:space="preserve"> may impose Assessments as a primary source of revenue for repayment of debt service, at rates to be determined by each District.  The </w:t>
      </w:r>
      <w:proofErr w:type="gramStart"/>
      <w:r>
        <w:t>District</w:t>
      </w:r>
      <w:proofErr w:type="gramEnd"/>
      <w:r>
        <w:t xml:space="preserve"> may also rely upon various other revenue sources authorized by law.  At the District’s discretion, these may include the power to assess Assessments, penalties, or charges, </w:t>
      </w:r>
      <w:r w:rsidRPr="00221C27">
        <w:t>including as provided in Section 17</w:t>
      </w:r>
      <w:r>
        <w:t>D</w:t>
      </w:r>
      <w:r w:rsidRPr="00221C27">
        <w:t>-</w:t>
      </w:r>
      <w:r>
        <w:t>4</w:t>
      </w:r>
      <w:r w:rsidRPr="00221C27">
        <w:t>-</w:t>
      </w:r>
      <w:r>
        <w:t>304</w:t>
      </w:r>
      <w:r w:rsidRPr="00221C27">
        <w:t>, Utah Code</w:t>
      </w:r>
      <w:r>
        <w:t xml:space="preserve">, as amended from time to time.  The </w:t>
      </w:r>
      <w:proofErr w:type="gramStart"/>
      <w:r>
        <w:t>District</w:t>
      </w:r>
      <w:proofErr w:type="gramEnd"/>
      <w:r>
        <w:t xml:space="preserve"> may not impose a mill levy on taxable property within </w:t>
      </w:r>
      <w:r w:rsidR="000D24A5">
        <w:t xml:space="preserve">its </w:t>
      </w:r>
      <w:r>
        <w:t>boundaries.</w:t>
      </w:r>
    </w:p>
    <w:p w14:paraId="04984378" w14:textId="2B45F24A" w:rsidR="00246BE2" w:rsidRDefault="00246BE2" w:rsidP="00512A88">
      <w:pPr>
        <w:ind w:firstLine="1440"/>
        <w:jc w:val="both"/>
      </w:pPr>
      <w:r>
        <w:t xml:space="preserve">The </w:t>
      </w:r>
      <w:proofErr w:type="gramStart"/>
      <w:r>
        <w:t>District</w:t>
      </w:r>
      <w:proofErr w:type="gramEnd"/>
      <w:r>
        <w:t xml:space="preserve"> shall not be permitted to charge an End User the costs of any portion of a Public Improvement for which such End User has already paid or is presently obligated to pay through any </w:t>
      </w:r>
      <w:r w:rsidRPr="000E4C36">
        <w:t>combination of Assessment</w:t>
      </w:r>
      <w:r>
        <w:t>s</w:t>
      </w:r>
      <w:r w:rsidRPr="000E4C36">
        <w:t xml:space="preserve"> or impact fee</w:t>
      </w:r>
      <w:r>
        <w:t xml:space="preserve">s.  This provision shall not prohibit the </w:t>
      </w:r>
      <w:r>
        <w:lastRenderedPageBreak/>
        <w:t xml:space="preserve">division of costs between </w:t>
      </w:r>
      <w:r w:rsidRPr="000E4C36">
        <w:t>Assessment</w:t>
      </w:r>
      <w:r>
        <w:t>s</w:t>
      </w:r>
      <w:r w:rsidRPr="000E4C36">
        <w:t xml:space="preserve"> or impact fee</w:t>
      </w:r>
      <w:r>
        <w:t>s, but is intended to prevent double charging of End Users for the costs of Public Improvements.</w:t>
      </w:r>
    </w:p>
    <w:p w14:paraId="0E5C12E5" w14:textId="77777777" w:rsidR="00246BE2" w:rsidRDefault="00246BE2" w:rsidP="00246BE2"/>
    <w:p w14:paraId="07976A4C" w14:textId="77777777" w:rsidR="00C276E9" w:rsidRDefault="00C276E9" w:rsidP="00646647">
      <w:pPr>
        <w:pStyle w:val="Heading2"/>
        <w:jc w:val="both"/>
      </w:pPr>
      <w:bookmarkStart w:id="71" w:name="_Toc14259188"/>
      <w:bookmarkStart w:id="72" w:name="_Toc210384516"/>
      <w:r>
        <w:t>Debt Instrument Disclosure Requirement.</w:t>
      </w:r>
      <w:bookmarkEnd w:id="71"/>
      <w:bookmarkEnd w:id="72"/>
    </w:p>
    <w:p w14:paraId="56D599FC" w14:textId="77777777" w:rsidR="00C276E9" w:rsidRDefault="00C276E9" w:rsidP="00646647">
      <w:pPr>
        <w:pStyle w:val="BodyTextFirstIndent2"/>
        <w:jc w:val="both"/>
      </w:pPr>
      <w:r>
        <w:t>In the text of each Bond and any other instrument representing and constituting Debt, the District shall set forth a statement in substantially the following form:</w:t>
      </w:r>
    </w:p>
    <w:p w14:paraId="5B81311C" w14:textId="77777777" w:rsidR="00C276E9" w:rsidRDefault="00C276E9" w:rsidP="00646647">
      <w:pPr>
        <w:pStyle w:val="Quote2"/>
        <w:jc w:val="both"/>
      </w:pPr>
      <w:r>
        <w:t xml:space="preserve">By acceptance of this instrument, the owner of this Bond agrees and consents to all of the limitations in respect of the payment of the principal of and interest on this Bond contained herein, in the resolution of the </w:t>
      </w:r>
      <w:proofErr w:type="gramStart"/>
      <w:r>
        <w:t>District</w:t>
      </w:r>
      <w:proofErr w:type="gramEnd"/>
      <w:r>
        <w:t xml:space="preserve"> authorizing the issuance of this Bond and in the </w:t>
      </w:r>
      <w:r w:rsidR="00DE227E">
        <w:t>Governing Document</w:t>
      </w:r>
      <w:r>
        <w:t xml:space="preserve"> for creation of the </w:t>
      </w:r>
      <w:proofErr w:type="gramStart"/>
      <w:r>
        <w:t>District</w:t>
      </w:r>
      <w:proofErr w:type="gramEnd"/>
      <w:r>
        <w:t>.</w:t>
      </w:r>
    </w:p>
    <w:p w14:paraId="0645F3D7" w14:textId="77777777" w:rsidR="00C276E9" w:rsidRDefault="00C276E9" w:rsidP="00646647">
      <w:pPr>
        <w:pStyle w:val="BodyTextFirstIndent2"/>
        <w:jc w:val="both"/>
      </w:pPr>
      <w:r>
        <w:t xml:space="preserve">Similar language describing the limitations in respect of the payment of the principal of and interest on Debt set forth in this </w:t>
      </w:r>
      <w:r w:rsidR="00DE227E">
        <w:t>Governing Document</w:t>
      </w:r>
      <w:r>
        <w:t xml:space="preserve"> shall be included in any document used for the offering of the Debt for sale to persons, including, but not limited to, a developer of property within the boundaries of the </w:t>
      </w:r>
      <w:proofErr w:type="gramStart"/>
      <w:r>
        <w:t>District</w:t>
      </w:r>
      <w:proofErr w:type="gramEnd"/>
      <w:r>
        <w:t>.</w:t>
      </w:r>
    </w:p>
    <w:p w14:paraId="44A82B77" w14:textId="77777777" w:rsidR="00C276E9" w:rsidRDefault="00C276E9" w:rsidP="00646647">
      <w:pPr>
        <w:pStyle w:val="Heading2"/>
        <w:jc w:val="both"/>
      </w:pPr>
      <w:bookmarkStart w:id="73" w:name="_Toc14259189"/>
      <w:bookmarkStart w:id="74" w:name="_Toc210384517"/>
      <w:r>
        <w:t>Security for Debt.</w:t>
      </w:r>
      <w:bookmarkEnd w:id="73"/>
      <w:bookmarkEnd w:id="74"/>
    </w:p>
    <w:p w14:paraId="02983C17" w14:textId="77777777" w:rsidR="00C276E9" w:rsidRDefault="00C276E9" w:rsidP="00646647">
      <w:pPr>
        <w:pStyle w:val="BodyTextFirstIndent2"/>
        <w:jc w:val="both"/>
      </w:pPr>
      <w:r>
        <w:t xml:space="preserve">The </w:t>
      </w:r>
      <w:proofErr w:type="gramStart"/>
      <w:r>
        <w:t>District</w:t>
      </w:r>
      <w:proofErr w:type="gramEnd"/>
      <w:r>
        <w:t xml:space="preserve"> shall not pledge any revenue or property of the City as security for the indebtedness set forth in this </w:t>
      </w:r>
      <w:r w:rsidR="00DE227E">
        <w:t>Governing Document</w:t>
      </w:r>
      <w:r>
        <w:t xml:space="preserve">.  Approval of this </w:t>
      </w:r>
      <w:r w:rsidR="00DE227E">
        <w:t>Governing Document</w:t>
      </w:r>
      <w:r>
        <w:t xml:space="preserve"> shall not be construed as a guarantee by the City of payment of any of the </w:t>
      </w:r>
      <w:proofErr w:type="gramStart"/>
      <w:r>
        <w:t>District’s</w:t>
      </w:r>
      <w:proofErr w:type="gramEnd"/>
      <w:r>
        <w:t xml:space="preserve"> obligations; nor shall anything in the </w:t>
      </w:r>
      <w:r w:rsidR="00DE227E">
        <w:t>Governing Document</w:t>
      </w:r>
      <w:r>
        <w:t xml:space="preserve"> be construed so as to create any responsibility or liability on the part of the City in the event of default by the </w:t>
      </w:r>
      <w:proofErr w:type="gramStart"/>
      <w:r>
        <w:t>District</w:t>
      </w:r>
      <w:proofErr w:type="gramEnd"/>
      <w:r>
        <w:t xml:space="preserve"> in the payment of any such obligation.</w:t>
      </w:r>
    </w:p>
    <w:p w14:paraId="2545F940" w14:textId="77777777" w:rsidR="00C276E9" w:rsidRDefault="00C276E9" w:rsidP="00646647">
      <w:pPr>
        <w:pStyle w:val="Heading2"/>
        <w:jc w:val="both"/>
      </w:pPr>
      <w:bookmarkStart w:id="75" w:name="_Toc14259190"/>
      <w:bookmarkStart w:id="76" w:name="_Toc210384518"/>
      <w:r>
        <w:t>District’s Operating Costs.</w:t>
      </w:r>
      <w:bookmarkEnd w:id="75"/>
      <w:bookmarkEnd w:id="76"/>
    </w:p>
    <w:p w14:paraId="4F5AAF60" w14:textId="42A638ED" w:rsidR="00664DF2" w:rsidRDefault="00664DF2" w:rsidP="00664DF2">
      <w:pPr>
        <w:pStyle w:val="BodyTextFirstIndent2"/>
        <w:jc w:val="both"/>
      </w:pPr>
      <w:r>
        <w:t xml:space="preserve">The estimated cost of acquiring land, engineering services, legal services and administrative services, together with the estimated costs of the </w:t>
      </w:r>
      <w:proofErr w:type="gramStart"/>
      <w:r>
        <w:t>District’s</w:t>
      </w:r>
      <w:proofErr w:type="gramEnd"/>
      <w:r>
        <w:t xml:space="preserve"> organization and initial </w:t>
      </w:r>
      <w:r w:rsidRPr="00505198">
        <w:t xml:space="preserve">operations, are anticipated to be </w:t>
      </w:r>
      <w:r w:rsidR="005930DB" w:rsidRPr="00246BE2">
        <w:t>[</w:t>
      </w:r>
      <w:r w:rsidRPr="00246BE2">
        <w:t>One Hundred Thousand Dollars ($100,000)</w:t>
      </w:r>
      <w:r w:rsidR="005930DB" w:rsidRPr="00246BE2">
        <w:t>]</w:t>
      </w:r>
      <w:r>
        <w:t>, which will be eligible for reimbursement from Debt proceeds.</w:t>
      </w:r>
    </w:p>
    <w:p w14:paraId="6506E6CA" w14:textId="7930CB22" w:rsidR="00664DF2" w:rsidRDefault="00664DF2" w:rsidP="00664DF2">
      <w:pPr>
        <w:pStyle w:val="BodyTextFirstIndent2"/>
        <w:jc w:val="both"/>
      </w:pPr>
      <w:r>
        <w:t>In addition to the capital costs of the Public Improvements, the District will require operating funds for administration and to plan and cause the Public Improvements to be constructed.  The first year’s operating budget is estimated to be approximately</w:t>
      </w:r>
      <w:r w:rsidR="00246BE2">
        <w:t xml:space="preserve"> </w:t>
      </w:r>
      <w:r w:rsidR="005930DB" w:rsidRPr="00246BE2">
        <w:t>[</w:t>
      </w:r>
      <w:r w:rsidRPr="00246BE2">
        <w:t>Fifty Thousand Dollars ($50,000)</w:t>
      </w:r>
      <w:r w:rsidR="005930DB" w:rsidRPr="00246BE2">
        <w:t>]</w:t>
      </w:r>
      <w:r>
        <w:t xml:space="preserve"> which is anticipated to be derived from property taxes and other revenues.</w:t>
      </w:r>
    </w:p>
    <w:p w14:paraId="51D360DA" w14:textId="58FEB61D" w:rsidR="009A4107" w:rsidRDefault="009A4107" w:rsidP="009A4107">
      <w:pPr>
        <w:pStyle w:val="Heading2"/>
      </w:pPr>
      <w:bookmarkStart w:id="77" w:name="_Toc210384519"/>
      <w:r>
        <w:t>Bond and Disclosure Counsel</w:t>
      </w:r>
      <w:r w:rsidR="00B34B04">
        <w:t>; Municipal Advisor</w:t>
      </w:r>
      <w:r>
        <w:t>.</w:t>
      </w:r>
      <w:bookmarkEnd w:id="77"/>
    </w:p>
    <w:p w14:paraId="353770E0" w14:textId="01B8BF91" w:rsidR="009A4107" w:rsidRPr="00722498" w:rsidRDefault="00B34B04" w:rsidP="009A4107">
      <w:pPr>
        <w:pStyle w:val="BodyTextFirstIndent2"/>
        <w:jc w:val="both"/>
      </w:pPr>
      <w:r w:rsidRPr="00283653">
        <w:t xml:space="preserve">It is the intent of the City that the </w:t>
      </w:r>
      <w:proofErr w:type="gramStart"/>
      <w:r w:rsidRPr="00283653">
        <w:t>District</w:t>
      </w:r>
      <w:proofErr w:type="gramEnd"/>
      <w:r w:rsidRPr="00283653">
        <w:t xml:space="preserve"> shall use competent and nationally recognized bond and disclosure counsel and Municipal Advisor with respect to District Bonds to ensure proper issuance and compliance with this Governing Document.  </w:t>
      </w:r>
      <w:r w:rsidR="00261896" w:rsidRPr="00283653">
        <w:t xml:space="preserve">Accordingly, </w:t>
      </w:r>
      <w:r w:rsidR="00261896">
        <w:t xml:space="preserve">absent written consent of the City, </w:t>
      </w:r>
      <w:r w:rsidR="00261896" w:rsidRPr="00283653">
        <w:t xml:space="preserve">the District agrees to utilize Gilmore &amp; Bell, P.C. as bond and </w:t>
      </w:r>
      <w:r w:rsidR="00261896" w:rsidRPr="00283653">
        <w:lastRenderedPageBreak/>
        <w:t>disclosure counsel and Zions Public Finance, Inc. as Municipal Advisor with respect to District Bonds as permitted by law.</w:t>
      </w:r>
    </w:p>
    <w:p w14:paraId="4DFDD921" w14:textId="77777777" w:rsidR="00C276E9" w:rsidRDefault="00C276E9" w:rsidP="00646647">
      <w:pPr>
        <w:pStyle w:val="Heading1"/>
        <w:jc w:val="both"/>
      </w:pPr>
      <w:bookmarkStart w:id="78" w:name="_Toc14259191"/>
      <w:bookmarkStart w:id="79" w:name="_Toc210384520"/>
      <w:r>
        <w:t>ANNUAL REPORT</w:t>
      </w:r>
      <w:bookmarkEnd w:id="78"/>
      <w:bookmarkEnd w:id="79"/>
    </w:p>
    <w:p w14:paraId="1E7FB6B5" w14:textId="77777777" w:rsidR="00C276E9" w:rsidRDefault="00C276E9" w:rsidP="00646647">
      <w:pPr>
        <w:pStyle w:val="Heading2"/>
        <w:jc w:val="both"/>
      </w:pPr>
      <w:bookmarkStart w:id="80" w:name="_Toc14259192"/>
      <w:bookmarkStart w:id="81" w:name="_Toc210384521"/>
      <w:r>
        <w:t>General.</w:t>
      </w:r>
      <w:bookmarkEnd w:id="80"/>
      <w:bookmarkEnd w:id="81"/>
    </w:p>
    <w:p w14:paraId="249110ED" w14:textId="48F948B6" w:rsidR="00C276E9" w:rsidRDefault="00C276E9" w:rsidP="00646647">
      <w:pPr>
        <w:pStyle w:val="BodyTextFirstIndent2"/>
        <w:jc w:val="both"/>
      </w:pPr>
      <w:r>
        <w:t xml:space="preserve">The </w:t>
      </w:r>
      <w:proofErr w:type="gramStart"/>
      <w:r>
        <w:t>District</w:t>
      </w:r>
      <w:proofErr w:type="gramEnd"/>
      <w:r>
        <w:t xml:space="preserve"> shall be responsible for submitting an annual report to the City Manager’s Office no later than </w:t>
      </w:r>
      <w:r w:rsidR="00FF4FB2">
        <w:t>210</w:t>
      </w:r>
      <w:r w:rsidR="005A3043">
        <w:t xml:space="preserve"> days following the end of the </w:t>
      </w:r>
      <w:proofErr w:type="gramStart"/>
      <w:r w:rsidR="005A3043">
        <w:t>District’s</w:t>
      </w:r>
      <w:proofErr w:type="gramEnd"/>
      <w:r w:rsidR="005A3043">
        <w:t xml:space="preserve"> fiscal year.</w:t>
      </w:r>
    </w:p>
    <w:p w14:paraId="6C431F66" w14:textId="77777777" w:rsidR="00C276E9" w:rsidRDefault="00C276E9" w:rsidP="00646647">
      <w:pPr>
        <w:pStyle w:val="Heading2"/>
        <w:jc w:val="both"/>
      </w:pPr>
      <w:bookmarkStart w:id="82" w:name="_Toc14259193"/>
      <w:bookmarkStart w:id="83" w:name="_Toc210384522"/>
      <w:r>
        <w:t>Reporting of Significant Events.</w:t>
      </w:r>
      <w:bookmarkEnd w:id="82"/>
      <w:bookmarkEnd w:id="83"/>
    </w:p>
    <w:p w14:paraId="66187AF2" w14:textId="77777777" w:rsidR="00C276E9" w:rsidRDefault="00C276E9" w:rsidP="00646647">
      <w:pPr>
        <w:pStyle w:val="BodyTextFirstIndent2"/>
        <w:jc w:val="both"/>
        <w:rPr>
          <w:b/>
        </w:rPr>
      </w:pPr>
      <w:r>
        <w:t>The annual report shall include information as to any of the following:</w:t>
      </w:r>
    </w:p>
    <w:p w14:paraId="54318F86" w14:textId="499F716C" w:rsidR="000071FF" w:rsidRPr="0095434C" w:rsidRDefault="000071FF" w:rsidP="00570F14">
      <w:pPr>
        <w:pStyle w:val="Heading9"/>
        <w:jc w:val="both"/>
      </w:pPr>
      <w:r w:rsidRPr="0095434C">
        <w:t xml:space="preserve">Boundary changes made or proposed to the </w:t>
      </w:r>
      <w:proofErr w:type="gramStart"/>
      <w:r w:rsidRPr="0095434C">
        <w:t>District’s</w:t>
      </w:r>
      <w:proofErr w:type="gramEnd"/>
      <w:r w:rsidRPr="0095434C">
        <w:t xml:space="preserve"> boundary as of </w:t>
      </w:r>
      <w:r w:rsidR="00FF4FB2">
        <w:t>last day of the prior fiscal year, if changed</w:t>
      </w:r>
      <w:r w:rsidR="000E4686">
        <w:t>;</w:t>
      </w:r>
    </w:p>
    <w:p w14:paraId="0C5BD9F4" w14:textId="19A24FF7" w:rsidR="000071FF" w:rsidRPr="0095434C" w:rsidRDefault="000071FF" w:rsidP="00570F14">
      <w:pPr>
        <w:pStyle w:val="Heading9"/>
        <w:jc w:val="both"/>
      </w:pPr>
      <w:r w:rsidRPr="0095434C">
        <w:t xml:space="preserve">List of current interlocal agreements, if changed (to be delivered to the </w:t>
      </w:r>
      <w:r w:rsidR="00C255DC">
        <w:t>City</w:t>
      </w:r>
      <w:r w:rsidRPr="0095434C">
        <w:t xml:space="preserve"> upon request);</w:t>
      </w:r>
    </w:p>
    <w:p w14:paraId="3AC52A0D" w14:textId="77777777" w:rsidR="000071FF" w:rsidRDefault="000071FF" w:rsidP="00570F14">
      <w:pPr>
        <w:pStyle w:val="Heading9"/>
        <w:jc w:val="both"/>
      </w:pPr>
      <w:r w:rsidRPr="0095434C">
        <w:t>Names and terms of Board members and officers and progress towards milestones required for transition to elected Board;</w:t>
      </w:r>
    </w:p>
    <w:p w14:paraId="38EB0858" w14:textId="17DE3768" w:rsidR="000071FF" w:rsidRPr="0095434C" w:rsidRDefault="000071FF" w:rsidP="00570F14">
      <w:pPr>
        <w:pStyle w:val="Heading9"/>
        <w:jc w:val="both"/>
      </w:pPr>
      <w:r>
        <w:t>District office contact information</w:t>
      </w:r>
      <w:r w:rsidR="00FF4FB2">
        <w:t>, if changed</w:t>
      </w:r>
      <w:r>
        <w:t>;</w:t>
      </w:r>
    </w:p>
    <w:p w14:paraId="2BABE6B8" w14:textId="77777777" w:rsidR="000071FF" w:rsidRDefault="000071FF" w:rsidP="00570F14">
      <w:pPr>
        <w:pStyle w:val="Heading9"/>
        <w:jc w:val="both"/>
      </w:pPr>
      <w:r w:rsidRPr="0095434C">
        <w:t xml:space="preserve">Rules and regulations of the </w:t>
      </w:r>
      <w:proofErr w:type="gramStart"/>
      <w:r w:rsidRPr="0095434C">
        <w:t>District</w:t>
      </w:r>
      <w:proofErr w:type="gramEnd"/>
      <w:r w:rsidRPr="0095434C">
        <w:t xml:space="preserve"> regarding bidding, conflict of interest, contracting, and other governance matters, if changed</w:t>
      </w:r>
      <w:r>
        <w:t>;</w:t>
      </w:r>
    </w:p>
    <w:p w14:paraId="7CBEF702" w14:textId="37714B2B" w:rsidR="000071FF" w:rsidRPr="0095434C" w:rsidRDefault="000071FF" w:rsidP="00570F14">
      <w:pPr>
        <w:pStyle w:val="Heading9"/>
        <w:jc w:val="both"/>
      </w:pPr>
      <w:r w:rsidRPr="0095434C">
        <w:t xml:space="preserve">A summary of any litigation which involves the District Public Improvements as of </w:t>
      </w:r>
      <w:r w:rsidR="00C255DC">
        <w:t xml:space="preserve">the last day </w:t>
      </w:r>
      <w:r w:rsidRPr="0095434C">
        <w:t>of the prior</w:t>
      </w:r>
      <w:r w:rsidR="00C255DC">
        <w:t xml:space="preserve"> fiscal</w:t>
      </w:r>
      <w:r w:rsidRPr="0095434C">
        <w:t xml:space="preserve"> year</w:t>
      </w:r>
      <w:r w:rsidR="00FF4FB2">
        <w:t>, if any</w:t>
      </w:r>
      <w:r>
        <w:t>;</w:t>
      </w:r>
    </w:p>
    <w:p w14:paraId="45170395" w14:textId="169EC69E" w:rsidR="000071FF" w:rsidRDefault="000071FF" w:rsidP="00570F14">
      <w:pPr>
        <w:pStyle w:val="Heading9"/>
        <w:jc w:val="both"/>
      </w:pPr>
      <w:r w:rsidRPr="0095434C">
        <w:t xml:space="preserve">Status of the District’s construction of the Public Improvements as of </w:t>
      </w:r>
      <w:r w:rsidR="00FF4FB2">
        <w:t>December 31 of the prior</w:t>
      </w:r>
      <w:r w:rsidR="00C255DC" w:rsidRPr="00C255DC">
        <w:t xml:space="preserve"> year</w:t>
      </w:r>
      <w:r>
        <w:t xml:space="preserve"> and listing </w:t>
      </w:r>
      <w:r w:rsidRPr="00F326F8">
        <w:t xml:space="preserve">all facilities and improvements constructed by the </w:t>
      </w:r>
      <w:proofErr w:type="gramStart"/>
      <w:r w:rsidRPr="00F326F8">
        <w:t>District</w:t>
      </w:r>
      <w:proofErr w:type="gramEnd"/>
      <w:r w:rsidRPr="00F326F8">
        <w:t xml:space="preserve"> that have been dedicated to and accepted by the </w:t>
      </w:r>
      <w:proofErr w:type="gramStart"/>
      <w:r w:rsidRPr="00F326F8">
        <w:t>City</w:t>
      </w:r>
      <w:proofErr w:type="gramEnd"/>
      <w:r w:rsidRPr="00F326F8">
        <w:t xml:space="preserve"> as of </w:t>
      </w:r>
      <w:r w:rsidR="00C255DC">
        <w:t xml:space="preserve">the </w:t>
      </w:r>
      <w:r w:rsidR="00C255DC" w:rsidRPr="00C255DC">
        <w:t>last day of the prior fiscal year</w:t>
      </w:r>
      <w:r>
        <w:t>;</w:t>
      </w:r>
    </w:p>
    <w:p w14:paraId="1EF14EB6" w14:textId="77777777" w:rsidR="000071FF" w:rsidRDefault="000071FF" w:rsidP="00570F14">
      <w:pPr>
        <w:pStyle w:val="Heading9"/>
        <w:jc w:val="both"/>
      </w:pPr>
      <w:r>
        <w:t xml:space="preserve">A table summarizing total debt authorized and total debt issued by the </w:t>
      </w:r>
      <w:proofErr w:type="gramStart"/>
      <w:r>
        <w:t>District</w:t>
      </w:r>
      <w:proofErr w:type="gramEnd"/>
      <w:r>
        <w:t xml:space="preserve"> as well as any presently planned debt issuances;</w:t>
      </w:r>
    </w:p>
    <w:p w14:paraId="2A655EF4" w14:textId="46C9B415" w:rsidR="000071FF" w:rsidRPr="0095434C" w:rsidRDefault="000071FF" w:rsidP="00570F14">
      <w:pPr>
        <w:pStyle w:val="Heading9"/>
        <w:jc w:val="both"/>
      </w:pPr>
      <w:r w:rsidRPr="0095434C">
        <w:t xml:space="preserve">Official statements of current outstanding bonded indebtedness, if not previously </w:t>
      </w:r>
      <w:r>
        <w:t>provided to</w:t>
      </w:r>
      <w:r w:rsidRPr="0095434C">
        <w:t xml:space="preserve"> the </w:t>
      </w:r>
      <w:proofErr w:type="gramStart"/>
      <w:r w:rsidR="00C255DC">
        <w:t>City</w:t>
      </w:r>
      <w:proofErr w:type="gramEnd"/>
      <w:r w:rsidRPr="0095434C">
        <w:t>;</w:t>
      </w:r>
    </w:p>
    <w:p w14:paraId="13EE0ECE" w14:textId="77777777" w:rsidR="000071FF" w:rsidRPr="0095434C" w:rsidRDefault="000071FF" w:rsidP="00570F14">
      <w:pPr>
        <w:pStyle w:val="Heading9"/>
        <w:jc w:val="both"/>
      </w:pPr>
      <w:r w:rsidRPr="0095434C">
        <w:t>Current year budget including a description of the Public Improvements to be constructed in such year</w:t>
      </w:r>
      <w:r>
        <w:t>;</w:t>
      </w:r>
    </w:p>
    <w:p w14:paraId="113BEB40" w14:textId="77777777" w:rsidR="00FF4FB2" w:rsidRDefault="00FF4FB2" w:rsidP="00FF4FB2">
      <w:pPr>
        <w:pStyle w:val="Heading9"/>
        <w:jc w:val="both"/>
      </w:pPr>
      <w:r>
        <w:t xml:space="preserve">Financial statements of the </w:t>
      </w:r>
      <w:proofErr w:type="gramStart"/>
      <w:r>
        <w:t>District</w:t>
      </w:r>
      <w:proofErr w:type="gramEnd"/>
      <w:r>
        <w:t xml:space="preserve"> for the most recent completed fiscal year (such statements shall be audited if required by bond documents or statute);</w:t>
      </w:r>
    </w:p>
    <w:p w14:paraId="4DDCE86F" w14:textId="2F408CEA" w:rsidR="000071FF" w:rsidRPr="0095434C" w:rsidRDefault="000071FF" w:rsidP="00570F14">
      <w:pPr>
        <w:pStyle w:val="Heading9"/>
        <w:jc w:val="both"/>
      </w:pPr>
      <w:r w:rsidRPr="0095434C">
        <w:lastRenderedPageBreak/>
        <w:t xml:space="preserve">Notice of any uncured events of default by the </w:t>
      </w:r>
      <w:proofErr w:type="gramStart"/>
      <w:r w:rsidRPr="0095434C">
        <w:t>District</w:t>
      </w:r>
      <w:proofErr w:type="gramEnd"/>
      <w:r w:rsidRPr="0095434C">
        <w:t>, which continue beyond a</w:t>
      </w:r>
      <w:r w:rsidR="00FF4FB2">
        <w:t xml:space="preserve"> ninety</w:t>
      </w:r>
      <w:r w:rsidRPr="0095434C">
        <w:t xml:space="preserve"> </w:t>
      </w:r>
      <w:r w:rsidR="00FF4FB2">
        <w:t>(</w:t>
      </w:r>
      <w:r w:rsidRPr="0095434C">
        <w:t>90</w:t>
      </w:r>
      <w:r w:rsidR="00FF4FB2">
        <w:t>)</w:t>
      </w:r>
      <w:r w:rsidRPr="0095434C">
        <w:t xml:space="preserve"> day period, under any Debt instrument</w:t>
      </w:r>
      <w:r>
        <w:t>;</w:t>
      </w:r>
      <w:r w:rsidR="00101C92">
        <w:t xml:space="preserve"> and</w:t>
      </w:r>
    </w:p>
    <w:p w14:paraId="2ECDD88C" w14:textId="4CE6577D" w:rsidR="000071FF" w:rsidRPr="0095434C" w:rsidRDefault="000071FF" w:rsidP="00570F14">
      <w:pPr>
        <w:pStyle w:val="Heading9"/>
        <w:jc w:val="both"/>
      </w:pPr>
      <w:r w:rsidRPr="0095434C">
        <w:t xml:space="preserve">Any inability of the </w:t>
      </w:r>
      <w:proofErr w:type="gramStart"/>
      <w:r w:rsidRPr="0095434C">
        <w:t>District</w:t>
      </w:r>
      <w:proofErr w:type="gramEnd"/>
      <w:r w:rsidRPr="0095434C">
        <w:t xml:space="preserve"> to pay its obligations as they come due, in accordance with the terms of such obligations, which continue beyond a</w:t>
      </w:r>
      <w:r w:rsidR="00FF4FB2">
        <w:t xml:space="preserve"> ninety (</w:t>
      </w:r>
      <w:r w:rsidRPr="0095434C">
        <w:t>90</w:t>
      </w:r>
      <w:r w:rsidR="00FF4FB2">
        <w:t>)</w:t>
      </w:r>
      <w:r w:rsidRPr="0095434C">
        <w:t xml:space="preserve"> day period</w:t>
      </w:r>
      <w:r w:rsidR="00101C92">
        <w:t>.</w:t>
      </w:r>
    </w:p>
    <w:p w14:paraId="29F92DC1" w14:textId="77777777" w:rsidR="00C276E9" w:rsidRDefault="00C276E9" w:rsidP="00646647">
      <w:pPr>
        <w:pStyle w:val="Heading1"/>
        <w:jc w:val="both"/>
      </w:pPr>
      <w:bookmarkStart w:id="84" w:name="_Toc14259194"/>
      <w:bookmarkStart w:id="85" w:name="_Toc210384523"/>
      <w:r>
        <w:t>DISSOLUTION</w:t>
      </w:r>
      <w:bookmarkEnd w:id="84"/>
      <w:bookmarkEnd w:id="85"/>
    </w:p>
    <w:p w14:paraId="575D161C" w14:textId="56028454" w:rsidR="00C276E9" w:rsidRDefault="00FF4FB2" w:rsidP="00FF4FB2">
      <w:pPr>
        <w:pStyle w:val="BodyTextFirstIndent"/>
        <w:jc w:val="both"/>
      </w:pPr>
      <w:r>
        <w:t xml:space="preserve">Upon an independent determination of </w:t>
      </w:r>
      <w:r w:rsidR="005930DB">
        <w:t>the</w:t>
      </w:r>
      <w:r>
        <w:t xml:space="preserve"> District Board that the purposes for which </w:t>
      </w:r>
      <w:r w:rsidR="005930DB">
        <w:t>the</w:t>
      </w:r>
      <w:r>
        <w:t xml:space="preserve"> </w:t>
      </w:r>
      <w:proofErr w:type="gramStart"/>
      <w:r>
        <w:t>District</w:t>
      </w:r>
      <w:proofErr w:type="gramEnd"/>
      <w:r>
        <w:t xml:space="preserve"> was created have been accomplished, the </w:t>
      </w:r>
      <w:proofErr w:type="gramStart"/>
      <w:r>
        <w:t>District</w:t>
      </w:r>
      <w:proofErr w:type="gramEnd"/>
      <w:r>
        <w:t xml:space="preserve"> shall file petitions for dissolution, pursuant to the applicable State statutes. In no event shall a dissolution occur until </w:t>
      </w:r>
      <w:r w:rsidR="005930DB">
        <w:t>the</w:t>
      </w:r>
      <w:r>
        <w:t xml:space="preserve"> </w:t>
      </w:r>
      <w:proofErr w:type="gramStart"/>
      <w:r>
        <w:t>District</w:t>
      </w:r>
      <w:proofErr w:type="gramEnd"/>
      <w:r>
        <w:t xml:space="preserve"> has provided for the payment or discharge of all of their outstanding indebtedness and other financial obligations as required pursuant to State statutes and disbursed of all assets of </w:t>
      </w:r>
      <w:r w:rsidR="005930DB">
        <w:t>the</w:t>
      </w:r>
      <w:r>
        <w:t xml:space="preserve"> </w:t>
      </w:r>
      <w:proofErr w:type="gramStart"/>
      <w:r>
        <w:t>District</w:t>
      </w:r>
      <w:proofErr w:type="gramEnd"/>
      <w:r>
        <w:t>.</w:t>
      </w:r>
    </w:p>
    <w:p w14:paraId="29261793" w14:textId="77777777" w:rsidR="00C276E9" w:rsidRDefault="00C276E9" w:rsidP="00646647">
      <w:pPr>
        <w:pStyle w:val="Heading1"/>
        <w:jc w:val="both"/>
      </w:pPr>
      <w:bookmarkStart w:id="86" w:name="_Toc14259195"/>
      <w:bookmarkStart w:id="87" w:name="_Toc210384524"/>
      <w:r>
        <w:t>DISCLOSURE TO PURCHASERS</w:t>
      </w:r>
      <w:bookmarkEnd w:id="86"/>
      <w:bookmarkEnd w:id="87"/>
    </w:p>
    <w:p w14:paraId="35632F5B" w14:textId="53E67AAE" w:rsidR="00107174" w:rsidRDefault="00CD2614" w:rsidP="00485112">
      <w:pPr>
        <w:pStyle w:val="BodyTextFirstIndent"/>
        <w:jc w:val="both"/>
      </w:pPr>
      <w:r w:rsidRPr="00CD2614">
        <w:t xml:space="preserve">Within thirty (30) days of the Office of the Lieutenant Governor of the State of Utah issuing a certificate of creation, </w:t>
      </w:r>
      <w:r w:rsidR="005930DB">
        <w:t>the</w:t>
      </w:r>
      <w:r w:rsidRPr="00CD2614">
        <w:t xml:space="preserve"> Board shall record a notice with the recorder of </w:t>
      </w:r>
      <w:r w:rsidR="00664DF2">
        <w:t>Kane County</w:t>
      </w:r>
      <w:r w:rsidRPr="00CD2614">
        <w:t>.  Such notice shall (a) contain a description of the boundaries of the District, (b) state that a copy of this Governing Document is on file at the office of the City,</w:t>
      </w:r>
      <w:r w:rsidR="00485112">
        <w:t xml:space="preserve"> (c) state that the District may finance and repay infrastructure and other improvements through </w:t>
      </w:r>
      <w:r w:rsidR="00246BE2">
        <w:t>the imposition of Assessments</w:t>
      </w:r>
      <w:r w:rsidR="00124549">
        <w:t xml:space="preserve"> and (d) state that the District is not permitted to levy property taxes</w:t>
      </w:r>
      <w:r w:rsidR="00485112">
        <w:t xml:space="preserve">.  </w:t>
      </w:r>
      <w:r w:rsidR="00A14F0B">
        <w:t>Such notice shall further be filed with the City.</w:t>
      </w:r>
      <w:r w:rsidR="00107174">
        <w:t xml:space="preserve">  </w:t>
      </w:r>
    </w:p>
    <w:p w14:paraId="2F9C24BE" w14:textId="0F56FC8B" w:rsidR="000D1A17" w:rsidRPr="00564F73" w:rsidRDefault="000D1A17" w:rsidP="00246BE2">
      <w:pPr>
        <w:pStyle w:val="BodyTextFirstIndent"/>
        <w:jc w:val="both"/>
      </w:pPr>
      <w:r w:rsidRPr="00564F73">
        <w:t xml:space="preserve">In addition, the Applicant and the Board shall ensure that the Applicant, commercial </w:t>
      </w:r>
      <w:r w:rsidR="00EE0498">
        <w:t xml:space="preserve">or residential </w:t>
      </w:r>
      <w:r w:rsidRPr="00564F73">
        <w:t xml:space="preserve">developers, and commercial </w:t>
      </w:r>
      <w:r w:rsidR="00EE0498">
        <w:t xml:space="preserve">or residential </w:t>
      </w:r>
      <w:r w:rsidRPr="00564F73">
        <w:t xml:space="preserve">lessors, as applicable, disclose to </w:t>
      </w:r>
      <w:r w:rsidR="008C680B" w:rsidRPr="00564F73">
        <w:t>End Users</w:t>
      </w:r>
      <w:r w:rsidR="00246BE2">
        <w:t xml:space="preserve"> a</w:t>
      </w:r>
      <w:r w:rsidRPr="00564F73">
        <w:t>ll of the information in the first paragraph of this XI</w:t>
      </w:r>
      <w:r w:rsidR="00246BE2">
        <w:t xml:space="preserve">. </w:t>
      </w:r>
      <w:r w:rsidRPr="00564F73">
        <w:t xml:space="preserve">Such disclosures shall be contained on a </w:t>
      </w:r>
      <w:r w:rsidR="00C255DC" w:rsidRPr="00564F73">
        <w:t>separate-colored</w:t>
      </w:r>
      <w:r w:rsidRPr="00564F73">
        <w:t xml:space="preserve"> page of the applicable closing or lease documents and shall require a signature of such end user acknowledging the foregoing.</w:t>
      </w:r>
    </w:p>
    <w:p w14:paraId="391C7E71" w14:textId="071D0D7C" w:rsidR="00C276E9" w:rsidRDefault="00124549" w:rsidP="00646647">
      <w:pPr>
        <w:pStyle w:val="Heading1"/>
        <w:jc w:val="both"/>
      </w:pPr>
      <w:bookmarkStart w:id="88" w:name="_Toc210384525"/>
      <w:r>
        <w:t>ENFORCEMENT</w:t>
      </w:r>
      <w:bookmarkEnd w:id="88"/>
    </w:p>
    <w:p w14:paraId="0550DB29" w14:textId="05C2EC06" w:rsidR="002316F2" w:rsidRDefault="00124549" w:rsidP="00124549">
      <w:pPr>
        <w:pStyle w:val="BodyTextFirstIndent"/>
        <w:jc w:val="both"/>
      </w:pPr>
      <w:r>
        <w:t>IN ACCORDANCE WITH SECTION 17D-4-201(5) OF THE UTAH CODE, THE CITY MAY IMPOSE LIMITATIONS ON THE POWERS OF THE DISTRICT THROUGH THIS GOVERNING DOCUMENT. THE CITY SHALL HAVE THE RIGHT TO ENFORCE ANY OF THE PROVISIONS, LIMITATIONS, OR RESTRICTIONS IN THIS GOVERNING DOCUMENT AGAINST THE DISTRICT, THROUGH ANY AND ALL LEGAL OR EQUITABLE MEANS AVAILABLE TO THE CITY, INCLUDING, BUT NOT LIMITED TO, INJUNCTIVE RELIEF.</w:t>
      </w:r>
    </w:p>
    <w:p w14:paraId="26D42D41" w14:textId="7FF1821E" w:rsidR="00C276E9" w:rsidRDefault="00C276E9">
      <w:pPr>
        <w:pStyle w:val="Title"/>
        <w:rPr>
          <w:rFonts w:cs="Times New Roman"/>
        </w:rPr>
        <w:sectPr w:rsidR="00C276E9" w:rsidSect="00DF0BA4">
          <w:footerReference w:type="default" r:id="rId12"/>
          <w:pgSz w:w="12240" w:h="15840" w:code="1"/>
          <w:pgMar w:top="1440" w:right="1440" w:bottom="1440" w:left="1440" w:header="720" w:footer="540" w:gutter="0"/>
          <w:pgNumType w:start="1"/>
          <w:cols w:space="720"/>
          <w:titlePg/>
          <w:docGrid w:linePitch="360"/>
        </w:sectPr>
      </w:pPr>
    </w:p>
    <w:p w14:paraId="34D8ED15" w14:textId="77777777" w:rsidR="00C276E9" w:rsidRPr="00214C2E" w:rsidRDefault="00C276E9">
      <w:pPr>
        <w:pStyle w:val="Title"/>
        <w:rPr>
          <w:rFonts w:cs="Times New Roman"/>
        </w:rPr>
      </w:pPr>
      <w:r w:rsidRPr="00214C2E">
        <w:rPr>
          <w:rFonts w:cs="Times New Roman"/>
        </w:rPr>
        <w:lastRenderedPageBreak/>
        <w:t>EXHIBIT A</w:t>
      </w:r>
    </w:p>
    <w:p w14:paraId="130B2DE9" w14:textId="315C16F6" w:rsidR="008C680B" w:rsidRDefault="008C680B" w:rsidP="008C680B">
      <w:pPr>
        <w:pStyle w:val="Body"/>
        <w:jc w:val="center"/>
        <w:rPr>
          <w:rFonts w:ascii="Times New Roman" w:hAnsi="Times New Roman" w:cs="Times New Roman"/>
        </w:rPr>
      </w:pPr>
      <w:bookmarkStart w:id="89" w:name="_Hlk114558811"/>
      <w:r w:rsidRPr="00214C2E">
        <w:rPr>
          <w:rFonts w:ascii="Times New Roman" w:hAnsi="Times New Roman" w:cs="Times New Roman"/>
        </w:rPr>
        <w:t>Legal Description of the Initial District Boundaries</w:t>
      </w:r>
    </w:p>
    <w:bookmarkEnd w:id="89"/>
    <w:p w14:paraId="2DD2DC39" w14:textId="77777777" w:rsidR="007603A5" w:rsidRPr="007603A5" w:rsidRDefault="007603A5" w:rsidP="007603A5">
      <w:pPr>
        <w:autoSpaceDE w:val="0"/>
        <w:autoSpaceDN w:val="0"/>
        <w:adjustRightInd w:val="0"/>
        <w:rPr>
          <w:b/>
          <w:bCs/>
          <w:color w:val="000000"/>
          <w:u w:val="single"/>
        </w:rPr>
      </w:pPr>
      <w:r w:rsidRPr="007603A5">
        <w:rPr>
          <w:b/>
          <w:bCs/>
          <w:color w:val="000000"/>
          <w:u w:val="single"/>
        </w:rPr>
        <w:t>PID Legal Description:</w:t>
      </w:r>
    </w:p>
    <w:p w14:paraId="06201BA1" w14:textId="340BB568" w:rsidR="007603A5" w:rsidRDefault="005930DB" w:rsidP="007603A5">
      <w:pPr>
        <w:autoSpaceDE w:val="0"/>
        <w:autoSpaceDN w:val="0"/>
        <w:adjustRightInd w:val="0"/>
        <w:rPr>
          <w:color w:val="000000"/>
        </w:rPr>
      </w:pPr>
      <w:r>
        <w:rPr>
          <w:color w:val="000000"/>
        </w:rPr>
        <w:t>[INSERT LEGAL DESCRIPTION]</w:t>
      </w:r>
    </w:p>
    <w:p w14:paraId="39A296FC" w14:textId="77777777" w:rsidR="005930DB" w:rsidRPr="007603A5" w:rsidRDefault="005930DB" w:rsidP="007603A5">
      <w:pPr>
        <w:autoSpaceDE w:val="0"/>
        <w:autoSpaceDN w:val="0"/>
        <w:adjustRightInd w:val="0"/>
        <w:rPr>
          <w:color w:val="000000"/>
        </w:rPr>
      </w:pPr>
    </w:p>
    <w:p w14:paraId="16145A66" w14:textId="77777777" w:rsidR="007603A5" w:rsidRPr="007603A5" w:rsidRDefault="007603A5" w:rsidP="007603A5">
      <w:pPr>
        <w:autoSpaceDE w:val="0"/>
        <w:autoSpaceDN w:val="0"/>
        <w:adjustRightInd w:val="0"/>
        <w:rPr>
          <w:color w:val="000000"/>
        </w:rPr>
      </w:pPr>
    </w:p>
    <w:p w14:paraId="241F2CBB" w14:textId="38F44793" w:rsidR="007603A5" w:rsidRDefault="007603A5" w:rsidP="007603A5">
      <w:pPr>
        <w:pStyle w:val="Body"/>
        <w:tabs>
          <w:tab w:val="left" w:pos="3585"/>
        </w:tabs>
      </w:pPr>
      <w:bookmarkStart w:id="90" w:name="PID_MAP"/>
      <w:bookmarkEnd w:id="90"/>
    </w:p>
    <w:p w14:paraId="6FB2AA99" w14:textId="61790CC1" w:rsidR="008C680B" w:rsidRPr="008C680B" w:rsidRDefault="008C680B" w:rsidP="004C25DC">
      <w:pPr>
        <w:pStyle w:val="Body"/>
        <w:jc w:val="center"/>
        <w:sectPr w:rsidR="008C680B" w:rsidRPr="008C680B" w:rsidSect="00DF0BA4">
          <w:footerReference w:type="default" r:id="rId13"/>
          <w:footerReference w:type="first" r:id="rId14"/>
          <w:pgSz w:w="12240" w:h="15840" w:code="1"/>
          <w:pgMar w:top="1440" w:right="1440" w:bottom="1440" w:left="1440" w:header="720" w:footer="540" w:gutter="0"/>
          <w:pgNumType w:start="1"/>
          <w:cols w:space="720"/>
          <w:titlePg/>
          <w:docGrid w:linePitch="360"/>
        </w:sectPr>
      </w:pPr>
      <w:r w:rsidRPr="007603A5">
        <w:br w:type="page"/>
      </w:r>
    </w:p>
    <w:p w14:paraId="45DA5EDF" w14:textId="297FADED" w:rsidR="00C276E9" w:rsidRDefault="00C276E9">
      <w:pPr>
        <w:pStyle w:val="Title"/>
      </w:pPr>
      <w:r>
        <w:lastRenderedPageBreak/>
        <w:t>EXHIBIT B</w:t>
      </w:r>
    </w:p>
    <w:p w14:paraId="1ED069DE" w14:textId="7BEB37D4" w:rsidR="00F276C4" w:rsidRDefault="00C276E9" w:rsidP="00F276C4">
      <w:pPr>
        <w:spacing w:after="240"/>
        <w:jc w:val="center"/>
      </w:pPr>
      <w:r>
        <w:t>Initial District Boundary Map</w:t>
      </w:r>
    </w:p>
    <w:p w14:paraId="623A8046" w14:textId="50B10E06" w:rsidR="002D6ED5" w:rsidRDefault="005930DB" w:rsidP="006A4A75">
      <w:r>
        <w:t>[INSERT MAP]</w:t>
      </w:r>
    </w:p>
    <w:p w14:paraId="3E87AE96" w14:textId="77777777" w:rsidR="007F629A" w:rsidRDefault="007F629A" w:rsidP="006A4A75"/>
    <w:p w14:paraId="3928A4B3" w14:textId="21205BEE" w:rsidR="004305DB" w:rsidRDefault="004305DB" w:rsidP="0029615B">
      <w:pPr>
        <w:pStyle w:val="Title"/>
        <w:spacing w:after="480"/>
      </w:pPr>
    </w:p>
    <w:sectPr w:rsidR="004305DB" w:rsidSect="00DF0BA4">
      <w:footerReference w:type="default" r:id="rId15"/>
      <w:footerReference w:type="first" r:id="rId16"/>
      <w:pgSz w:w="12240" w:h="15840" w:code="1"/>
      <w:pgMar w:top="1440" w:right="1440" w:bottom="1440" w:left="1440" w:header="720" w:footer="54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06FC4" w14:textId="77777777" w:rsidR="00E757CE" w:rsidRDefault="00E757CE">
      <w:r>
        <w:separator/>
      </w:r>
    </w:p>
  </w:endnote>
  <w:endnote w:type="continuationSeparator" w:id="0">
    <w:p w14:paraId="716BFBB0" w14:textId="77777777" w:rsidR="00E757CE" w:rsidRDefault="00E757CE">
      <w:r>
        <w:continuationSeparator/>
      </w:r>
    </w:p>
  </w:endnote>
  <w:endnote w:type="continuationNotice" w:id="1">
    <w:p w14:paraId="570E3F6B" w14:textId="77777777" w:rsidR="00E757CE" w:rsidRDefault="00E757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C6B8B" w14:textId="77777777" w:rsidR="00EF67BA" w:rsidRDefault="00EF67BA">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vii</w:t>
    </w:r>
    <w:r>
      <w:rPr>
        <w:rStyle w:val="PageNumber"/>
      </w:rPr>
      <w:fldChar w:fldCharType="end"/>
    </w:r>
  </w:p>
  <w:p w14:paraId="25467549" w14:textId="77777777" w:rsidR="00EF67BA" w:rsidRDefault="00EF67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13C7F" w14:textId="77777777" w:rsidR="00EF67BA" w:rsidRDefault="00EF67BA">
    <w:pPr>
      <w:pStyle w:val="Footer"/>
      <w:rPr>
        <w:rStyle w:val="PageNumber"/>
        <w:sz w:val="16"/>
      </w:rPr>
    </w:pPr>
    <w:r>
      <w:rPr>
        <w:rStyle w:val="PageNumber"/>
        <w:sz w:val="16"/>
      </w:rPr>
      <w:t>Model Governing Document</w:t>
    </w:r>
  </w:p>
  <w:p w14:paraId="122A9D32" w14:textId="77777777" w:rsidR="00EF67BA" w:rsidRPr="00B661F8" w:rsidRDefault="00EF67BA">
    <w:pPr>
      <w:pStyle w:val="Footer"/>
      <w:rPr>
        <w:sz w:val="16"/>
      </w:rPr>
    </w:pPr>
    <w:r w:rsidRPr="00B661F8">
      <w:rPr>
        <w:sz w:val="16"/>
      </w:rPr>
      <w:t>Single District</w:t>
    </w:r>
  </w:p>
  <w:p w14:paraId="07DD3E77" w14:textId="19E17C51" w:rsidR="00EF67BA" w:rsidRDefault="00EF67BA" w:rsidP="00DF0BA4">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D54083">
      <w:rPr>
        <w:rFonts w:ascii="Arial" w:hAnsi="Arial" w:cs="Arial"/>
        <w:sz w:val="16"/>
      </w:rPr>
      <w:t>4859-5142-2300, v. 4</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70207" w14:textId="41DA66A5" w:rsidR="00EF67BA" w:rsidRDefault="00EF67BA">
    <w:pPr>
      <w:pStyle w:val="Footer"/>
      <w:rPr>
        <w:rStyle w:val="PageNumber"/>
      </w:rPr>
    </w:pPr>
  </w:p>
  <w:p w14:paraId="67C576DF" w14:textId="2EF2BB97" w:rsidR="00EF67BA" w:rsidRDefault="00EF67BA" w:rsidP="00DF0BA4">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D54083">
      <w:rPr>
        <w:rFonts w:ascii="Arial" w:hAnsi="Arial" w:cs="Arial"/>
        <w:sz w:val="16"/>
      </w:rPr>
      <w:t>4859-5142-2300, v. 4</w:t>
    </w:r>
    <w:r>
      <w:rPr>
        <w:rFonts w:ascii="Arial" w:hAnsi="Arial" w:cs="Arial"/>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E38D" w14:textId="77777777" w:rsidR="00EF67BA" w:rsidRDefault="00EF67BA" w:rsidP="00102C88">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41048C96" w14:textId="284EC9C2" w:rsidR="00EF67BA" w:rsidRDefault="00EF67BA" w:rsidP="00DF0BA4">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D54083">
      <w:rPr>
        <w:rFonts w:ascii="Arial" w:hAnsi="Arial" w:cs="Arial"/>
        <w:sz w:val="16"/>
      </w:rPr>
      <w:t>4859-5142-2300, v. 4</w:t>
    </w:r>
    <w:r>
      <w:rPr>
        <w:rFonts w:ascii="Arial" w:hAnsi="Arial" w:cs="Arial"/>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58BC" w14:textId="77777777" w:rsidR="00EF67BA" w:rsidRDefault="00EF67BA" w:rsidP="00102C88">
    <w:pPr>
      <w:pStyle w:val="Footer"/>
      <w:rPr>
        <w:rStyle w:val="PageNumber"/>
        <w:sz w:val="16"/>
      </w:rPr>
    </w:pPr>
    <w:r>
      <w:rPr>
        <w:rStyle w:val="PageNumber"/>
        <w:sz w:val="16"/>
      </w:rPr>
      <w:t>Governing Document</w:t>
    </w:r>
  </w:p>
  <w:p w14:paraId="6716DDB1" w14:textId="275285DF" w:rsidR="00EF67BA" w:rsidRDefault="00EF67BA" w:rsidP="00DF0BA4">
    <w:pPr>
      <w:pStyle w:val="Footer"/>
      <w:spacing w:line="180" w:lineRule="exact"/>
      <w:rPr>
        <w:rStyle w:val="PageNumber"/>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D54083">
      <w:rPr>
        <w:rFonts w:ascii="Arial" w:hAnsi="Arial" w:cs="Arial"/>
        <w:sz w:val="16"/>
      </w:rPr>
      <w:t>4859-5142-2300, v. 4</w:t>
    </w:r>
    <w:r>
      <w:rPr>
        <w:rFonts w:ascii="Arial" w:hAnsi="Arial" w:cs="Arial"/>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5D2B3" w14:textId="77777777" w:rsidR="00EF67BA" w:rsidRDefault="00EF67BA" w:rsidP="00102C88">
    <w:pPr>
      <w:pStyle w:val="Footer"/>
      <w:rPr>
        <w:rStyle w:val="PageNumber"/>
        <w:sz w:val="16"/>
      </w:rPr>
    </w:pPr>
    <w:r>
      <w:rPr>
        <w:rStyle w:val="PageNumber"/>
        <w:sz w:val="16"/>
      </w:rPr>
      <w:t>Governing Document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D977F" w14:textId="77777777" w:rsidR="00EF67BA" w:rsidRDefault="00EF67BA" w:rsidP="00102C88">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p w14:paraId="5A19C4EB" w14:textId="5336D44C" w:rsidR="00EF67BA" w:rsidRDefault="00EF67BA" w:rsidP="00563B0D">
    <w:pPr>
      <w:pStyle w:val="Footer"/>
      <w:rPr>
        <w:rStyle w:val="PageNumber"/>
      </w:rPr>
    </w:pPr>
  </w:p>
  <w:p w14:paraId="29A446DC" w14:textId="53AD2F97" w:rsidR="00EF67BA" w:rsidRDefault="00EF67BA" w:rsidP="00DF0BA4">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D54083">
      <w:rPr>
        <w:rFonts w:ascii="Arial" w:hAnsi="Arial" w:cs="Arial"/>
        <w:sz w:val="16"/>
      </w:rPr>
      <w:t>4859-5142-2300, v. 4</w:t>
    </w:r>
    <w:r>
      <w:rPr>
        <w:rFonts w:ascii="Arial" w:hAnsi="Arial" w:cs="Arial"/>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EDBDD" w14:textId="7C71DFD3" w:rsidR="00EF67BA" w:rsidRDefault="00EF67BA" w:rsidP="00102C88">
    <w:pPr>
      <w:pStyle w:val="Footer"/>
      <w:rPr>
        <w:rStyle w:val="PageNumber"/>
        <w:sz w:val="16"/>
      </w:rPr>
    </w:pPr>
    <w:r>
      <w:rPr>
        <w:rStyle w:val="PageNumber"/>
        <w:sz w:val="16"/>
      </w:rPr>
      <w:t>Governing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74556" w14:textId="77777777" w:rsidR="00E757CE" w:rsidRDefault="00E757CE">
      <w:r>
        <w:separator/>
      </w:r>
    </w:p>
  </w:footnote>
  <w:footnote w:type="continuationSeparator" w:id="0">
    <w:p w14:paraId="4DC081A9" w14:textId="77777777" w:rsidR="00E757CE" w:rsidRDefault="00E757CE">
      <w:r>
        <w:continuationSeparator/>
      </w:r>
    </w:p>
  </w:footnote>
  <w:footnote w:type="continuationNotice" w:id="1">
    <w:p w14:paraId="0EDBDC43" w14:textId="77777777" w:rsidR="00E757CE" w:rsidRDefault="00E757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5D826" w14:textId="77777777" w:rsidR="00EF67BA" w:rsidRDefault="00EF67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64C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64B18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36E839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496C0B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6DA629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EC86B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09CCA7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7BE5E8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A8218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99ECB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9E08D2"/>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6A27441"/>
    <w:multiLevelType w:val="multilevel"/>
    <w:tmpl w:val="FB82753E"/>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1440"/>
        </w:tabs>
        <w:ind w:left="0" w:firstLine="720"/>
      </w:pPr>
      <w:rPr>
        <w:rFonts w:hint="default"/>
      </w:rPr>
    </w:lvl>
    <w:lvl w:ilvl="2">
      <w:start w:val="1"/>
      <w:numFmt w:val="decimal"/>
      <w:lvlText w:val="%3."/>
      <w:lvlJc w:val="left"/>
      <w:pPr>
        <w:tabs>
          <w:tab w:val="num" w:pos="2160"/>
        </w:tabs>
        <w:ind w:left="0" w:firstLine="1440"/>
      </w:pPr>
      <w:rPr>
        <w:rFonts w:hint="default"/>
      </w:rPr>
    </w:lvl>
    <w:lvl w:ilvl="3">
      <w:start w:val="1"/>
      <w:numFmt w:val="lowerLetter"/>
      <w:lvlText w:val="(%4)"/>
      <w:lvlJc w:val="left"/>
      <w:pPr>
        <w:tabs>
          <w:tab w:val="num" w:pos="2880"/>
        </w:tabs>
        <w:ind w:left="0" w:firstLine="2160"/>
      </w:pPr>
      <w:rPr>
        <w:rFonts w:hint="default"/>
      </w:rPr>
    </w:lvl>
    <w:lvl w:ilvl="4">
      <w:start w:val="1"/>
      <w:numFmt w:val="lowerRoman"/>
      <w:lvlText w:val="(%5)"/>
      <w:lvlJc w:val="left"/>
      <w:pPr>
        <w:tabs>
          <w:tab w:val="num" w:pos="3600"/>
        </w:tabs>
        <w:ind w:left="0" w:firstLine="2880"/>
      </w:pPr>
      <w:rPr>
        <w:rFonts w:hint="default"/>
        <w:vanish w:val="0"/>
      </w:rPr>
    </w:lvl>
    <w:lvl w:ilvl="5">
      <w:start w:val="1"/>
      <w:numFmt w:val="lowerLetter"/>
      <w:lvlText w:val="%6)"/>
      <w:lvlJc w:val="left"/>
      <w:pPr>
        <w:tabs>
          <w:tab w:val="num" w:pos="4320"/>
        </w:tabs>
        <w:ind w:left="0" w:firstLine="3600"/>
      </w:pPr>
      <w:rPr>
        <w:rFonts w:hint="default"/>
      </w:rPr>
    </w:lvl>
    <w:lvl w:ilvl="6">
      <w:start w:val="1"/>
      <w:numFmt w:val="none"/>
      <w:lvlText w:val="1)"/>
      <w:lvlJc w:val="left"/>
      <w:pPr>
        <w:tabs>
          <w:tab w:val="num" w:pos="5040"/>
        </w:tabs>
        <w:ind w:left="0" w:firstLine="4320"/>
      </w:pPr>
      <w:rPr>
        <w:rFonts w:hint="default"/>
      </w:rPr>
    </w:lvl>
    <w:lvl w:ilvl="7">
      <w:start w:val="1"/>
      <w:numFmt w:val="upperLetter"/>
      <w:lvlRestart w:val="1"/>
      <w:lvlText w:val="%8."/>
      <w:lvlJc w:val="left"/>
      <w:pPr>
        <w:tabs>
          <w:tab w:val="num" w:pos="1440"/>
        </w:tabs>
        <w:ind w:left="0" w:firstLine="720"/>
      </w:pPr>
      <w:rPr>
        <w:rFonts w:hint="default"/>
      </w:rPr>
    </w:lvl>
    <w:lvl w:ilvl="8">
      <w:start w:val="1"/>
      <w:numFmt w:val="decimal"/>
      <w:lvlText w:val="%9."/>
      <w:lvlJc w:val="left"/>
      <w:pPr>
        <w:tabs>
          <w:tab w:val="num" w:pos="2160"/>
        </w:tabs>
        <w:ind w:left="0" w:firstLine="1440"/>
      </w:pPr>
      <w:rPr>
        <w:rFonts w:hint="default"/>
      </w:rPr>
    </w:lvl>
  </w:abstractNum>
  <w:abstractNum w:abstractNumId="12" w15:restartNumberingAfterBreak="0">
    <w:nsid w:val="1F4C55A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0D71995"/>
    <w:multiLevelType w:val="multilevel"/>
    <w:tmpl w:val="755015A6"/>
    <w:lvl w:ilvl="0">
      <w:start w:val="1"/>
      <w:numFmt w:val="upperLetter"/>
      <w:lvlText w:val="%1."/>
      <w:lvlJc w:val="left"/>
      <w:pPr>
        <w:tabs>
          <w:tab w:val="num" w:pos="1440"/>
        </w:tabs>
        <w:ind w:left="72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2637A17"/>
    <w:multiLevelType w:val="hybridMultilevel"/>
    <w:tmpl w:val="C63CA62C"/>
    <w:lvl w:ilvl="0" w:tplc="B72EDE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5B232B"/>
    <w:multiLevelType w:val="hybridMultilevel"/>
    <w:tmpl w:val="EAC2C84C"/>
    <w:lvl w:ilvl="0" w:tplc="944484FA">
      <w:start w:val="22"/>
      <w:numFmt w:val="decimal"/>
      <w:pStyle w:val="NumberedItems25"/>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82A061D"/>
    <w:multiLevelType w:val="hybridMultilevel"/>
    <w:tmpl w:val="2472815C"/>
    <w:lvl w:ilvl="0" w:tplc="E442664E">
      <w:start w:val="1"/>
      <w:numFmt w:val="bullet"/>
      <w:pStyle w:val="BulletItems52"/>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7F65BF"/>
    <w:multiLevelType w:val="hybridMultilevel"/>
    <w:tmpl w:val="2D78CA8A"/>
    <w:lvl w:ilvl="0" w:tplc="85743FC8">
      <w:start w:val="1"/>
      <w:numFmt w:val="decimal"/>
      <w:pStyle w:val="NumberedItems5"/>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2F7903"/>
    <w:multiLevelType w:val="hybridMultilevel"/>
    <w:tmpl w:val="68A04DC0"/>
    <w:lvl w:ilvl="0" w:tplc="325405D0">
      <w:start w:val="1"/>
      <w:numFmt w:val="decimal"/>
      <w:pStyle w:val="NumberedItems52"/>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9193F58"/>
    <w:multiLevelType w:val="hybridMultilevel"/>
    <w:tmpl w:val="A1407FCC"/>
    <w:lvl w:ilvl="0" w:tplc="1A7459D4">
      <w:start w:val="1"/>
      <w:numFmt w:val="decimal"/>
      <w:pStyle w:val="NumberedItems253"/>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D831603"/>
    <w:multiLevelType w:val="hybridMultilevel"/>
    <w:tmpl w:val="54ACD736"/>
    <w:lvl w:ilvl="0" w:tplc="99A28B9C">
      <w:start w:val="1"/>
      <w:numFmt w:val="decimal"/>
      <w:pStyle w:val="NumberedItems252"/>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786D72"/>
    <w:multiLevelType w:val="multilevel"/>
    <w:tmpl w:val="7680A832"/>
    <w:lvl w:ilvl="0">
      <w:start w:val="1"/>
      <w:numFmt w:val="decimal"/>
      <w:pStyle w:val="NSSecond1"/>
      <w:lvlText w:val="%1."/>
      <w:lvlJc w:val="left"/>
      <w:pPr>
        <w:tabs>
          <w:tab w:val="num" w:pos="1440"/>
        </w:tabs>
        <w:ind w:left="0" w:firstLine="720"/>
      </w:pPr>
      <w:rPr>
        <w:rFonts w:hint="default"/>
      </w:rPr>
    </w:lvl>
    <w:lvl w:ilvl="1">
      <w:start w:val="1"/>
      <w:numFmt w:val="lowerLetter"/>
      <w:pStyle w:val="NSSecond2"/>
      <w:lvlText w:val="(%2)"/>
      <w:lvlJc w:val="left"/>
      <w:pPr>
        <w:tabs>
          <w:tab w:val="num" w:pos="2160"/>
        </w:tabs>
        <w:ind w:left="0" w:firstLine="1440"/>
      </w:pPr>
      <w:rPr>
        <w:rFonts w:hint="default"/>
      </w:rPr>
    </w:lvl>
    <w:lvl w:ilvl="2">
      <w:start w:val="1"/>
      <w:numFmt w:val="lowerRoman"/>
      <w:pStyle w:val="NSSecond3"/>
      <w:lvlText w:val="%3."/>
      <w:lvlJc w:val="left"/>
      <w:pPr>
        <w:tabs>
          <w:tab w:val="num" w:pos="2880"/>
        </w:tabs>
        <w:ind w:left="0" w:firstLine="2160"/>
      </w:pPr>
      <w:rPr>
        <w:rFonts w:hint="default"/>
      </w:rPr>
    </w:lvl>
    <w:lvl w:ilvl="3">
      <w:start w:val="1"/>
      <w:numFmt w:val="decimal"/>
      <w:pStyle w:val="NSSecond4"/>
      <w:lvlText w:val="(%4)"/>
      <w:lvlJc w:val="left"/>
      <w:pPr>
        <w:tabs>
          <w:tab w:val="num" w:pos="3600"/>
        </w:tabs>
        <w:ind w:left="0" w:firstLine="2880"/>
      </w:pPr>
      <w:rPr>
        <w:rFonts w:hint="default"/>
      </w:rPr>
    </w:lvl>
    <w:lvl w:ilvl="4">
      <w:start w:val="1"/>
      <w:numFmt w:val="lowerLetter"/>
      <w:pStyle w:val="NSSecond5"/>
      <w:lvlText w:val="(%5)"/>
      <w:lvlJc w:val="left"/>
      <w:pPr>
        <w:tabs>
          <w:tab w:val="num" w:pos="4320"/>
        </w:tabs>
        <w:ind w:left="0" w:firstLine="3600"/>
      </w:pPr>
      <w:rPr>
        <w:rFonts w:hint="default"/>
        <w:vanish w:val="0"/>
      </w:rPr>
    </w:lvl>
    <w:lvl w:ilvl="5">
      <w:start w:val="1"/>
      <w:numFmt w:val="lowerRoman"/>
      <w:pStyle w:val="NSSecond6"/>
      <w:lvlText w:val="(%6)"/>
      <w:lvlJc w:val="left"/>
      <w:pPr>
        <w:tabs>
          <w:tab w:val="num" w:pos="5040"/>
        </w:tabs>
        <w:ind w:left="0" w:firstLine="4320"/>
      </w:pPr>
      <w:rPr>
        <w:rFonts w:hint="default"/>
      </w:rPr>
    </w:lvl>
    <w:lvl w:ilvl="6">
      <w:start w:val="1"/>
      <w:numFmt w:val="decimal"/>
      <w:pStyle w:val="NSSecond7"/>
      <w:lvlText w:val="%7)"/>
      <w:lvlJc w:val="left"/>
      <w:pPr>
        <w:tabs>
          <w:tab w:val="num" w:pos="5760"/>
        </w:tabs>
        <w:ind w:left="0" w:firstLine="5040"/>
      </w:pPr>
      <w:rPr>
        <w:rFonts w:hint="default"/>
      </w:rPr>
    </w:lvl>
    <w:lvl w:ilvl="7">
      <w:start w:val="1"/>
      <w:numFmt w:val="lowerLetter"/>
      <w:pStyle w:val="NSSecond8"/>
      <w:lvlText w:val="%8)"/>
      <w:lvlJc w:val="left"/>
      <w:pPr>
        <w:tabs>
          <w:tab w:val="num" w:pos="6480"/>
        </w:tabs>
        <w:ind w:left="0" w:firstLine="5760"/>
      </w:pPr>
      <w:rPr>
        <w:rFonts w:hint="default"/>
      </w:rPr>
    </w:lvl>
    <w:lvl w:ilvl="8">
      <w:start w:val="1"/>
      <w:numFmt w:val="lowerRoman"/>
      <w:pStyle w:val="NSSecond9"/>
      <w:lvlText w:val="%9)"/>
      <w:lvlJc w:val="left"/>
      <w:pPr>
        <w:tabs>
          <w:tab w:val="num" w:pos="7200"/>
        </w:tabs>
        <w:ind w:left="0" w:firstLine="6480"/>
      </w:pPr>
      <w:rPr>
        <w:rFonts w:hint="default"/>
      </w:rPr>
    </w:lvl>
  </w:abstractNum>
  <w:abstractNum w:abstractNumId="22" w15:restartNumberingAfterBreak="0">
    <w:nsid w:val="43205AD9"/>
    <w:multiLevelType w:val="multilevel"/>
    <w:tmpl w:val="0DA01916"/>
    <w:lvl w:ilvl="0">
      <w:start w:val="1"/>
      <w:numFmt w:val="upperLetter"/>
      <w:lvlText w:val="%1."/>
      <w:lvlJc w:val="left"/>
      <w:pPr>
        <w:tabs>
          <w:tab w:val="num" w:pos="1440"/>
        </w:tabs>
        <w:ind w:left="0" w:firstLine="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4DE4B2E"/>
    <w:multiLevelType w:val="hybridMultilevel"/>
    <w:tmpl w:val="A7224BC2"/>
    <w:lvl w:ilvl="0" w:tplc="49489B3A">
      <w:start w:val="1"/>
      <w:numFmt w:val="upperLetter"/>
      <w:pStyle w:val="Recital"/>
      <w:lvlText w:val="%1."/>
      <w:lvlJc w:val="left"/>
      <w:pPr>
        <w:tabs>
          <w:tab w:val="num" w:pos="1440"/>
        </w:tabs>
        <w:ind w:left="72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54B1431"/>
    <w:multiLevelType w:val="hybridMultilevel"/>
    <w:tmpl w:val="C2A823E0"/>
    <w:lvl w:ilvl="0" w:tplc="899A6A4E">
      <w:start w:val="1"/>
      <w:numFmt w:val="bullet"/>
      <w:pStyle w:val="BulletItems5"/>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9D4056"/>
    <w:multiLevelType w:val="hybridMultilevel"/>
    <w:tmpl w:val="5A40DDF6"/>
    <w:lvl w:ilvl="0" w:tplc="81BC68EA">
      <w:start w:val="1"/>
      <w:numFmt w:val="bullet"/>
      <w:pStyle w:val="BulletItems25"/>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4576A7"/>
    <w:multiLevelType w:val="hybridMultilevel"/>
    <w:tmpl w:val="7870EB40"/>
    <w:lvl w:ilvl="0" w:tplc="49489B3A">
      <w:start w:val="1"/>
      <w:numFmt w:val="upperLetter"/>
      <w:lvlText w:val="%1."/>
      <w:lvlJc w:val="left"/>
      <w:pPr>
        <w:tabs>
          <w:tab w:val="num" w:pos="1440"/>
        </w:tabs>
        <w:ind w:left="720" w:firstLine="0"/>
      </w:pPr>
      <w:rPr>
        <w:rFonts w:hint="default"/>
      </w:rPr>
    </w:lvl>
    <w:lvl w:ilvl="1" w:tplc="B72EDEC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6CF7F2E"/>
    <w:multiLevelType w:val="hybridMultilevel"/>
    <w:tmpl w:val="31B8BC6C"/>
    <w:lvl w:ilvl="0" w:tplc="09C657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114FEB"/>
    <w:multiLevelType w:val="multilevel"/>
    <w:tmpl w:val="FB1AD2C6"/>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0" w:firstLine="720"/>
      </w:pPr>
      <w:rPr>
        <w:rFonts w:hint="default"/>
        <w:b w:val="0"/>
      </w:rPr>
    </w:lvl>
    <w:lvl w:ilvl="2">
      <w:start w:val="1"/>
      <w:numFmt w:val="decimal"/>
      <w:lvlText w:val="%3."/>
      <w:lvlJc w:val="left"/>
      <w:pPr>
        <w:tabs>
          <w:tab w:val="num" w:pos="2160"/>
        </w:tabs>
        <w:ind w:left="0" w:firstLine="1440"/>
      </w:pPr>
      <w:rPr>
        <w:rFonts w:hint="default"/>
      </w:rPr>
    </w:lvl>
    <w:lvl w:ilvl="3">
      <w:start w:val="1"/>
      <w:numFmt w:val="lowerLetter"/>
      <w:lvlText w:val="(%4)"/>
      <w:lvlJc w:val="left"/>
      <w:pPr>
        <w:tabs>
          <w:tab w:val="num" w:pos="2880"/>
        </w:tabs>
        <w:ind w:left="0" w:firstLine="2160"/>
      </w:pPr>
      <w:rPr>
        <w:rFonts w:hint="default"/>
      </w:rPr>
    </w:lvl>
    <w:lvl w:ilvl="4">
      <w:start w:val="1"/>
      <w:numFmt w:val="lowerRoman"/>
      <w:lvlText w:val="(%5)"/>
      <w:lvlJc w:val="left"/>
      <w:pPr>
        <w:tabs>
          <w:tab w:val="num" w:pos="3600"/>
        </w:tabs>
        <w:ind w:left="0" w:firstLine="2880"/>
      </w:pPr>
      <w:rPr>
        <w:rFonts w:hint="default"/>
        <w:vanish w:val="0"/>
      </w:rPr>
    </w:lvl>
    <w:lvl w:ilvl="5">
      <w:start w:val="1"/>
      <w:numFmt w:val="lowerLetter"/>
      <w:lvlText w:val="%6)"/>
      <w:lvlJc w:val="left"/>
      <w:pPr>
        <w:tabs>
          <w:tab w:val="num" w:pos="4320"/>
        </w:tabs>
        <w:ind w:left="0" w:firstLine="3600"/>
      </w:pPr>
      <w:rPr>
        <w:rFonts w:hint="default"/>
      </w:rPr>
    </w:lvl>
    <w:lvl w:ilvl="6">
      <w:start w:val="1"/>
      <w:numFmt w:val="none"/>
      <w:lvlText w:val="1)"/>
      <w:lvlJc w:val="left"/>
      <w:pPr>
        <w:tabs>
          <w:tab w:val="num" w:pos="5040"/>
        </w:tabs>
        <w:ind w:left="0" w:firstLine="4320"/>
      </w:pPr>
      <w:rPr>
        <w:rFonts w:hint="default"/>
      </w:rPr>
    </w:lvl>
    <w:lvl w:ilvl="7">
      <w:start w:val="1"/>
      <w:numFmt w:val="upperLetter"/>
      <w:lvlRestart w:val="1"/>
      <w:lvlText w:val="%8."/>
      <w:lvlJc w:val="left"/>
      <w:pPr>
        <w:tabs>
          <w:tab w:val="num" w:pos="1440"/>
        </w:tabs>
        <w:ind w:left="0" w:firstLine="720"/>
      </w:pPr>
      <w:rPr>
        <w:rFonts w:hint="default"/>
      </w:rPr>
    </w:lvl>
    <w:lvl w:ilvl="8">
      <w:start w:val="1"/>
      <w:numFmt w:val="decimal"/>
      <w:lvlText w:val="%9."/>
      <w:lvlJc w:val="left"/>
      <w:pPr>
        <w:tabs>
          <w:tab w:val="num" w:pos="2160"/>
        </w:tabs>
        <w:ind w:left="0" w:firstLine="1440"/>
      </w:pPr>
      <w:rPr>
        <w:rFonts w:hint="default"/>
      </w:rPr>
    </w:lvl>
  </w:abstractNum>
  <w:abstractNum w:abstractNumId="29" w15:restartNumberingAfterBreak="0">
    <w:nsid w:val="5B2A19D5"/>
    <w:multiLevelType w:val="hybridMultilevel"/>
    <w:tmpl w:val="45206844"/>
    <w:lvl w:ilvl="0" w:tplc="F544CC6E">
      <w:start w:val="1"/>
      <w:numFmt w:val="bullet"/>
      <w:pStyle w:val="BulletItems253"/>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E40881"/>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15:restartNumberingAfterBreak="0">
    <w:nsid w:val="611B240F"/>
    <w:multiLevelType w:val="hybridMultilevel"/>
    <w:tmpl w:val="25D83E6E"/>
    <w:lvl w:ilvl="0" w:tplc="9184E1D8">
      <w:start w:val="1"/>
      <w:numFmt w:val="decimal"/>
      <w:pStyle w:val="NumberedItems53"/>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C6023A"/>
    <w:multiLevelType w:val="hybridMultilevel"/>
    <w:tmpl w:val="7D9A164A"/>
    <w:lvl w:ilvl="0" w:tplc="711E2F86">
      <w:start w:val="1"/>
      <w:numFmt w:val="bullet"/>
      <w:pStyle w:val="BulletItems53"/>
      <w:lvlText w:val=""/>
      <w:lvlJc w:val="left"/>
      <w:pPr>
        <w:tabs>
          <w:tab w:val="num" w:pos="2160"/>
        </w:tabs>
        <w:ind w:left="216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AD1746"/>
    <w:multiLevelType w:val="multilevel"/>
    <w:tmpl w:val="FB1AD2C6"/>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0" w:firstLine="720"/>
      </w:pPr>
      <w:rPr>
        <w:rFonts w:hint="default"/>
        <w:b w:val="0"/>
      </w:rPr>
    </w:lvl>
    <w:lvl w:ilvl="2">
      <w:start w:val="1"/>
      <w:numFmt w:val="decimal"/>
      <w:pStyle w:val="Heading3"/>
      <w:lvlText w:val="%3."/>
      <w:lvlJc w:val="left"/>
      <w:pPr>
        <w:tabs>
          <w:tab w:val="num" w:pos="2160"/>
        </w:tabs>
        <w:ind w:left="0" w:firstLine="1440"/>
      </w:pPr>
      <w:rPr>
        <w:rFonts w:hint="default"/>
      </w:rPr>
    </w:lvl>
    <w:lvl w:ilvl="3">
      <w:start w:val="1"/>
      <w:numFmt w:val="lowerLetter"/>
      <w:pStyle w:val="Heading4"/>
      <w:lvlText w:val="(%4)"/>
      <w:lvlJc w:val="left"/>
      <w:pPr>
        <w:tabs>
          <w:tab w:val="num" w:pos="2880"/>
        </w:tabs>
        <w:ind w:left="0" w:firstLine="2160"/>
      </w:pPr>
      <w:rPr>
        <w:rFonts w:hint="default"/>
      </w:rPr>
    </w:lvl>
    <w:lvl w:ilvl="4">
      <w:start w:val="1"/>
      <w:numFmt w:val="lowerRoman"/>
      <w:pStyle w:val="Heading5"/>
      <w:lvlText w:val="(%5)"/>
      <w:lvlJc w:val="left"/>
      <w:pPr>
        <w:tabs>
          <w:tab w:val="num" w:pos="3600"/>
        </w:tabs>
        <w:ind w:left="0" w:firstLine="2880"/>
      </w:pPr>
      <w:rPr>
        <w:rFonts w:hint="default"/>
        <w:vanish w:val="0"/>
      </w:rPr>
    </w:lvl>
    <w:lvl w:ilvl="5">
      <w:start w:val="1"/>
      <w:numFmt w:val="lowerLetter"/>
      <w:pStyle w:val="Heading6"/>
      <w:lvlText w:val="%6)"/>
      <w:lvlJc w:val="left"/>
      <w:pPr>
        <w:tabs>
          <w:tab w:val="num" w:pos="4320"/>
        </w:tabs>
        <w:ind w:left="0" w:firstLine="3600"/>
      </w:pPr>
      <w:rPr>
        <w:rFonts w:hint="default"/>
      </w:rPr>
    </w:lvl>
    <w:lvl w:ilvl="6">
      <w:start w:val="1"/>
      <w:numFmt w:val="none"/>
      <w:pStyle w:val="Heading7"/>
      <w:lvlText w:val="1)"/>
      <w:lvlJc w:val="left"/>
      <w:pPr>
        <w:tabs>
          <w:tab w:val="num" w:pos="5040"/>
        </w:tabs>
        <w:ind w:left="0" w:firstLine="4320"/>
      </w:pPr>
      <w:rPr>
        <w:rFonts w:hint="default"/>
      </w:rPr>
    </w:lvl>
    <w:lvl w:ilvl="7">
      <w:start w:val="1"/>
      <w:numFmt w:val="upperLetter"/>
      <w:lvlRestart w:val="1"/>
      <w:pStyle w:val="Heading8"/>
      <w:lvlText w:val="%8."/>
      <w:lvlJc w:val="left"/>
      <w:pPr>
        <w:tabs>
          <w:tab w:val="num" w:pos="1440"/>
        </w:tabs>
        <w:ind w:left="0" w:firstLine="720"/>
      </w:pPr>
      <w:rPr>
        <w:rFonts w:hint="default"/>
      </w:rPr>
    </w:lvl>
    <w:lvl w:ilvl="8">
      <w:start w:val="1"/>
      <w:numFmt w:val="decimal"/>
      <w:pStyle w:val="Heading9"/>
      <w:lvlText w:val="%9."/>
      <w:lvlJc w:val="left"/>
      <w:pPr>
        <w:tabs>
          <w:tab w:val="num" w:pos="2160"/>
        </w:tabs>
        <w:ind w:left="0" w:firstLine="1440"/>
      </w:pPr>
      <w:rPr>
        <w:rFonts w:hint="default"/>
      </w:rPr>
    </w:lvl>
  </w:abstractNum>
  <w:abstractNum w:abstractNumId="34" w15:restartNumberingAfterBreak="0">
    <w:nsid w:val="777B0639"/>
    <w:multiLevelType w:val="multilevel"/>
    <w:tmpl w:val="5EFA1224"/>
    <w:lvl w:ilvl="0">
      <w:start w:val="1"/>
      <w:numFmt w:val="upperRoman"/>
      <w:pStyle w:val="NSThird1"/>
      <w:lvlText w:val="%1."/>
      <w:lvlJc w:val="left"/>
      <w:pPr>
        <w:tabs>
          <w:tab w:val="num" w:pos="1440"/>
        </w:tabs>
        <w:ind w:left="0" w:firstLine="720"/>
      </w:pPr>
      <w:rPr>
        <w:rFonts w:hint="default"/>
      </w:rPr>
    </w:lvl>
    <w:lvl w:ilvl="1">
      <w:start w:val="1"/>
      <w:numFmt w:val="upperLetter"/>
      <w:pStyle w:val="NSThird2"/>
      <w:lvlText w:val="%2."/>
      <w:lvlJc w:val="left"/>
      <w:pPr>
        <w:tabs>
          <w:tab w:val="num" w:pos="2160"/>
        </w:tabs>
        <w:ind w:left="0" w:firstLine="1440"/>
      </w:pPr>
      <w:rPr>
        <w:rFonts w:hint="default"/>
      </w:rPr>
    </w:lvl>
    <w:lvl w:ilvl="2">
      <w:start w:val="1"/>
      <w:numFmt w:val="decimal"/>
      <w:pStyle w:val="NSThird3"/>
      <w:lvlText w:val="%3."/>
      <w:lvlJc w:val="left"/>
      <w:pPr>
        <w:tabs>
          <w:tab w:val="num" w:pos="2880"/>
        </w:tabs>
        <w:ind w:left="0" w:firstLine="2160"/>
      </w:pPr>
      <w:rPr>
        <w:rFonts w:hint="default"/>
      </w:rPr>
    </w:lvl>
    <w:lvl w:ilvl="3">
      <w:start w:val="1"/>
      <w:numFmt w:val="lowerLetter"/>
      <w:pStyle w:val="NSThird4"/>
      <w:lvlText w:val="%4."/>
      <w:lvlJc w:val="left"/>
      <w:pPr>
        <w:tabs>
          <w:tab w:val="num" w:pos="3600"/>
        </w:tabs>
        <w:ind w:left="0" w:firstLine="2880"/>
      </w:pPr>
      <w:rPr>
        <w:rFonts w:hint="default"/>
      </w:rPr>
    </w:lvl>
    <w:lvl w:ilvl="4">
      <w:start w:val="1"/>
      <w:numFmt w:val="decimal"/>
      <w:pStyle w:val="NSThird5"/>
      <w:lvlText w:val="(%5)"/>
      <w:lvlJc w:val="left"/>
      <w:pPr>
        <w:tabs>
          <w:tab w:val="num" w:pos="4320"/>
        </w:tabs>
        <w:ind w:left="0" w:firstLine="3600"/>
      </w:pPr>
      <w:rPr>
        <w:rFonts w:hint="default"/>
        <w:vanish w:val="0"/>
      </w:rPr>
    </w:lvl>
    <w:lvl w:ilvl="5">
      <w:start w:val="1"/>
      <w:numFmt w:val="lowerLetter"/>
      <w:pStyle w:val="NSThird6"/>
      <w:lvlText w:val="(%6)"/>
      <w:lvlJc w:val="left"/>
      <w:pPr>
        <w:tabs>
          <w:tab w:val="num" w:pos="5040"/>
        </w:tabs>
        <w:ind w:left="0" w:firstLine="4320"/>
      </w:pPr>
      <w:rPr>
        <w:rFonts w:hint="default"/>
      </w:rPr>
    </w:lvl>
    <w:lvl w:ilvl="6">
      <w:start w:val="1"/>
      <w:numFmt w:val="lowerRoman"/>
      <w:pStyle w:val="NSThird7"/>
      <w:lvlText w:val="%7)"/>
      <w:lvlJc w:val="left"/>
      <w:pPr>
        <w:tabs>
          <w:tab w:val="num" w:pos="5760"/>
        </w:tabs>
        <w:ind w:left="0" w:firstLine="5040"/>
      </w:pPr>
      <w:rPr>
        <w:rFonts w:hint="default"/>
      </w:rPr>
    </w:lvl>
    <w:lvl w:ilvl="7">
      <w:start w:val="1"/>
      <w:numFmt w:val="lowerLetter"/>
      <w:pStyle w:val="NSThird8"/>
      <w:lvlText w:val="%8)"/>
      <w:lvlJc w:val="left"/>
      <w:pPr>
        <w:tabs>
          <w:tab w:val="num" w:pos="6480"/>
        </w:tabs>
        <w:ind w:left="0" w:firstLine="5760"/>
      </w:pPr>
      <w:rPr>
        <w:rFonts w:hint="default"/>
      </w:rPr>
    </w:lvl>
    <w:lvl w:ilvl="8">
      <w:start w:val="1"/>
      <w:numFmt w:val="decimal"/>
      <w:pStyle w:val="NSThird9"/>
      <w:lvlText w:val="%9)"/>
      <w:lvlJc w:val="left"/>
      <w:pPr>
        <w:tabs>
          <w:tab w:val="num" w:pos="7200"/>
        </w:tabs>
        <w:ind w:left="0" w:firstLine="6480"/>
      </w:pPr>
      <w:rPr>
        <w:rFonts w:hint="default"/>
      </w:rPr>
    </w:lvl>
  </w:abstractNum>
  <w:abstractNum w:abstractNumId="35" w15:restartNumberingAfterBreak="0">
    <w:nsid w:val="79F05088"/>
    <w:multiLevelType w:val="hybridMultilevel"/>
    <w:tmpl w:val="1B1EB166"/>
    <w:lvl w:ilvl="0" w:tplc="221C17BE">
      <w:start w:val="1"/>
      <w:numFmt w:val="bullet"/>
      <w:pStyle w:val="BulletItems25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D9079D"/>
    <w:multiLevelType w:val="hybridMultilevel"/>
    <w:tmpl w:val="76D06C40"/>
    <w:lvl w:ilvl="0" w:tplc="A08A3A6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8481804">
    <w:abstractNumId w:val="23"/>
  </w:num>
  <w:num w:numId="2" w16cid:durableId="1993294344">
    <w:abstractNumId w:val="9"/>
  </w:num>
  <w:num w:numId="3" w16cid:durableId="1477991390">
    <w:abstractNumId w:val="7"/>
  </w:num>
  <w:num w:numId="4" w16cid:durableId="1942100442">
    <w:abstractNumId w:val="6"/>
  </w:num>
  <w:num w:numId="5" w16cid:durableId="1585143413">
    <w:abstractNumId w:val="5"/>
  </w:num>
  <w:num w:numId="6" w16cid:durableId="1494418505">
    <w:abstractNumId w:val="4"/>
  </w:num>
  <w:num w:numId="7" w16cid:durableId="1291008669">
    <w:abstractNumId w:val="8"/>
  </w:num>
  <w:num w:numId="8" w16cid:durableId="1352485661">
    <w:abstractNumId w:val="3"/>
  </w:num>
  <w:num w:numId="9" w16cid:durableId="522666251">
    <w:abstractNumId w:val="2"/>
  </w:num>
  <w:num w:numId="10" w16cid:durableId="604532398">
    <w:abstractNumId w:val="1"/>
  </w:num>
  <w:num w:numId="11" w16cid:durableId="2008701936">
    <w:abstractNumId w:val="0"/>
  </w:num>
  <w:num w:numId="12" w16cid:durableId="1859732990">
    <w:abstractNumId w:val="33"/>
  </w:num>
  <w:num w:numId="13" w16cid:durableId="1205407280">
    <w:abstractNumId w:val="21"/>
  </w:num>
  <w:num w:numId="14" w16cid:durableId="1088694394">
    <w:abstractNumId w:val="34"/>
  </w:num>
  <w:num w:numId="15" w16cid:durableId="1497038982">
    <w:abstractNumId w:val="10"/>
  </w:num>
  <w:num w:numId="16" w16cid:durableId="1041707021">
    <w:abstractNumId w:val="12"/>
  </w:num>
  <w:num w:numId="17" w16cid:durableId="730152491">
    <w:abstractNumId w:val="30"/>
  </w:num>
  <w:num w:numId="18" w16cid:durableId="1943341018">
    <w:abstractNumId w:val="24"/>
  </w:num>
  <w:num w:numId="19" w16cid:durableId="1362046589">
    <w:abstractNumId w:val="16"/>
  </w:num>
  <w:num w:numId="20" w16cid:durableId="2128884837">
    <w:abstractNumId w:val="32"/>
  </w:num>
  <w:num w:numId="21" w16cid:durableId="293098334">
    <w:abstractNumId w:val="25"/>
  </w:num>
  <w:num w:numId="22" w16cid:durableId="1874732410">
    <w:abstractNumId w:val="35"/>
  </w:num>
  <w:num w:numId="23" w16cid:durableId="880901008">
    <w:abstractNumId w:val="29"/>
  </w:num>
  <w:num w:numId="24" w16cid:durableId="1289513673">
    <w:abstractNumId w:val="15"/>
  </w:num>
  <w:num w:numId="25" w16cid:durableId="583956770">
    <w:abstractNumId w:val="20"/>
  </w:num>
  <w:num w:numId="26" w16cid:durableId="1843617106">
    <w:abstractNumId w:val="19"/>
  </w:num>
  <w:num w:numId="27" w16cid:durableId="436414385">
    <w:abstractNumId w:val="17"/>
  </w:num>
  <w:num w:numId="28" w16cid:durableId="850221834">
    <w:abstractNumId w:val="18"/>
  </w:num>
  <w:num w:numId="29" w16cid:durableId="1804422414">
    <w:abstractNumId w:val="31"/>
  </w:num>
  <w:num w:numId="30" w16cid:durableId="1050301900">
    <w:abstractNumId w:val="22"/>
  </w:num>
  <w:num w:numId="31" w16cid:durableId="966855932">
    <w:abstractNumId w:val="13"/>
  </w:num>
  <w:num w:numId="32" w16cid:durableId="1633444937">
    <w:abstractNumId w:val="11"/>
  </w:num>
  <w:num w:numId="33" w16cid:durableId="1526672004">
    <w:abstractNumId w:val="14"/>
  </w:num>
  <w:num w:numId="34" w16cid:durableId="1314408941">
    <w:abstractNumId w:val="26"/>
  </w:num>
  <w:num w:numId="35" w16cid:durableId="1901868654">
    <w:abstractNumId w:val="33"/>
  </w:num>
  <w:num w:numId="36" w16cid:durableId="369575781">
    <w:abstractNumId w:val="33"/>
  </w:num>
  <w:num w:numId="37" w16cid:durableId="2119906342">
    <w:abstractNumId w:val="33"/>
  </w:num>
  <w:num w:numId="38" w16cid:durableId="1704208130">
    <w:abstractNumId w:val="27"/>
  </w:num>
  <w:num w:numId="39" w16cid:durableId="517741393">
    <w:abstractNumId w:val="33"/>
  </w:num>
  <w:num w:numId="40" w16cid:durableId="1582325338">
    <w:abstractNumId w:val="36"/>
  </w:num>
  <w:num w:numId="41" w16cid:durableId="12779826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81626125">
    <w:abstractNumId w:val="33"/>
  </w:num>
  <w:num w:numId="43" w16cid:durableId="738862121">
    <w:abstractNumId w:val="33"/>
  </w:num>
  <w:num w:numId="44" w16cid:durableId="127621005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859-5142-2300, v. 4"/>
    <w:docVar w:name="ndGeneratedStampLocation" w:val="ExceptFirst"/>
  </w:docVars>
  <w:rsids>
    <w:rsidRoot w:val="00CF0A25"/>
    <w:rsid w:val="00001111"/>
    <w:rsid w:val="000071FF"/>
    <w:rsid w:val="00016C9C"/>
    <w:rsid w:val="00017502"/>
    <w:rsid w:val="0004361C"/>
    <w:rsid w:val="0004407A"/>
    <w:rsid w:val="00047B37"/>
    <w:rsid w:val="0005182C"/>
    <w:rsid w:val="00065CA8"/>
    <w:rsid w:val="0007129D"/>
    <w:rsid w:val="00071E11"/>
    <w:rsid w:val="00073649"/>
    <w:rsid w:val="00083A7B"/>
    <w:rsid w:val="000850FD"/>
    <w:rsid w:val="00085A2F"/>
    <w:rsid w:val="00087C51"/>
    <w:rsid w:val="000932D8"/>
    <w:rsid w:val="000B36B7"/>
    <w:rsid w:val="000C267B"/>
    <w:rsid w:val="000C40EA"/>
    <w:rsid w:val="000C4F2C"/>
    <w:rsid w:val="000D09FD"/>
    <w:rsid w:val="000D1A17"/>
    <w:rsid w:val="000D24A5"/>
    <w:rsid w:val="000E3366"/>
    <w:rsid w:val="000E4686"/>
    <w:rsid w:val="000E4C36"/>
    <w:rsid w:val="000E5BDD"/>
    <w:rsid w:val="000F1DD6"/>
    <w:rsid w:val="000F2123"/>
    <w:rsid w:val="00101C92"/>
    <w:rsid w:val="00102C88"/>
    <w:rsid w:val="00107174"/>
    <w:rsid w:val="00110206"/>
    <w:rsid w:val="00111DEB"/>
    <w:rsid w:val="001203B0"/>
    <w:rsid w:val="00124549"/>
    <w:rsid w:val="00125834"/>
    <w:rsid w:val="00126378"/>
    <w:rsid w:val="00127A26"/>
    <w:rsid w:val="00130913"/>
    <w:rsid w:val="00143D96"/>
    <w:rsid w:val="00156B91"/>
    <w:rsid w:val="0016403B"/>
    <w:rsid w:val="00167192"/>
    <w:rsid w:val="0017569D"/>
    <w:rsid w:val="00175C60"/>
    <w:rsid w:val="00180776"/>
    <w:rsid w:val="00180F25"/>
    <w:rsid w:val="00183AC0"/>
    <w:rsid w:val="00185170"/>
    <w:rsid w:val="001C3AAE"/>
    <w:rsid w:val="001C54B1"/>
    <w:rsid w:val="001D2FAB"/>
    <w:rsid w:val="001E0134"/>
    <w:rsid w:val="001E45AD"/>
    <w:rsid w:val="001E61EA"/>
    <w:rsid w:val="001E70ED"/>
    <w:rsid w:val="001F5E10"/>
    <w:rsid w:val="002034EE"/>
    <w:rsid w:val="00203AE1"/>
    <w:rsid w:val="002079B9"/>
    <w:rsid w:val="0021240A"/>
    <w:rsid w:val="0021289C"/>
    <w:rsid w:val="00214C2E"/>
    <w:rsid w:val="00221C27"/>
    <w:rsid w:val="00222CD8"/>
    <w:rsid w:val="00223C9F"/>
    <w:rsid w:val="00224B6A"/>
    <w:rsid w:val="002265A1"/>
    <w:rsid w:val="002316F2"/>
    <w:rsid w:val="00246BE2"/>
    <w:rsid w:val="002510FE"/>
    <w:rsid w:val="00252FD8"/>
    <w:rsid w:val="00257E15"/>
    <w:rsid w:val="00261896"/>
    <w:rsid w:val="00275CAC"/>
    <w:rsid w:val="00284F1B"/>
    <w:rsid w:val="00285FA6"/>
    <w:rsid w:val="00286E74"/>
    <w:rsid w:val="0029615B"/>
    <w:rsid w:val="002A0FCF"/>
    <w:rsid w:val="002A17AC"/>
    <w:rsid w:val="002A2F5E"/>
    <w:rsid w:val="002A3C52"/>
    <w:rsid w:val="002A4DFA"/>
    <w:rsid w:val="002B5D99"/>
    <w:rsid w:val="002B6FB0"/>
    <w:rsid w:val="002B78C2"/>
    <w:rsid w:val="002C2820"/>
    <w:rsid w:val="002C2D1C"/>
    <w:rsid w:val="002D6ED5"/>
    <w:rsid w:val="002E796E"/>
    <w:rsid w:val="002F1324"/>
    <w:rsid w:val="002F54FE"/>
    <w:rsid w:val="003007EB"/>
    <w:rsid w:val="00301F59"/>
    <w:rsid w:val="00301FAA"/>
    <w:rsid w:val="00305CEF"/>
    <w:rsid w:val="00306D5A"/>
    <w:rsid w:val="00307D68"/>
    <w:rsid w:val="00307EFB"/>
    <w:rsid w:val="00307FD4"/>
    <w:rsid w:val="00314221"/>
    <w:rsid w:val="0031520C"/>
    <w:rsid w:val="003250D2"/>
    <w:rsid w:val="00327C7A"/>
    <w:rsid w:val="00333332"/>
    <w:rsid w:val="00335388"/>
    <w:rsid w:val="003452F8"/>
    <w:rsid w:val="00352894"/>
    <w:rsid w:val="00353ECC"/>
    <w:rsid w:val="003624C1"/>
    <w:rsid w:val="003652DB"/>
    <w:rsid w:val="00373004"/>
    <w:rsid w:val="00377BAC"/>
    <w:rsid w:val="00386EC0"/>
    <w:rsid w:val="0039064E"/>
    <w:rsid w:val="00397F99"/>
    <w:rsid w:val="003A1626"/>
    <w:rsid w:val="003B0BB9"/>
    <w:rsid w:val="003E0B37"/>
    <w:rsid w:val="003E6A79"/>
    <w:rsid w:val="003E713D"/>
    <w:rsid w:val="003F0E63"/>
    <w:rsid w:val="003F41CC"/>
    <w:rsid w:val="003F4501"/>
    <w:rsid w:val="0040195B"/>
    <w:rsid w:val="00402B6D"/>
    <w:rsid w:val="0040752E"/>
    <w:rsid w:val="00413897"/>
    <w:rsid w:val="004174D5"/>
    <w:rsid w:val="004233C3"/>
    <w:rsid w:val="00424229"/>
    <w:rsid w:val="004305DB"/>
    <w:rsid w:val="004371A1"/>
    <w:rsid w:val="00451736"/>
    <w:rsid w:val="00451819"/>
    <w:rsid w:val="00462F45"/>
    <w:rsid w:val="0046675E"/>
    <w:rsid w:val="00466DD2"/>
    <w:rsid w:val="00467A8F"/>
    <w:rsid w:val="004714B0"/>
    <w:rsid w:val="0047203D"/>
    <w:rsid w:val="00472646"/>
    <w:rsid w:val="00473DD3"/>
    <w:rsid w:val="00481CF5"/>
    <w:rsid w:val="00485112"/>
    <w:rsid w:val="004851B8"/>
    <w:rsid w:val="00485240"/>
    <w:rsid w:val="004916CF"/>
    <w:rsid w:val="0049245D"/>
    <w:rsid w:val="004A121C"/>
    <w:rsid w:val="004A55D7"/>
    <w:rsid w:val="004C25DC"/>
    <w:rsid w:val="004C4162"/>
    <w:rsid w:val="004D0BC2"/>
    <w:rsid w:val="004D128D"/>
    <w:rsid w:val="004D4B60"/>
    <w:rsid w:val="004E08AB"/>
    <w:rsid w:val="004E09B9"/>
    <w:rsid w:val="004E1FDD"/>
    <w:rsid w:val="004E7851"/>
    <w:rsid w:val="004E7958"/>
    <w:rsid w:val="004F4C4D"/>
    <w:rsid w:val="004F722E"/>
    <w:rsid w:val="00502E3A"/>
    <w:rsid w:val="00503872"/>
    <w:rsid w:val="00505198"/>
    <w:rsid w:val="00505258"/>
    <w:rsid w:val="00505450"/>
    <w:rsid w:val="005067CC"/>
    <w:rsid w:val="00510B2B"/>
    <w:rsid w:val="00511041"/>
    <w:rsid w:val="00512A88"/>
    <w:rsid w:val="005134B4"/>
    <w:rsid w:val="00513BFC"/>
    <w:rsid w:val="005214D6"/>
    <w:rsid w:val="005214D8"/>
    <w:rsid w:val="00524196"/>
    <w:rsid w:val="0052675C"/>
    <w:rsid w:val="00532566"/>
    <w:rsid w:val="00535A14"/>
    <w:rsid w:val="00537CFA"/>
    <w:rsid w:val="005412E9"/>
    <w:rsid w:val="00541458"/>
    <w:rsid w:val="005475DC"/>
    <w:rsid w:val="005507CE"/>
    <w:rsid w:val="00551010"/>
    <w:rsid w:val="005525D7"/>
    <w:rsid w:val="00555713"/>
    <w:rsid w:val="00563B0D"/>
    <w:rsid w:val="0056414E"/>
    <w:rsid w:val="00564F73"/>
    <w:rsid w:val="0056761A"/>
    <w:rsid w:val="00570F14"/>
    <w:rsid w:val="0057128B"/>
    <w:rsid w:val="00580A6F"/>
    <w:rsid w:val="00592E10"/>
    <w:rsid w:val="005930DB"/>
    <w:rsid w:val="005A1841"/>
    <w:rsid w:val="005A3043"/>
    <w:rsid w:val="005A4CD0"/>
    <w:rsid w:val="005A5779"/>
    <w:rsid w:val="005A7549"/>
    <w:rsid w:val="005B533D"/>
    <w:rsid w:val="005B721E"/>
    <w:rsid w:val="005C2D87"/>
    <w:rsid w:val="005E1E76"/>
    <w:rsid w:val="005E3308"/>
    <w:rsid w:val="005E490F"/>
    <w:rsid w:val="005E53AD"/>
    <w:rsid w:val="005F0533"/>
    <w:rsid w:val="005F124B"/>
    <w:rsid w:val="005F4986"/>
    <w:rsid w:val="005F71DD"/>
    <w:rsid w:val="005F7A6A"/>
    <w:rsid w:val="00601583"/>
    <w:rsid w:val="0060211B"/>
    <w:rsid w:val="0060613F"/>
    <w:rsid w:val="00606F9A"/>
    <w:rsid w:val="006139E5"/>
    <w:rsid w:val="006157BA"/>
    <w:rsid w:val="0061592A"/>
    <w:rsid w:val="00622853"/>
    <w:rsid w:val="006233B9"/>
    <w:rsid w:val="00624EDB"/>
    <w:rsid w:val="00633EDB"/>
    <w:rsid w:val="00637BF5"/>
    <w:rsid w:val="00646647"/>
    <w:rsid w:val="00647682"/>
    <w:rsid w:val="006517E0"/>
    <w:rsid w:val="006532D6"/>
    <w:rsid w:val="00653EAE"/>
    <w:rsid w:val="00664B90"/>
    <w:rsid w:val="00664DF2"/>
    <w:rsid w:val="00670631"/>
    <w:rsid w:val="0067340E"/>
    <w:rsid w:val="0067345B"/>
    <w:rsid w:val="006828DB"/>
    <w:rsid w:val="00682A1B"/>
    <w:rsid w:val="00695A40"/>
    <w:rsid w:val="006A4A75"/>
    <w:rsid w:val="006A78FA"/>
    <w:rsid w:val="006B1262"/>
    <w:rsid w:val="006B28EF"/>
    <w:rsid w:val="006B3CDC"/>
    <w:rsid w:val="006C35D8"/>
    <w:rsid w:val="006C5B5E"/>
    <w:rsid w:val="006C6842"/>
    <w:rsid w:val="006D1D57"/>
    <w:rsid w:val="006D2B0C"/>
    <w:rsid w:val="006E10AE"/>
    <w:rsid w:val="006E197F"/>
    <w:rsid w:val="006E513B"/>
    <w:rsid w:val="006F1BB3"/>
    <w:rsid w:val="006F6217"/>
    <w:rsid w:val="00706A9C"/>
    <w:rsid w:val="00707C88"/>
    <w:rsid w:val="0072040C"/>
    <w:rsid w:val="00726E03"/>
    <w:rsid w:val="0073103D"/>
    <w:rsid w:val="007409B8"/>
    <w:rsid w:val="00751011"/>
    <w:rsid w:val="00752724"/>
    <w:rsid w:val="00753186"/>
    <w:rsid w:val="00760275"/>
    <w:rsid w:val="007603A5"/>
    <w:rsid w:val="00761803"/>
    <w:rsid w:val="00765AC9"/>
    <w:rsid w:val="00773D5D"/>
    <w:rsid w:val="0078116E"/>
    <w:rsid w:val="00794DAE"/>
    <w:rsid w:val="00796443"/>
    <w:rsid w:val="007A1876"/>
    <w:rsid w:val="007A3385"/>
    <w:rsid w:val="007A4AF5"/>
    <w:rsid w:val="007A700C"/>
    <w:rsid w:val="007B1062"/>
    <w:rsid w:val="007B1351"/>
    <w:rsid w:val="007B7401"/>
    <w:rsid w:val="007D2ED2"/>
    <w:rsid w:val="007D3691"/>
    <w:rsid w:val="007D42BB"/>
    <w:rsid w:val="007D5578"/>
    <w:rsid w:val="007E22CF"/>
    <w:rsid w:val="007E2B50"/>
    <w:rsid w:val="007E2D9E"/>
    <w:rsid w:val="007E5194"/>
    <w:rsid w:val="007F46F9"/>
    <w:rsid w:val="007F629A"/>
    <w:rsid w:val="00800E11"/>
    <w:rsid w:val="00805825"/>
    <w:rsid w:val="008124A3"/>
    <w:rsid w:val="0081351A"/>
    <w:rsid w:val="00814352"/>
    <w:rsid w:val="00814A57"/>
    <w:rsid w:val="008168B8"/>
    <w:rsid w:val="00823861"/>
    <w:rsid w:val="00824622"/>
    <w:rsid w:val="00824774"/>
    <w:rsid w:val="00827830"/>
    <w:rsid w:val="00830120"/>
    <w:rsid w:val="00830AED"/>
    <w:rsid w:val="0083368C"/>
    <w:rsid w:val="00843D97"/>
    <w:rsid w:val="00847480"/>
    <w:rsid w:val="008609C8"/>
    <w:rsid w:val="008635CD"/>
    <w:rsid w:val="008642B0"/>
    <w:rsid w:val="00873E10"/>
    <w:rsid w:val="008800A4"/>
    <w:rsid w:val="0088072A"/>
    <w:rsid w:val="00885953"/>
    <w:rsid w:val="0088760B"/>
    <w:rsid w:val="00891ADE"/>
    <w:rsid w:val="008A407B"/>
    <w:rsid w:val="008B2EB8"/>
    <w:rsid w:val="008B3349"/>
    <w:rsid w:val="008C0129"/>
    <w:rsid w:val="008C47BB"/>
    <w:rsid w:val="008C63DC"/>
    <w:rsid w:val="008C680B"/>
    <w:rsid w:val="008D227B"/>
    <w:rsid w:val="008D32BF"/>
    <w:rsid w:val="008D4270"/>
    <w:rsid w:val="008E1251"/>
    <w:rsid w:val="008E1D3A"/>
    <w:rsid w:val="008E5D0A"/>
    <w:rsid w:val="008F0FAF"/>
    <w:rsid w:val="008F162A"/>
    <w:rsid w:val="008F58A1"/>
    <w:rsid w:val="00901014"/>
    <w:rsid w:val="0090434C"/>
    <w:rsid w:val="00912815"/>
    <w:rsid w:val="009236BF"/>
    <w:rsid w:val="009312E5"/>
    <w:rsid w:val="00933197"/>
    <w:rsid w:val="00933C37"/>
    <w:rsid w:val="00944130"/>
    <w:rsid w:val="00960F5C"/>
    <w:rsid w:val="00966340"/>
    <w:rsid w:val="0097799A"/>
    <w:rsid w:val="00981EAE"/>
    <w:rsid w:val="00983746"/>
    <w:rsid w:val="009933A3"/>
    <w:rsid w:val="00993758"/>
    <w:rsid w:val="009A4107"/>
    <w:rsid w:val="009C250A"/>
    <w:rsid w:val="009C410D"/>
    <w:rsid w:val="009C5FBE"/>
    <w:rsid w:val="009D5626"/>
    <w:rsid w:val="009D74E7"/>
    <w:rsid w:val="009F0B80"/>
    <w:rsid w:val="009F1D03"/>
    <w:rsid w:val="009F4624"/>
    <w:rsid w:val="009F5FC4"/>
    <w:rsid w:val="009F7196"/>
    <w:rsid w:val="00A10C9C"/>
    <w:rsid w:val="00A14F0B"/>
    <w:rsid w:val="00A15465"/>
    <w:rsid w:val="00A17984"/>
    <w:rsid w:val="00A27673"/>
    <w:rsid w:val="00A27E95"/>
    <w:rsid w:val="00A32194"/>
    <w:rsid w:val="00A34F4E"/>
    <w:rsid w:val="00A444C2"/>
    <w:rsid w:val="00A44800"/>
    <w:rsid w:val="00A4598E"/>
    <w:rsid w:val="00A52A1B"/>
    <w:rsid w:val="00A5598B"/>
    <w:rsid w:val="00A671E5"/>
    <w:rsid w:val="00A93925"/>
    <w:rsid w:val="00AA35E1"/>
    <w:rsid w:val="00AB2E03"/>
    <w:rsid w:val="00AB507F"/>
    <w:rsid w:val="00AC69E6"/>
    <w:rsid w:val="00AD7800"/>
    <w:rsid w:val="00AF0419"/>
    <w:rsid w:val="00AF0E6B"/>
    <w:rsid w:val="00AF0FF4"/>
    <w:rsid w:val="00AF4EBA"/>
    <w:rsid w:val="00AF683C"/>
    <w:rsid w:val="00AF6C5E"/>
    <w:rsid w:val="00AF7092"/>
    <w:rsid w:val="00AF7D41"/>
    <w:rsid w:val="00B05124"/>
    <w:rsid w:val="00B13B22"/>
    <w:rsid w:val="00B14AA1"/>
    <w:rsid w:val="00B17ABA"/>
    <w:rsid w:val="00B20AEF"/>
    <w:rsid w:val="00B326AE"/>
    <w:rsid w:val="00B33FE4"/>
    <w:rsid w:val="00B34B04"/>
    <w:rsid w:val="00B37865"/>
    <w:rsid w:val="00B4329D"/>
    <w:rsid w:val="00B44185"/>
    <w:rsid w:val="00B47949"/>
    <w:rsid w:val="00B65D6E"/>
    <w:rsid w:val="00B661F8"/>
    <w:rsid w:val="00B6652F"/>
    <w:rsid w:val="00B67D05"/>
    <w:rsid w:val="00B81AC6"/>
    <w:rsid w:val="00B85554"/>
    <w:rsid w:val="00B864F5"/>
    <w:rsid w:val="00B903EB"/>
    <w:rsid w:val="00BA16D2"/>
    <w:rsid w:val="00BB0CEF"/>
    <w:rsid w:val="00BC50EB"/>
    <w:rsid w:val="00BC5406"/>
    <w:rsid w:val="00BC630C"/>
    <w:rsid w:val="00BD3614"/>
    <w:rsid w:val="00BE2AE3"/>
    <w:rsid w:val="00BF34FB"/>
    <w:rsid w:val="00BF7B93"/>
    <w:rsid w:val="00C04D34"/>
    <w:rsid w:val="00C06F1B"/>
    <w:rsid w:val="00C213C3"/>
    <w:rsid w:val="00C21D36"/>
    <w:rsid w:val="00C255DC"/>
    <w:rsid w:val="00C276E9"/>
    <w:rsid w:val="00C35975"/>
    <w:rsid w:val="00C361AD"/>
    <w:rsid w:val="00C3775E"/>
    <w:rsid w:val="00C44FC4"/>
    <w:rsid w:val="00C47E3A"/>
    <w:rsid w:val="00C51585"/>
    <w:rsid w:val="00C54127"/>
    <w:rsid w:val="00C65ADB"/>
    <w:rsid w:val="00C65C26"/>
    <w:rsid w:val="00C74F5A"/>
    <w:rsid w:val="00C849CD"/>
    <w:rsid w:val="00C951C7"/>
    <w:rsid w:val="00CB3F8B"/>
    <w:rsid w:val="00CC445D"/>
    <w:rsid w:val="00CD0D3F"/>
    <w:rsid w:val="00CD2614"/>
    <w:rsid w:val="00CD48F7"/>
    <w:rsid w:val="00CD4F9B"/>
    <w:rsid w:val="00CE1985"/>
    <w:rsid w:val="00CF0A25"/>
    <w:rsid w:val="00CF5EB4"/>
    <w:rsid w:val="00CF6391"/>
    <w:rsid w:val="00CF7436"/>
    <w:rsid w:val="00D032F6"/>
    <w:rsid w:val="00D06DD8"/>
    <w:rsid w:val="00D10BCE"/>
    <w:rsid w:val="00D17284"/>
    <w:rsid w:val="00D2772F"/>
    <w:rsid w:val="00D34762"/>
    <w:rsid w:val="00D35614"/>
    <w:rsid w:val="00D41989"/>
    <w:rsid w:val="00D45FC9"/>
    <w:rsid w:val="00D54083"/>
    <w:rsid w:val="00D55CD2"/>
    <w:rsid w:val="00D56F5C"/>
    <w:rsid w:val="00D71926"/>
    <w:rsid w:val="00D81383"/>
    <w:rsid w:val="00D91081"/>
    <w:rsid w:val="00D97479"/>
    <w:rsid w:val="00DA2310"/>
    <w:rsid w:val="00DA280B"/>
    <w:rsid w:val="00DC4E9D"/>
    <w:rsid w:val="00DC7601"/>
    <w:rsid w:val="00DC7F91"/>
    <w:rsid w:val="00DE1DD9"/>
    <w:rsid w:val="00DE227E"/>
    <w:rsid w:val="00DF0BA4"/>
    <w:rsid w:val="00DF6FC6"/>
    <w:rsid w:val="00E05A7E"/>
    <w:rsid w:val="00E06F15"/>
    <w:rsid w:val="00E10B62"/>
    <w:rsid w:val="00E1458A"/>
    <w:rsid w:val="00E146EB"/>
    <w:rsid w:val="00E164C2"/>
    <w:rsid w:val="00E30959"/>
    <w:rsid w:val="00E35914"/>
    <w:rsid w:val="00E36BC2"/>
    <w:rsid w:val="00E4066E"/>
    <w:rsid w:val="00E4543A"/>
    <w:rsid w:val="00E500A8"/>
    <w:rsid w:val="00E514A3"/>
    <w:rsid w:val="00E52908"/>
    <w:rsid w:val="00E5783C"/>
    <w:rsid w:val="00E627CA"/>
    <w:rsid w:val="00E65798"/>
    <w:rsid w:val="00E70702"/>
    <w:rsid w:val="00E71437"/>
    <w:rsid w:val="00E725F6"/>
    <w:rsid w:val="00E757CE"/>
    <w:rsid w:val="00E9089C"/>
    <w:rsid w:val="00EA2AD5"/>
    <w:rsid w:val="00EA6616"/>
    <w:rsid w:val="00EB3401"/>
    <w:rsid w:val="00EB43E4"/>
    <w:rsid w:val="00EB43FF"/>
    <w:rsid w:val="00EB4A44"/>
    <w:rsid w:val="00EB7666"/>
    <w:rsid w:val="00EC48B0"/>
    <w:rsid w:val="00ED1A90"/>
    <w:rsid w:val="00ED4F05"/>
    <w:rsid w:val="00ED5782"/>
    <w:rsid w:val="00EE0498"/>
    <w:rsid w:val="00EE3BCD"/>
    <w:rsid w:val="00EE4A3B"/>
    <w:rsid w:val="00EF1615"/>
    <w:rsid w:val="00EF67BA"/>
    <w:rsid w:val="00F01824"/>
    <w:rsid w:val="00F01DFA"/>
    <w:rsid w:val="00F10A8A"/>
    <w:rsid w:val="00F14E65"/>
    <w:rsid w:val="00F15EBA"/>
    <w:rsid w:val="00F21B6B"/>
    <w:rsid w:val="00F22F79"/>
    <w:rsid w:val="00F23E04"/>
    <w:rsid w:val="00F276C4"/>
    <w:rsid w:val="00F308D0"/>
    <w:rsid w:val="00F341D9"/>
    <w:rsid w:val="00F3685E"/>
    <w:rsid w:val="00F402DD"/>
    <w:rsid w:val="00F57EB6"/>
    <w:rsid w:val="00F60149"/>
    <w:rsid w:val="00F728AA"/>
    <w:rsid w:val="00F72FCC"/>
    <w:rsid w:val="00F74C2B"/>
    <w:rsid w:val="00F75EB8"/>
    <w:rsid w:val="00F77287"/>
    <w:rsid w:val="00F7786F"/>
    <w:rsid w:val="00F81509"/>
    <w:rsid w:val="00F820C5"/>
    <w:rsid w:val="00F8489C"/>
    <w:rsid w:val="00F93E72"/>
    <w:rsid w:val="00FA03CE"/>
    <w:rsid w:val="00FA53FA"/>
    <w:rsid w:val="00FA796B"/>
    <w:rsid w:val="00FB4446"/>
    <w:rsid w:val="00FC28C2"/>
    <w:rsid w:val="00FC49CB"/>
    <w:rsid w:val="00FC7E5F"/>
    <w:rsid w:val="00FF1195"/>
    <w:rsid w:val="00FF4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7D01B3"/>
  <w15:chartTrackingRefBased/>
  <w15:docId w15:val="{046CDBEC-9BB8-47AB-A7BA-1D5198BA3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47BB"/>
    <w:rPr>
      <w:sz w:val="24"/>
      <w:szCs w:val="24"/>
    </w:rPr>
  </w:style>
  <w:style w:type="paragraph" w:styleId="Heading1">
    <w:name w:val="heading 1"/>
    <w:aliases w:val="h1"/>
    <w:basedOn w:val="Normal"/>
    <w:qFormat/>
    <w:pPr>
      <w:keepNext/>
      <w:numPr>
        <w:numId w:val="12"/>
      </w:numPr>
      <w:spacing w:after="240"/>
      <w:outlineLvl w:val="0"/>
    </w:pPr>
    <w:rPr>
      <w:rFonts w:cs="Arial"/>
      <w:b/>
      <w:bCs/>
      <w:u w:val="single"/>
    </w:rPr>
  </w:style>
  <w:style w:type="paragraph" w:styleId="Heading2">
    <w:name w:val="heading 2"/>
    <w:aliases w:val="h2"/>
    <w:basedOn w:val="Normal"/>
    <w:link w:val="Heading2Char"/>
    <w:qFormat/>
    <w:pPr>
      <w:numPr>
        <w:ilvl w:val="1"/>
        <w:numId w:val="12"/>
      </w:numPr>
      <w:spacing w:line="480" w:lineRule="auto"/>
      <w:outlineLvl w:val="1"/>
    </w:pPr>
    <w:rPr>
      <w:rFonts w:cs="Arial"/>
      <w:bCs/>
      <w:iCs/>
      <w:szCs w:val="28"/>
      <w:u w:val="single"/>
    </w:rPr>
  </w:style>
  <w:style w:type="paragraph" w:styleId="Heading3">
    <w:name w:val="heading 3"/>
    <w:aliases w:val="h3"/>
    <w:basedOn w:val="Normal"/>
    <w:link w:val="Heading3Char"/>
    <w:qFormat/>
    <w:pPr>
      <w:numPr>
        <w:ilvl w:val="2"/>
        <w:numId w:val="12"/>
      </w:numPr>
      <w:outlineLvl w:val="2"/>
    </w:pPr>
    <w:rPr>
      <w:rFonts w:cs="Arial"/>
      <w:bCs/>
      <w:szCs w:val="26"/>
      <w:u w:val="single"/>
    </w:rPr>
  </w:style>
  <w:style w:type="paragraph" w:styleId="Heading4">
    <w:name w:val="heading 4"/>
    <w:aliases w:val="h4"/>
    <w:basedOn w:val="Normal"/>
    <w:qFormat/>
    <w:pPr>
      <w:numPr>
        <w:ilvl w:val="3"/>
        <w:numId w:val="12"/>
      </w:numPr>
      <w:spacing w:after="240"/>
      <w:outlineLvl w:val="3"/>
    </w:pPr>
    <w:rPr>
      <w:bCs/>
      <w:szCs w:val="28"/>
    </w:rPr>
  </w:style>
  <w:style w:type="paragraph" w:styleId="Heading5">
    <w:name w:val="heading 5"/>
    <w:aliases w:val="h5"/>
    <w:basedOn w:val="Normal"/>
    <w:qFormat/>
    <w:pPr>
      <w:numPr>
        <w:ilvl w:val="4"/>
        <w:numId w:val="12"/>
      </w:numPr>
      <w:spacing w:line="480" w:lineRule="auto"/>
      <w:outlineLvl w:val="4"/>
    </w:pPr>
    <w:rPr>
      <w:bCs/>
      <w:iCs/>
      <w:szCs w:val="26"/>
    </w:rPr>
  </w:style>
  <w:style w:type="paragraph" w:styleId="Heading6">
    <w:name w:val="heading 6"/>
    <w:aliases w:val="h6"/>
    <w:basedOn w:val="Normal"/>
    <w:qFormat/>
    <w:pPr>
      <w:numPr>
        <w:ilvl w:val="5"/>
        <w:numId w:val="12"/>
      </w:numPr>
      <w:spacing w:line="480" w:lineRule="auto"/>
      <w:outlineLvl w:val="5"/>
    </w:pPr>
    <w:rPr>
      <w:bCs/>
      <w:szCs w:val="22"/>
    </w:rPr>
  </w:style>
  <w:style w:type="paragraph" w:styleId="Heading7">
    <w:name w:val="heading 7"/>
    <w:aliases w:val="h7"/>
    <w:basedOn w:val="Normal"/>
    <w:qFormat/>
    <w:pPr>
      <w:numPr>
        <w:ilvl w:val="6"/>
        <w:numId w:val="12"/>
      </w:numPr>
      <w:spacing w:line="480" w:lineRule="auto"/>
      <w:outlineLvl w:val="6"/>
    </w:pPr>
  </w:style>
  <w:style w:type="paragraph" w:styleId="Heading8">
    <w:name w:val="heading 8"/>
    <w:aliases w:val="h8"/>
    <w:basedOn w:val="Normal"/>
    <w:qFormat/>
    <w:pPr>
      <w:numPr>
        <w:ilvl w:val="7"/>
        <w:numId w:val="12"/>
      </w:numPr>
      <w:spacing w:after="240"/>
      <w:outlineLvl w:val="7"/>
    </w:pPr>
    <w:rPr>
      <w:iCs/>
    </w:rPr>
  </w:style>
  <w:style w:type="paragraph" w:styleId="Heading9">
    <w:name w:val="heading 9"/>
    <w:aliases w:val="h9"/>
    <w:basedOn w:val="Normal"/>
    <w:qFormat/>
    <w:pPr>
      <w:numPr>
        <w:ilvl w:val="8"/>
        <w:numId w:val="12"/>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paragraph" w:styleId="Footer">
    <w:name w:val="footer"/>
    <w:basedOn w:val="Normal"/>
    <w:link w:val="FooterChar"/>
    <w:pPr>
      <w:tabs>
        <w:tab w:val="center" w:pos="4680"/>
        <w:tab w:val="right" w:pos="9360"/>
      </w:tabs>
    </w:pPr>
  </w:style>
  <w:style w:type="character" w:styleId="PageNumber">
    <w:name w:val="page number"/>
    <w:basedOn w:val="DefaultParagraphFont"/>
  </w:style>
  <w:style w:type="paragraph" w:styleId="BodyText">
    <w:name w:val="Body Text"/>
    <w:aliases w:val="b0"/>
    <w:basedOn w:val="Normal"/>
    <w:pPr>
      <w:spacing w:after="240"/>
    </w:pPr>
  </w:style>
  <w:style w:type="paragraph" w:customStyle="1" w:styleId="BodyText1">
    <w:name w:val="Body Text 1"/>
    <w:aliases w:val="b1"/>
    <w:basedOn w:val="Normal"/>
    <w:pPr>
      <w:spacing w:after="240"/>
      <w:ind w:left="720"/>
    </w:pPr>
  </w:style>
  <w:style w:type="paragraph" w:styleId="BodyText2">
    <w:name w:val="Body Text 2"/>
    <w:aliases w:val="b2"/>
    <w:basedOn w:val="Normal"/>
    <w:pPr>
      <w:spacing w:after="240"/>
      <w:ind w:left="1440"/>
    </w:pPr>
  </w:style>
  <w:style w:type="paragraph" w:styleId="BodyText3">
    <w:name w:val="Body Text 3"/>
    <w:aliases w:val="b3"/>
    <w:basedOn w:val="Normal"/>
    <w:pPr>
      <w:spacing w:after="240"/>
      <w:ind w:left="2160"/>
    </w:pPr>
    <w:rPr>
      <w:szCs w:val="16"/>
    </w:rPr>
  </w:style>
  <w:style w:type="paragraph" w:customStyle="1" w:styleId="BodyText4">
    <w:name w:val="Body Text 4"/>
    <w:aliases w:val="b4"/>
    <w:basedOn w:val="Normal"/>
    <w:pPr>
      <w:spacing w:after="240"/>
      <w:ind w:left="2880"/>
    </w:pPr>
  </w:style>
  <w:style w:type="paragraph" w:customStyle="1" w:styleId="BodyText5">
    <w:name w:val="Body Text 5"/>
    <w:aliases w:val="b5"/>
    <w:basedOn w:val="Normal"/>
    <w:pPr>
      <w:spacing w:after="240"/>
      <w:ind w:left="3600"/>
    </w:pPr>
  </w:style>
  <w:style w:type="paragraph" w:customStyle="1" w:styleId="BodyText6">
    <w:name w:val="Body Text 6"/>
    <w:aliases w:val="b6"/>
    <w:basedOn w:val="Normal"/>
    <w:pPr>
      <w:spacing w:after="240"/>
      <w:ind w:left="4320"/>
    </w:pPr>
  </w:style>
  <w:style w:type="paragraph" w:styleId="BodyTextIndent">
    <w:name w:val="Body Text Indent"/>
    <w:aliases w:val="i1"/>
    <w:basedOn w:val="Normal"/>
    <w:pPr>
      <w:spacing w:after="240"/>
      <w:ind w:left="720" w:firstLine="720"/>
    </w:pPr>
  </w:style>
  <w:style w:type="paragraph" w:styleId="BodyTextFirstIndent2">
    <w:name w:val="Body Text First Indent 2"/>
    <w:aliases w:val="L2"/>
    <w:basedOn w:val="Normal"/>
    <w:link w:val="BodyTextFirstIndent2Char"/>
    <w:pPr>
      <w:spacing w:after="240"/>
      <w:ind w:firstLine="1440"/>
    </w:pPr>
  </w:style>
  <w:style w:type="paragraph" w:customStyle="1" w:styleId="BodyTextFirstIndent3">
    <w:name w:val="Body Text First Indent 3"/>
    <w:aliases w:val="L3"/>
    <w:basedOn w:val="Normal"/>
    <w:pPr>
      <w:spacing w:after="240"/>
      <w:ind w:firstLine="2160"/>
    </w:pPr>
  </w:style>
  <w:style w:type="paragraph" w:styleId="BodyTextFirstIndent">
    <w:name w:val="Body Text First Indent"/>
    <w:aliases w:val="L1"/>
    <w:basedOn w:val="Normal"/>
    <w:link w:val="BodyTextFirstIndentChar"/>
    <w:pPr>
      <w:spacing w:after="240"/>
      <w:ind w:firstLine="720"/>
    </w:pPr>
  </w:style>
  <w:style w:type="paragraph" w:customStyle="1" w:styleId="BodyTextHanging">
    <w:name w:val="Body Text Hanging"/>
    <w:aliases w:val="bh"/>
    <w:basedOn w:val="Normal"/>
    <w:pPr>
      <w:spacing w:after="240"/>
      <w:ind w:left="720" w:hanging="720"/>
    </w:pPr>
  </w:style>
  <w:style w:type="paragraph" w:styleId="BodyTextIndent2">
    <w:name w:val="Body Text Indent 2"/>
    <w:aliases w:val="i2"/>
    <w:basedOn w:val="Normal"/>
    <w:pPr>
      <w:spacing w:after="240"/>
      <w:ind w:left="1440" w:firstLine="720"/>
    </w:pPr>
  </w:style>
  <w:style w:type="paragraph" w:styleId="BodyTextIndent3">
    <w:name w:val="Body Text Indent 3"/>
    <w:aliases w:val="i3"/>
    <w:basedOn w:val="Normal"/>
    <w:pPr>
      <w:spacing w:after="240"/>
      <w:ind w:left="2160" w:firstLine="720"/>
    </w:pPr>
    <w:rPr>
      <w:szCs w:val="16"/>
    </w:rPr>
  </w:style>
  <w:style w:type="paragraph" w:customStyle="1" w:styleId="Quote1">
    <w:name w:val="Quote 1"/>
    <w:aliases w:val="q1"/>
    <w:basedOn w:val="Normal"/>
    <w:pPr>
      <w:spacing w:after="240"/>
      <w:ind w:left="720" w:right="720"/>
    </w:pPr>
  </w:style>
  <w:style w:type="paragraph" w:customStyle="1" w:styleId="Quote2">
    <w:name w:val="Quote 2"/>
    <w:aliases w:val="q2"/>
    <w:basedOn w:val="Normal"/>
    <w:pPr>
      <w:spacing w:after="240"/>
      <w:ind w:left="1440" w:right="1440"/>
    </w:pPr>
  </w:style>
  <w:style w:type="paragraph" w:customStyle="1" w:styleId="Quote3">
    <w:name w:val="Quote 3"/>
    <w:aliases w:val="q3"/>
    <w:basedOn w:val="Normal"/>
    <w:pPr>
      <w:spacing w:after="240"/>
      <w:ind w:left="2160" w:right="2160"/>
    </w:pPr>
  </w:style>
  <w:style w:type="paragraph" w:customStyle="1" w:styleId="DSBody0">
    <w:name w:val="DS Body 0"/>
    <w:basedOn w:val="Normal"/>
    <w:pPr>
      <w:spacing w:line="480" w:lineRule="auto"/>
    </w:pPr>
  </w:style>
  <w:style w:type="paragraph" w:customStyle="1" w:styleId="DSBody1">
    <w:name w:val="DS Body 1"/>
    <w:basedOn w:val="Normal"/>
    <w:pPr>
      <w:spacing w:line="480" w:lineRule="auto"/>
      <w:ind w:left="720"/>
    </w:pPr>
  </w:style>
  <w:style w:type="paragraph" w:customStyle="1" w:styleId="DSBody2">
    <w:name w:val="DS Body 2"/>
    <w:basedOn w:val="Normal"/>
    <w:pPr>
      <w:spacing w:line="480" w:lineRule="auto"/>
      <w:ind w:left="1440"/>
    </w:pPr>
  </w:style>
  <w:style w:type="paragraph" w:customStyle="1" w:styleId="DSBody3">
    <w:name w:val="DS Body 3"/>
    <w:basedOn w:val="Normal"/>
    <w:pPr>
      <w:spacing w:line="480" w:lineRule="auto"/>
      <w:ind w:left="2160"/>
    </w:pPr>
  </w:style>
  <w:style w:type="paragraph" w:customStyle="1" w:styleId="DSBody4">
    <w:name w:val="DS Body 4"/>
    <w:basedOn w:val="Normal"/>
    <w:pPr>
      <w:spacing w:line="480" w:lineRule="auto"/>
      <w:ind w:left="2880"/>
    </w:pPr>
  </w:style>
  <w:style w:type="paragraph" w:customStyle="1" w:styleId="DSBody5">
    <w:name w:val="DS Body 5"/>
    <w:basedOn w:val="Normal"/>
    <w:pPr>
      <w:spacing w:line="480" w:lineRule="auto"/>
      <w:ind w:left="3600"/>
    </w:pPr>
  </w:style>
  <w:style w:type="paragraph" w:customStyle="1" w:styleId="DSBody6">
    <w:name w:val="DS Body 6"/>
    <w:basedOn w:val="Normal"/>
    <w:pPr>
      <w:spacing w:line="480" w:lineRule="auto"/>
      <w:ind w:left="4320"/>
    </w:pPr>
  </w:style>
  <w:style w:type="paragraph" w:customStyle="1" w:styleId="DSBodyFirstIndent1">
    <w:name w:val="DS Body First Indent 1"/>
    <w:basedOn w:val="Normal"/>
    <w:pPr>
      <w:spacing w:line="480" w:lineRule="auto"/>
      <w:ind w:firstLine="720"/>
    </w:pPr>
  </w:style>
  <w:style w:type="paragraph" w:customStyle="1" w:styleId="DSBodyFirstIndent2">
    <w:name w:val="DS Body First Indent 2"/>
    <w:basedOn w:val="Normal"/>
    <w:pPr>
      <w:spacing w:line="480" w:lineRule="auto"/>
      <w:ind w:firstLine="1440"/>
    </w:pPr>
  </w:style>
  <w:style w:type="paragraph" w:customStyle="1" w:styleId="DSBodyHanging">
    <w:name w:val="DS Body Hanging"/>
    <w:basedOn w:val="Normal"/>
    <w:pPr>
      <w:spacing w:line="480" w:lineRule="auto"/>
      <w:ind w:left="720" w:hanging="720"/>
    </w:pPr>
  </w:style>
  <w:style w:type="paragraph" w:customStyle="1" w:styleId="DSBodyIndent">
    <w:name w:val="DS Body Indent"/>
    <w:basedOn w:val="Normal"/>
    <w:pPr>
      <w:spacing w:line="480" w:lineRule="auto"/>
      <w:ind w:left="720" w:firstLine="720"/>
    </w:pPr>
  </w:style>
  <w:style w:type="paragraph" w:customStyle="1" w:styleId="DSBodyIndent2">
    <w:name w:val="DS Body Indent 2"/>
    <w:basedOn w:val="Normal"/>
    <w:pPr>
      <w:spacing w:line="480" w:lineRule="auto"/>
      <w:ind w:left="1440" w:firstLine="720"/>
    </w:pPr>
  </w:style>
  <w:style w:type="paragraph" w:customStyle="1" w:styleId="DSBodyIndent3">
    <w:name w:val="DS Body Indent 3"/>
    <w:basedOn w:val="Normal"/>
    <w:pPr>
      <w:spacing w:line="480" w:lineRule="auto"/>
      <w:ind w:left="2160" w:firstLine="720"/>
    </w:pPr>
  </w:style>
  <w:style w:type="paragraph" w:customStyle="1" w:styleId="DSQuote1">
    <w:name w:val="DS Quote 1"/>
    <w:basedOn w:val="Normal"/>
    <w:pPr>
      <w:spacing w:line="480" w:lineRule="auto"/>
      <w:ind w:left="720" w:right="720"/>
    </w:pPr>
  </w:style>
  <w:style w:type="paragraph" w:customStyle="1" w:styleId="DSQuote2">
    <w:name w:val="DS Quote 2"/>
    <w:basedOn w:val="Normal"/>
    <w:pPr>
      <w:spacing w:line="480" w:lineRule="auto"/>
      <w:ind w:left="1440" w:right="1440"/>
    </w:pPr>
  </w:style>
  <w:style w:type="paragraph" w:customStyle="1" w:styleId="DSQuote3">
    <w:name w:val="DS Quote 3"/>
    <w:basedOn w:val="Normal"/>
    <w:pPr>
      <w:spacing w:line="480" w:lineRule="auto"/>
      <w:ind w:left="2160" w:right="2160"/>
    </w:pPr>
  </w:style>
  <w:style w:type="paragraph" w:customStyle="1" w:styleId="Note">
    <w:name w:val="Note"/>
    <w:basedOn w:val="Normal"/>
    <w:pPr>
      <w:spacing w:after="240"/>
    </w:pPr>
    <w:rPr>
      <w:i/>
    </w:rPr>
  </w:style>
  <w:style w:type="paragraph" w:styleId="Signature">
    <w:name w:val="Signature"/>
    <w:aliases w:val="sg"/>
    <w:basedOn w:val="Normal"/>
    <w:pPr>
      <w:tabs>
        <w:tab w:val="right" w:leader="underscore" w:pos="9360"/>
      </w:tabs>
      <w:ind w:left="4320"/>
    </w:pPr>
  </w:style>
  <w:style w:type="paragraph" w:styleId="ListBullet">
    <w:name w:val="List Bullet"/>
    <w:basedOn w:val="Normal"/>
    <w:pPr>
      <w:numPr>
        <w:numId w:val="2"/>
      </w:numPr>
    </w:pPr>
  </w:style>
  <w:style w:type="paragraph" w:customStyle="1" w:styleId="Recital">
    <w:name w:val="Recital #"/>
    <w:aliases w:val="r1"/>
    <w:basedOn w:val="Normal"/>
    <w:pPr>
      <w:numPr>
        <w:numId w:val="1"/>
      </w:numPr>
      <w:spacing w:after="240"/>
    </w:pPr>
  </w:style>
  <w:style w:type="paragraph" w:customStyle="1" w:styleId="TitleDoc1BC">
    <w:name w:val="Title Doc 1BC"/>
    <w:aliases w:val="d1"/>
    <w:basedOn w:val="Normal"/>
    <w:next w:val="BodyText"/>
    <w:pPr>
      <w:keepNext/>
      <w:spacing w:after="480"/>
      <w:jc w:val="center"/>
    </w:pPr>
    <w:rPr>
      <w:b/>
    </w:rPr>
  </w:style>
  <w:style w:type="paragraph" w:customStyle="1" w:styleId="TitleDoc2BUAC">
    <w:name w:val="Title Doc 2BUAC"/>
    <w:aliases w:val="d2"/>
    <w:basedOn w:val="Normal"/>
    <w:next w:val="BodyText"/>
    <w:pPr>
      <w:keepNext/>
      <w:spacing w:after="480"/>
      <w:jc w:val="center"/>
    </w:pPr>
    <w:rPr>
      <w:b/>
      <w:caps/>
      <w:u w:val="single"/>
    </w:rPr>
  </w:style>
  <w:style w:type="paragraph" w:customStyle="1" w:styleId="TitleDoc">
    <w:name w:val="Title Doc"/>
    <w:aliases w:val="d0"/>
    <w:basedOn w:val="Normal"/>
    <w:next w:val="BodyText"/>
    <w:pPr>
      <w:keepNext/>
      <w:spacing w:after="480"/>
      <w:jc w:val="center"/>
    </w:pPr>
    <w:rPr>
      <w:b/>
      <w:caps/>
    </w:rPr>
  </w:style>
  <w:style w:type="paragraph" w:customStyle="1" w:styleId="Title1L">
    <w:name w:val="Title 1L"/>
    <w:aliases w:val="T1"/>
    <w:basedOn w:val="Normal"/>
    <w:next w:val="BodyText"/>
    <w:pPr>
      <w:keepNext/>
      <w:spacing w:after="240"/>
    </w:pPr>
    <w:rPr>
      <w:b/>
    </w:rPr>
  </w:style>
  <w:style w:type="paragraph" w:customStyle="1" w:styleId="Title2BC">
    <w:name w:val="Title 2BC"/>
    <w:aliases w:val="T2"/>
    <w:basedOn w:val="Normal"/>
    <w:next w:val="BodyText"/>
    <w:pPr>
      <w:keepNext/>
      <w:spacing w:after="240"/>
      <w:jc w:val="center"/>
    </w:pPr>
    <w:rPr>
      <w:b/>
    </w:rPr>
  </w:style>
  <w:style w:type="paragraph" w:customStyle="1" w:styleId="Title3BUAC">
    <w:name w:val="Title 3BUAC"/>
    <w:aliases w:val="T3"/>
    <w:basedOn w:val="Normal"/>
    <w:next w:val="BodyText"/>
    <w:pPr>
      <w:keepNext/>
      <w:spacing w:after="240"/>
      <w:jc w:val="center"/>
    </w:pPr>
    <w:rPr>
      <w:b/>
      <w:caps/>
      <w:u w:val="single"/>
    </w:rPr>
  </w:style>
  <w:style w:type="paragraph" w:customStyle="1" w:styleId="Title4BUC">
    <w:name w:val="Title 4BUC"/>
    <w:aliases w:val="T4"/>
    <w:basedOn w:val="Normal"/>
    <w:next w:val="BodyText"/>
    <w:pPr>
      <w:keepNext/>
      <w:spacing w:after="240"/>
      <w:jc w:val="center"/>
    </w:pPr>
    <w:rPr>
      <w:b/>
      <w:u w:val="single"/>
    </w:rPr>
  </w:style>
  <w:style w:type="paragraph" w:styleId="Title">
    <w:name w:val="Title"/>
    <w:aliases w:val="T0"/>
    <w:basedOn w:val="Normal"/>
    <w:next w:val="BodyText"/>
    <w:qFormat/>
    <w:pPr>
      <w:keepNext/>
      <w:spacing w:after="240"/>
      <w:jc w:val="center"/>
      <w:outlineLvl w:val="0"/>
    </w:pPr>
    <w:rPr>
      <w:rFonts w:cs="Arial"/>
      <w:b/>
      <w:bCs/>
      <w:caps/>
    </w:rPr>
  </w:style>
  <w:style w:type="paragraph" w:customStyle="1" w:styleId="Titlenotoc">
    <w:name w:val="Title no toc"/>
    <w:aliases w:val="TN"/>
    <w:basedOn w:val="Normal"/>
    <w:next w:val="BodyText"/>
    <w:pPr>
      <w:keepNext/>
      <w:spacing w:after="240"/>
      <w:jc w:val="center"/>
    </w:pPr>
    <w:rPr>
      <w:b/>
      <w:caps/>
    </w:rPr>
  </w:style>
  <w:style w:type="paragraph" w:customStyle="1" w:styleId="RecitalTitle">
    <w:name w:val="Recital Title"/>
    <w:aliases w:val="r0"/>
    <w:basedOn w:val="Normal"/>
    <w:next w:val="Recital"/>
    <w:pPr>
      <w:keepNext/>
      <w:spacing w:after="240"/>
      <w:jc w:val="center"/>
    </w:pPr>
    <w:rPr>
      <w:b/>
    </w:rPr>
  </w:style>
  <w:style w:type="paragraph" w:customStyle="1" w:styleId="Subtitlenotoc">
    <w:name w:val="Subtitle no toc"/>
    <w:aliases w:val="sn"/>
    <w:basedOn w:val="Normal"/>
    <w:next w:val="BodyText"/>
    <w:pPr>
      <w:keepNext/>
      <w:spacing w:after="240"/>
      <w:jc w:val="center"/>
    </w:pPr>
  </w:style>
  <w:style w:type="paragraph" w:styleId="Subtitle">
    <w:name w:val="Subtitle"/>
    <w:aliases w:val="st"/>
    <w:basedOn w:val="Normal"/>
    <w:next w:val="BodyText"/>
    <w:qFormat/>
    <w:pPr>
      <w:keepNext/>
      <w:spacing w:after="240"/>
      <w:jc w:val="center"/>
      <w:outlineLvl w:val="1"/>
    </w:pPr>
    <w:rPr>
      <w:rFonts w:cs="Arial"/>
    </w:rPr>
  </w:style>
  <w:style w:type="paragraph" w:customStyle="1" w:styleId="NSSecond1">
    <w:name w:val="NSSecond 1"/>
    <w:basedOn w:val="Normal"/>
    <w:pPr>
      <w:numPr>
        <w:numId w:val="13"/>
      </w:numPr>
      <w:spacing w:after="240"/>
    </w:pPr>
  </w:style>
  <w:style w:type="paragraph" w:customStyle="1" w:styleId="NSSecond2">
    <w:name w:val="NSSecond 2"/>
    <w:basedOn w:val="Normal"/>
    <w:pPr>
      <w:numPr>
        <w:ilvl w:val="1"/>
        <w:numId w:val="13"/>
      </w:numPr>
      <w:spacing w:after="240"/>
    </w:pPr>
  </w:style>
  <w:style w:type="paragraph" w:customStyle="1" w:styleId="NSSecond3">
    <w:name w:val="NSSecond 3"/>
    <w:basedOn w:val="Normal"/>
    <w:pPr>
      <w:numPr>
        <w:ilvl w:val="2"/>
        <w:numId w:val="13"/>
      </w:numPr>
      <w:spacing w:after="240"/>
    </w:pPr>
  </w:style>
  <w:style w:type="paragraph" w:customStyle="1" w:styleId="NSSecond4">
    <w:name w:val="NSSecond 4"/>
    <w:basedOn w:val="Normal"/>
    <w:pPr>
      <w:numPr>
        <w:ilvl w:val="3"/>
        <w:numId w:val="13"/>
      </w:numPr>
      <w:spacing w:after="240"/>
    </w:pPr>
  </w:style>
  <w:style w:type="paragraph" w:customStyle="1" w:styleId="NSSecond5">
    <w:name w:val="NSSecond 5"/>
    <w:basedOn w:val="Normal"/>
    <w:pPr>
      <w:numPr>
        <w:ilvl w:val="4"/>
        <w:numId w:val="13"/>
      </w:numPr>
      <w:spacing w:after="240"/>
    </w:pPr>
  </w:style>
  <w:style w:type="paragraph" w:customStyle="1" w:styleId="NSSecond6">
    <w:name w:val="NSSecond 6"/>
    <w:basedOn w:val="Normal"/>
    <w:pPr>
      <w:numPr>
        <w:ilvl w:val="5"/>
        <w:numId w:val="13"/>
      </w:numPr>
      <w:spacing w:after="240"/>
    </w:pPr>
  </w:style>
  <w:style w:type="paragraph" w:customStyle="1" w:styleId="NSThird1">
    <w:name w:val="NSThird 1"/>
    <w:basedOn w:val="Normal"/>
    <w:pPr>
      <w:numPr>
        <w:numId w:val="14"/>
      </w:numPr>
      <w:spacing w:after="240"/>
    </w:pPr>
  </w:style>
  <w:style w:type="paragraph" w:customStyle="1" w:styleId="NSThird2">
    <w:name w:val="NSThird 2"/>
    <w:basedOn w:val="Normal"/>
    <w:pPr>
      <w:numPr>
        <w:ilvl w:val="1"/>
        <w:numId w:val="14"/>
      </w:numPr>
      <w:spacing w:after="240"/>
    </w:pPr>
  </w:style>
  <w:style w:type="paragraph" w:customStyle="1" w:styleId="NSThird3">
    <w:name w:val="NSThird 3"/>
    <w:basedOn w:val="Normal"/>
    <w:pPr>
      <w:numPr>
        <w:ilvl w:val="2"/>
        <w:numId w:val="14"/>
      </w:numPr>
      <w:spacing w:after="240"/>
    </w:pPr>
  </w:style>
  <w:style w:type="paragraph" w:styleId="ListBullet2">
    <w:name w:val="List Bullet 2"/>
    <w:basedOn w:val="Normal"/>
    <w:pPr>
      <w:numPr>
        <w:numId w:val="3"/>
      </w:numPr>
    </w:pPr>
  </w:style>
  <w:style w:type="paragraph" w:styleId="ListBullet3">
    <w:name w:val="List Bullet 3"/>
    <w:basedOn w:val="Normal"/>
    <w:pPr>
      <w:numPr>
        <w:numId w:val="4"/>
      </w:numPr>
    </w:pPr>
  </w:style>
  <w:style w:type="paragraph" w:styleId="ListBullet4">
    <w:name w:val="List Bullet 4"/>
    <w:basedOn w:val="Normal"/>
    <w:pPr>
      <w:numPr>
        <w:numId w:val="5"/>
      </w:numPr>
    </w:pPr>
  </w:style>
  <w:style w:type="paragraph" w:styleId="ListBullet5">
    <w:name w:val="List Bullet 5"/>
    <w:basedOn w:val="Normal"/>
    <w:pPr>
      <w:numPr>
        <w:numId w:val="6"/>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BlockText">
    <w:name w:val="Block Text"/>
    <w:basedOn w:val="Normal"/>
    <w:pPr>
      <w:spacing w:after="120"/>
      <w:ind w:left="1440" w:right="1440"/>
    </w:pPr>
  </w:style>
  <w:style w:type="paragraph" w:styleId="Closing">
    <w:name w:val="Closing"/>
    <w:basedOn w:val="Normal"/>
    <w:pPr>
      <w:ind w:left="4320"/>
    </w:pPr>
  </w:style>
  <w:style w:type="paragraph" w:styleId="Date">
    <w:name w:val="Date"/>
    <w:basedOn w:val="Normal"/>
    <w:next w:val="Normal"/>
  </w:style>
  <w:style w:type="paragraph" w:styleId="E-mailSignature">
    <w:name w:val="E-mail Signature"/>
    <w:basedOn w:val="Normal"/>
  </w:style>
  <w:style w:type="character" w:styleId="FollowedHyperlink">
    <w:name w:val="FollowedHyperlink"/>
    <w:rPr>
      <w:color w:val="800080"/>
      <w:u w:val="single"/>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character" w:styleId="Strong">
    <w:name w:val="Strong"/>
    <w:qFormat/>
    <w:rPr>
      <w:b/>
      <w:bCs/>
    </w:rPr>
  </w:style>
  <w:style w:type="paragraph" w:styleId="TOC1">
    <w:name w:val="toc 1"/>
    <w:basedOn w:val="Normal"/>
    <w:next w:val="Normal"/>
    <w:uiPriority w:val="39"/>
    <w:pPr>
      <w:spacing w:before="240"/>
      <w:ind w:left="720" w:hanging="720"/>
    </w:pPr>
  </w:style>
  <w:style w:type="paragraph" w:styleId="TOC2">
    <w:name w:val="toc 2"/>
    <w:basedOn w:val="Normal"/>
    <w:next w:val="Normal"/>
    <w:uiPriority w:val="39"/>
    <w:pPr>
      <w:ind w:left="1440" w:hanging="720"/>
    </w:pPr>
  </w:style>
  <w:style w:type="paragraph" w:styleId="TOC3">
    <w:name w:val="toc 3"/>
    <w:basedOn w:val="Normal"/>
    <w:next w:val="Normal"/>
    <w:uiPriority w:val="39"/>
    <w:pPr>
      <w:ind w:left="2160" w:hanging="720"/>
    </w:pPr>
  </w:style>
  <w:style w:type="paragraph" w:styleId="TOC4">
    <w:name w:val="toc 4"/>
    <w:basedOn w:val="Normal"/>
    <w:next w:val="Normal"/>
    <w:semiHidden/>
    <w:pPr>
      <w:ind w:left="2880" w:hanging="720"/>
    </w:pPr>
  </w:style>
  <w:style w:type="paragraph" w:styleId="TOC5">
    <w:name w:val="toc 5"/>
    <w:basedOn w:val="Normal"/>
    <w:next w:val="Normal"/>
    <w:semiHidden/>
    <w:pPr>
      <w:ind w:left="3240" w:hanging="720"/>
    </w:pPr>
  </w:style>
  <w:style w:type="paragraph" w:styleId="TOC6">
    <w:name w:val="toc 6"/>
    <w:basedOn w:val="Normal"/>
    <w:next w:val="Normal"/>
    <w:semiHidden/>
    <w:pPr>
      <w:ind w:left="3600" w:hanging="720"/>
    </w:pPr>
  </w:style>
  <w:style w:type="paragraph" w:styleId="TOC7">
    <w:name w:val="toc 7"/>
    <w:basedOn w:val="Normal"/>
    <w:next w:val="Normal"/>
    <w:semiHidden/>
    <w:pPr>
      <w:ind w:left="3960" w:hanging="720"/>
    </w:pPr>
  </w:style>
  <w:style w:type="paragraph" w:styleId="TOC8">
    <w:name w:val="toc 8"/>
    <w:basedOn w:val="Normal"/>
    <w:next w:val="Normal"/>
    <w:semiHidden/>
    <w:pPr>
      <w:ind w:left="4320" w:hanging="720"/>
    </w:pPr>
  </w:style>
  <w:style w:type="paragraph" w:styleId="TOC9">
    <w:name w:val="toc 9"/>
    <w:basedOn w:val="Normal"/>
    <w:next w:val="Normal"/>
    <w:semiHidden/>
    <w:pPr>
      <w:ind w:left="4680" w:hanging="720"/>
    </w:pPr>
  </w:style>
  <w:style w:type="paragraph" w:styleId="TOAHeading">
    <w:name w:val="toa heading"/>
    <w:basedOn w:val="Normal"/>
    <w:next w:val="Normal"/>
    <w:semiHidden/>
    <w:pPr>
      <w:spacing w:before="120"/>
    </w:pPr>
    <w:rPr>
      <w:rFonts w:ascii="Arial" w:hAnsi="Arial" w:cs="Arial"/>
      <w:b/>
      <w:bCs/>
    </w:rPr>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EnvelopeReturn">
    <w:name w:val="envelope return"/>
    <w:basedOn w:val="Normal"/>
    <w:rPr>
      <w:rFonts w:cs="Arial"/>
      <w:sz w:val="20"/>
      <w:szCs w:val="20"/>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customStyle="1" w:styleId="BulletItems5">
    <w:name w:val="Bullet Items (.5)"/>
    <w:basedOn w:val="Normal"/>
    <w:pPr>
      <w:numPr>
        <w:numId w:val="18"/>
      </w:numPr>
      <w:spacing w:after="240"/>
    </w:pPr>
  </w:style>
  <w:style w:type="paragraph" w:customStyle="1" w:styleId="BulletItems52">
    <w:name w:val="Bullet Items (.5) 2"/>
    <w:basedOn w:val="Normal"/>
    <w:pPr>
      <w:numPr>
        <w:numId w:val="19"/>
      </w:numPr>
      <w:spacing w:after="240"/>
    </w:pPr>
  </w:style>
  <w:style w:type="paragraph" w:customStyle="1" w:styleId="BulletItems53">
    <w:name w:val="Bullet Items (.5) 3"/>
    <w:basedOn w:val="Normal"/>
    <w:pPr>
      <w:numPr>
        <w:numId w:val="20"/>
      </w:numPr>
      <w:spacing w:after="240"/>
    </w:pPr>
  </w:style>
  <w:style w:type="paragraph" w:customStyle="1" w:styleId="BulletItems25">
    <w:name w:val="Bullet Items (.25)"/>
    <w:basedOn w:val="Normal"/>
    <w:pPr>
      <w:numPr>
        <w:numId w:val="21"/>
      </w:numPr>
      <w:spacing w:after="240"/>
    </w:pPr>
  </w:style>
  <w:style w:type="paragraph" w:customStyle="1" w:styleId="BulletItems252">
    <w:name w:val="Bullet Items (.25) 2"/>
    <w:basedOn w:val="Normal"/>
    <w:pPr>
      <w:numPr>
        <w:numId w:val="22"/>
      </w:numPr>
      <w:spacing w:after="240"/>
    </w:pPr>
  </w:style>
  <w:style w:type="paragraph" w:customStyle="1" w:styleId="BulletItems253">
    <w:name w:val="Bullet Items (.25) 3"/>
    <w:basedOn w:val="Normal"/>
    <w:pPr>
      <w:numPr>
        <w:numId w:val="23"/>
      </w:numPr>
      <w:spacing w:after="240"/>
    </w:pPr>
  </w:style>
  <w:style w:type="paragraph" w:customStyle="1" w:styleId="NumberedItems25">
    <w:name w:val="Numbered Items (.25)"/>
    <w:basedOn w:val="Normal"/>
    <w:pPr>
      <w:numPr>
        <w:numId w:val="24"/>
      </w:numPr>
      <w:spacing w:after="240"/>
    </w:pPr>
  </w:style>
  <w:style w:type="paragraph" w:customStyle="1" w:styleId="NumberedItems252">
    <w:name w:val="Numbered Items (.25) 2"/>
    <w:basedOn w:val="Normal"/>
    <w:pPr>
      <w:numPr>
        <w:numId w:val="25"/>
      </w:numPr>
      <w:spacing w:after="240"/>
    </w:pPr>
  </w:style>
  <w:style w:type="paragraph" w:customStyle="1" w:styleId="NumberedItems253">
    <w:name w:val="Numbered Items (.25) 3"/>
    <w:basedOn w:val="Normal"/>
    <w:pPr>
      <w:numPr>
        <w:numId w:val="26"/>
      </w:numPr>
      <w:spacing w:after="240"/>
    </w:pPr>
  </w:style>
  <w:style w:type="paragraph" w:customStyle="1" w:styleId="NumberedItems5">
    <w:name w:val="Numbered Items (.5)"/>
    <w:basedOn w:val="Normal"/>
    <w:pPr>
      <w:numPr>
        <w:numId w:val="27"/>
      </w:numPr>
      <w:spacing w:after="240"/>
    </w:pPr>
  </w:style>
  <w:style w:type="paragraph" w:customStyle="1" w:styleId="NumberedItems52">
    <w:name w:val="Numbered Items (.5) 2"/>
    <w:basedOn w:val="Normal"/>
    <w:pPr>
      <w:numPr>
        <w:numId w:val="28"/>
      </w:numPr>
      <w:spacing w:after="240"/>
    </w:pPr>
  </w:style>
  <w:style w:type="paragraph" w:customStyle="1" w:styleId="NumberedItems53">
    <w:name w:val="Numbered Items (.5) 3"/>
    <w:basedOn w:val="Normal"/>
    <w:pPr>
      <w:numPr>
        <w:numId w:val="29"/>
      </w:numPr>
      <w:spacing w:after="240"/>
    </w:pPr>
  </w:style>
  <w:style w:type="paragraph" w:customStyle="1" w:styleId="NSSecond7">
    <w:name w:val="NSSecond 7"/>
    <w:basedOn w:val="Normal"/>
    <w:pPr>
      <w:numPr>
        <w:ilvl w:val="6"/>
        <w:numId w:val="13"/>
      </w:numPr>
      <w:spacing w:after="240"/>
    </w:pPr>
  </w:style>
  <w:style w:type="paragraph" w:customStyle="1" w:styleId="NSSecond8">
    <w:name w:val="NSSecond 8"/>
    <w:basedOn w:val="Normal"/>
    <w:pPr>
      <w:numPr>
        <w:ilvl w:val="7"/>
        <w:numId w:val="13"/>
      </w:numPr>
      <w:spacing w:after="240"/>
    </w:pPr>
  </w:style>
  <w:style w:type="paragraph" w:customStyle="1" w:styleId="NSSecond9">
    <w:name w:val="NSSecond 9"/>
    <w:basedOn w:val="Normal"/>
    <w:pPr>
      <w:numPr>
        <w:ilvl w:val="8"/>
        <w:numId w:val="13"/>
      </w:numPr>
      <w:spacing w:after="240"/>
    </w:pPr>
  </w:style>
  <w:style w:type="paragraph" w:customStyle="1" w:styleId="NSThird4">
    <w:name w:val="NSThird 4"/>
    <w:basedOn w:val="Normal"/>
    <w:pPr>
      <w:numPr>
        <w:ilvl w:val="3"/>
        <w:numId w:val="14"/>
      </w:numPr>
      <w:spacing w:after="240"/>
    </w:pPr>
  </w:style>
  <w:style w:type="paragraph" w:customStyle="1" w:styleId="NSThird5">
    <w:name w:val="NSThird 5"/>
    <w:basedOn w:val="Normal"/>
    <w:pPr>
      <w:numPr>
        <w:ilvl w:val="4"/>
        <w:numId w:val="14"/>
      </w:numPr>
      <w:spacing w:after="240"/>
    </w:pPr>
  </w:style>
  <w:style w:type="paragraph" w:customStyle="1" w:styleId="NSThird6">
    <w:name w:val="NSThird 6"/>
    <w:basedOn w:val="Normal"/>
    <w:pPr>
      <w:numPr>
        <w:ilvl w:val="5"/>
        <w:numId w:val="14"/>
      </w:numPr>
      <w:spacing w:after="240"/>
    </w:pPr>
  </w:style>
  <w:style w:type="paragraph" w:customStyle="1" w:styleId="NSThird7">
    <w:name w:val="NSThird 7"/>
    <w:basedOn w:val="Normal"/>
    <w:pPr>
      <w:numPr>
        <w:ilvl w:val="6"/>
        <w:numId w:val="14"/>
      </w:numPr>
      <w:spacing w:after="240"/>
    </w:pPr>
  </w:style>
  <w:style w:type="paragraph" w:customStyle="1" w:styleId="NSThird8">
    <w:name w:val="NSThird 8"/>
    <w:basedOn w:val="Normal"/>
    <w:pPr>
      <w:numPr>
        <w:ilvl w:val="7"/>
        <w:numId w:val="14"/>
      </w:numPr>
      <w:spacing w:after="240"/>
    </w:pPr>
  </w:style>
  <w:style w:type="paragraph" w:customStyle="1" w:styleId="NSThird9">
    <w:name w:val="NSThird 9"/>
    <w:basedOn w:val="Normal"/>
    <w:pPr>
      <w:numPr>
        <w:ilvl w:val="8"/>
        <w:numId w:val="14"/>
      </w:numPr>
      <w:spacing w:after="240"/>
    </w:pPr>
  </w:style>
  <w:style w:type="paragraph" w:customStyle="1" w:styleId="DSBodyFirstIndent3">
    <w:name w:val="DS Body First Indent 3"/>
    <w:basedOn w:val="Normal"/>
    <w:pPr>
      <w:spacing w:line="480" w:lineRule="auto"/>
      <w:ind w:firstLine="2160"/>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Pr>
      <w:sz w:val="20"/>
      <w:szCs w:val="20"/>
    </w:rPr>
  </w:style>
  <w:style w:type="paragraph" w:styleId="EndnoteText">
    <w:name w:val="endnote text"/>
    <w:basedOn w:val="Normal"/>
    <w:semiHidden/>
    <w:rPr>
      <w:sz w:val="20"/>
      <w:szCs w:val="20"/>
    </w:rPr>
  </w:style>
  <w:style w:type="paragraph" w:customStyle="1" w:styleId="Char">
    <w:name w:val="Char"/>
    <w:basedOn w:val="Normal"/>
    <w:pPr>
      <w:spacing w:after="240"/>
      <w:ind w:left="3600"/>
    </w:pPr>
  </w:style>
  <w:style w:type="paragraph" w:customStyle="1" w:styleId="Style1">
    <w:name w:val="Style1"/>
    <w:basedOn w:val="Normal"/>
    <w:rPr>
      <w:w w:val="0"/>
    </w:rPr>
  </w:style>
  <w:style w:type="paragraph" w:styleId="ListParagraph">
    <w:name w:val="List Paragraph"/>
    <w:basedOn w:val="Normal"/>
    <w:uiPriority w:val="1"/>
    <w:qFormat/>
    <w:rsid w:val="00FC49CB"/>
    <w:pPr>
      <w:spacing w:after="160" w:line="259" w:lineRule="auto"/>
      <w:ind w:left="720"/>
      <w:contextualSpacing/>
    </w:pPr>
    <w:rPr>
      <w:rFonts w:eastAsia="Calibri"/>
      <w:szCs w:val="22"/>
    </w:rPr>
  </w:style>
  <w:style w:type="character" w:styleId="UnresolvedMention">
    <w:name w:val="Unresolved Mention"/>
    <w:basedOn w:val="DefaultParagraphFont"/>
    <w:uiPriority w:val="99"/>
    <w:semiHidden/>
    <w:unhideWhenUsed/>
    <w:rsid w:val="004A121C"/>
    <w:rPr>
      <w:color w:val="605E5C"/>
      <w:shd w:val="clear" w:color="auto" w:fill="E1DFDD"/>
    </w:rPr>
  </w:style>
  <w:style w:type="table" w:customStyle="1" w:styleId="TableGrid1">
    <w:name w:val="Table Grid1"/>
    <w:basedOn w:val="TableNormal"/>
    <w:next w:val="TableGrid"/>
    <w:rsid w:val="004A12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4A12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164C2"/>
    <w:rPr>
      <w:sz w:val="24"/>
      <w:szCs w:val="24"/>
    </w:rPr>
  </w:style>
  <w:style w:type="character" w:customStyle="1" w:styleId="BodyTextFirstIndentChar">
    <w:name w:val="Body Text First Indent Char"/>
    <w:aliases w:val="L1 Char"/>
    <w:basedOn w:val="DefaultParagraphFont"/>
    <w:link w:val="BodyTextFirstIndent"/>
    <w:rsid w:val="00327C7A"/>
    <w:rPr>
      <w:sz w:val="24"/>
      <w:szCs w:val="24"/>
    </w:rPr>
  </w:style>
  <w:style w:type="character" w:customStyle="1" w:styleId="Heading3Char">
    <w:name w:val="Heading 3 Char"/>
    <w:aliases w:val="h3 Char"/>
    <w:basedOn w:val="DefaultParagraphFont"/>
    <w:link w:val="Heading3"/>
    <w:rsid w:val="007A4AF5"/>
    <w:rPr>
      <w:rFonts w:cs="Arial"/>
      <w:bCs/>
      <w:sz w:val="24"/>
      <w:szCs w:val="26"/>
      <w:u w:val="single"/>
    </w:rPr>
  </w:style>
  <w:style w:type="character" w:customStyle="1" w:styleId="BodyTextFirstIndent2Char">
    <w:name w:val="Body Text First Indent 2 Char"/>
    <w:aliases w:val="L2 Char"/>
    <w:basedOn w:val="DefaultParagraphFont"/>
    <w:link w:val="BodyTextFirstIndent2"/>
    <w:rsid w:val="007A4AF5"/>
    <w:rPr>
      <w:sz w:val="24"/>
      <w:szCs w:val="24"/>
    </w:rPr>
  </w:style>
  <w:style w:type="paragraph" w:customStyle="1" w:styleId="Body">
    <w:name w:val="Body"/>
    <w:rsid w:val="008C680B"/>
    <w:pPr>
      <w:pBdr>
        <w:top w:val="nil"/>
        <w:left w:val="nil"/>
        <w:bottom w:val="nil"/>
        <w:right w:val="nil"/>
        <w:between w:val="nil"/>
        <w:bar w:val="nil"/>
      </w:pBdr>
      <w:spacing w:before="120" w:after="240" w:line="276" w:lineRule="auto"/>
    </w:pPr>
    <w:rPr>
      <w:rFonts w:asciiTheme="minorHAnsi" w:eastAsia="Arial Unicode MS" w:hAnsiTheme="minorHAnsi" w:cs="Arial Unicode MS"/>
      <w:sz w:val="24"/>
      <w:szCs w:val="22"/>
      <w:u w:color="000000"/>
      <w:bdr w:val="nil"/>
    </w:rPr>
  </w:style>
  <w:style w:type="paragraph" w:styleId="Revision">
    <w:name w:val="Revision"/>
    <w:hidden/>
    <w:uiPriority w:val="99"/>
    <w:semiHidden/>
    <w:rsid w:val="00EB43FF"/>
    <w:rPr>
      <w:sz w:val="24"/>
      <w:szCs w:val="24"/>
    </w:rPr>
  </w:style>
  <w:style w:type="character" w:customStyle="1" w:styleId="Heading2Char">
    <w:name w:val="Heading 2 Char"/>
    <w:aliases w:val="h2 Char"/>
    <w:basedOn w:val="DefaultParagraphFont"/>
    <w:link w:val="Heading2"/>
    <w:rsid w:val="005930DB"/>
    <w:rPr>
      <w:rFonts w:cs="Arial"/>
      <w:bCs/>
      <w:iCs/>
      <w:sz w:val="24"/>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501245">
      <w:bodyDiv w:val="1"/>
      <w:marLeft w:val="0"/>
      <w:marRight w:val="0"/>
      <w:marTop w:val="0"/>
      <w:marBottom w:val="0"/>
      <w:divBdr>
        <w:top w:val="none" w:sz="0" w:space="0" w:color="auto"/>
        <w:left w:val="none" w:sz="0" w:space="0" w:color="auto"/>
        <w:bottom w:val="none" w:sz="0" w:space="0" w:color="auto"/>
        <w:right w:val="none" w:sz="0" w:space="0" w:color="auto"/>
      </w:divBdr>
    </w:div>
    <w:div w:id="512112588">
      <w:bodyDiv w:val="1"/>
      <w:marLeft w:val="0"/>
      <w:marRight w:val="0"/>
      <w:marTop w:val="0"/>
      <w:marBottom w:val="0"/>
      <w:divBdr>
        <w:top w:val="none" w:sz="0" w:space="0" w:color="auto"/>
        <w:left w:val="none" w:sz="0" w:space="0" w:color="auto"/>
        <w:bottom w:val="none" w:sz="0" w:space="0" w:color="auto"/>
        <w:right w:val="none" w:sz="0" w:space="0" w:color="auto"/>
      </w:divBdr>
    </w:div>
    <w:div w:id="930940103">
      <w:bodyDiv w:val="1"/>
      <w:marLeft w:val="0"/>
      <w:marRight w:val="0"/>
      <w:marTop w:val="0"/>
      <w:marBottom w:val="0"/>
      <w:divBdr>
        <w:top w:val="none" w:sz="0" w:space="0" w:color="auto"/>
        <w:left w:val="none" w:sz="0" w:space="0" w:color="auto"/>
        <w:bottom w:val="none" w:sz="0" w:space="0" w:color="auto"/>
        <w:right w:val="none" w:sz="0" w:space="0" w:color="auto"/>
      </w:divBdr>
    </w:div>
    <w:div w:id="1437600260">
      <w:bodyDiv w:val="1"/>
      <w:marLeft w:val="0"/>
      <w:marRight w:val="0"/>
      <w:marTop w:val="0"/>
      <w:marBottom w:val="0"/>
      <w:divBdr>
        <w:top w:val="none" w:sz="0" w:space="0" w:color="auto"/>
        <w:left w:val="none" w:sz="0" w:space="0" w:color="auto"/>
        <w:bottom w:val="none" w:sz="0" w:space="0" w:color="auto"/>
        <w:right w:val="none" w:sz="0" w:space="0" w:color="auto"/>
      </w:divBdr>
    </w:div>
    <w:div w:id="1718622832">
      <w:bodyDiv w:val="1"/>
      <w:marLeft w:val="0"/>
      <w:marRight w:val="0"/>
      <w:marTop w:val="0"/>
      <w:marBottom w:val="0"/>
      <w:divBdr>
        <w:top w:val="none" w:sz="0" w:space="0" w:color="auto"/>
        <w:left w:val="none" w:sz="0" w:space="0" w:color="auto"/>
        <w:bottom w:val="none" w:sz="0" w:space="0" w:color="auto"/>
        <w:right w:val="none" w:sz="0" w:space="0" w:color="auto"/>
      </w:divBdr>
    </w:div>
    <w:div w:id="1903758215">
      <w:bodyDiv w:val="1"/>
      <w:marLeft w:val="0"/>
      <w:marRight w:val="0"/>
      <w:marTop w:val="0"/>
      <w:marBottom w:val="0"/>
      <w:divBdr>
        <w:top w:val="none" w:sz="0" w:space="0" w:color="auto"/>
        <w:left w:val="none" w:sz="0" w:space="0" w:color="auto"/>
        <w:bottom w:val="none" w:sz="0" w:space="0" w:color="auto"/>
        <w:right w:val="none" w:sz="0" w:space="0" w:color="auto"/>
      </w:divBdr>
    </w:div>
    <w:div w:id="1957592003">
      <w:bodyDiv w:val="1"/>
      <w:marLeft w:val="0"/>
      <w:marRight w:val="0"/>
      <w:marTop w:val="0"/>
      <w:marBottom w:val="0"/>
      <w:divBdr>
        <w:top w:val="none" w:sz="0" w:space="0" w:color="auto"/>
        <w:left w:val="none" w:sz="0" w:space="0" w:color="auto"/>
        <w:bottom w:val="none" w:sz="0" w:space="0" w:color="auto"/>
        <w:right w:val="none" w:sz="0" w:space="0" w:color="auto"/>
      </w:divBdr>
    </w:div>
    <w:div w:id="204721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ade\Documents\Firm%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6F4FD-0480-438B-8FC8-C4D0CAC5A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Firm Blank</Template>
  <TotalTime>0</TotalTime>
  <Pages>17</Pages>
  <Words>5153</Words>
  <Characters>29375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2005  Single Single Aurora Model  (00045863.DOC;1)</vt:lpstr>
    </vt:vector>
  </TitlesOfParts>
  <Company/>
  <LinksUpToDate>false</LinksUpToDate>
  <CharactersWithSpaces>34460</CharactersWithSpaces>
  <SharedDoc>false</SharedDoc>
  <HLinks>
    <vt:vector size="258" baseType="variant">
      <vt:variant>
        <vt:i4>1114170</vt:i4>
      </vt:variant>
      <vt:variant>
        <vt:i4>254</vt:i4>
      </vt:variant>
      <vt:variant>
        <vt:i4>0</vt:i4>
      </vt:variant>
      <vt:variant>
        <vt:i4>5</vt:i4>
      </vt:variant>
      <vt:variant>
        <vt:lpwstr/>
      </vt:variant>
      <vt:variant>
        <vt:lpwstr>_Toc108335000</vt:lpwstr>
      </vt:variant>
      <vt:variant>
        <vt:i4>1638451</vt:i4>
      </vt:variant>
      <vt:variant>
        <vt:i4>248</vt:i4>
      </vt:variant>
      <vt:variant>
        <vt:i4>0</vt:i4>
      </vt:variant>
      <vt:variant>
        <vt:i4>5</vt:i4>
      </vt:variant>
      <vt:variant>
        <vt:lpwstr/>
      </vt:variant>
      <vt:variant>
        <vt:lpwstr>_Toc108334999</vt:lpwstr>
      </vt:variant>
      <vt:variant>
        <vt:i4>1638451</vt:i4>
      </vt:variant>
      <vt:variant>
        <vt:i4>242</vt:i4>
      </vt:variant>
      <vt:variant>
        <vt:i4>0</vt:i4>
      </vt:variant>
      <vt:variant>
        <vt:i4>5</vt:i4>
      </vt:variant>
      <vt:variant>
        <vt:lpwstr/>
      </vt:variant>
      <vt:variant>
        <vt:lpwstr>_Toc108334998</vt:lpwstr>
      </vt:variant>
      <vt:variant>
        <vt:i4>1638451</vt:i4>
      </vt:variant>
      <vt:variant>
        <vt:i4>236</vt:i4>
      </vt:variant>
      <vt:variant>
        <vt:i4>0</vt:i4>
      </vt:variant>
      <vt:variant>
        <vt:i4>5</vt:i4>
      </vt:variant>
      <vt:variant>
        <vt:lpwstr/>
      </vt:variant>
      <vt:variant>
        <vt:lpwstr>_Toc108334997</vt:lpwstr>
      </vt:variant>
      <vt:variant>
        <vt:i4>1638451</vt:i4>
      </vt:variant>
      <vt:variant>
        <vt:i4>230</vt:i4>
      </vt:variant>
      <vt:variant>
        <vt:i4>0</vt:i4>
      </vt:variant>
      <vt:variant>
        <vt:i4>5</vt:i4>
      </vt:variant>
      <vt:variant>
        <vt:lpwstr/>
      </vt:variant>
      <vt:variant>
        <vt:lpwstr>_Toc108334996</vt:lpwstr>
      </vt:variant>
      <vt:variant>
        <vt:i4>1638451</vt:i4>
      </vt:variant>
      <vt:variant>
        <vt:i4>224</vt:i4>
      </vt:variant>
      <vt:variant>
        <vt:i4>0</vt:i4>
      </vt:variant>
      <vt:variant>
        <vt:i4>5</vt:i4>
      </vt:variant>
      <vt:variant>
        <vt:lpwstr/>
      </vt:variant>
      <vt:variant>
        <vt:lpwstr>_Toc108334995</vt:lpwstr>
      </vt:variant>
      <vt:variant>
        <vt:i4>1638451</vt:i4>
      </vt:variant>
      <vt:variant>
        <vt:i4>218</vt:i4>
      </vt:variant>
      <vt:variant>
        <vt:i4>0</vt:i4>
      </vt:variant>
      <vt:variant>
        <vt:i4>5</vt:i4>
      </vt:variant>
      <vt:variant>
        <vt:lpwstr/>
      </vt:variant>
      <vt:variant>
        <vt:lpwstr>_Toc108334994</vt:lpwstr>
      </vt:variant>
      <vt:variant>
        <vt:i4>1638451</vt:i4>
      </vt:variant>
      <vt:variant>
        <vt:i4>212</vt:i4>
      </vt:variant>
      <vt:variant>
        <vt:i4>0</vt:i4>
      </vt:variant>
      <vt:variant>
        <vt:i4>5</vt:i4>
      </vt:variant>
      <vt:variant>
        <vt:lpwstr/>
      </vt:variant>
      <vt:variant>
        <vt:lpwstr>_Toc108334993</vt:lpwstr>
      </vt:variant>
      <vt:variant>
        <vt:i4>1638451</vt:i4>
      </vt:variant>
      <vt:variant>
        <vt:i4>206</vt:i4>
      </vt:variant>
      <vt:variant>
        <vt:i4>0</vt:i4>
      </vt:variant>
      <vt:variant>
        <vt:i4>5</vt:i4>
      </vt:variant>
      <vt:variant>
        <vt:lpwstr/>
      </vt:variant>
      <vt:variant>
        <vt:lpwstr>_Toc108334992</vt:lpwstr>
      </vt:variant>
      <vt:variant>
        <vt:i4>1638451</vt:i4>
      </vt:variant>
      <vt:variant>
        <vt:i4>200</vt:i4>
      </vt:variant>
      <vt:variant>
        <vt:i4>0</vt:i4>
      </vt:variant>
      <vt:variant>
        <vt:i4>5</vt:i4>
      </vt:variant>
      <vt:variant>
        <vt:lpwstr/>
      </vt:variant>
      <vt:variant>
        <vt:lpwstr>_Toc108334991</vt:lpwstr>
      </vt:variant>
      <vt:variant>
        <vt:i4>1638451</vt:i4>
      </vt:variant>
      <vt:variant>
        <vt:i4>194</vt:i4>
      </vt:variant>
      <vt:variant>
        <vt:i4>0</vt:i4>
      </vt:variant>
      <vt:variant>
        <vt:i4>5</vt:i4>
      </vt:variant>
      <vt:variant>
        <vt:lpwstr/>
      </vt:variant>
      <vt:variant>
        <vt:lpwstr>_Toc108334990</vt:lpwstr>
      </vt:variant>
      <vt:variant>
        <vt:i4>1572915</vt:i4>
      </vt:variant>
      <vt:variant>
        <vt:i4>188</vt:i4>
      </vt:variant>
      <vt:variant>
        <vt:i4>0</vt:i4>
      </vt:variant>
      <vt:variant>
        <vt:i4>5</vt:i4>
      </vt:variant>
      <vt:variant>
        <vt:lpwstr/>
      </vt:variant>
      <vt:variant>
        <vt:lpwstr>_Toc108334989</vt:lpwstr>
      </vt:variant>
      <vt:variant>
        <vt:i4>1572915</vt:i4>
      </vt:variant>
      <vt:variant>
        <vt:i4>182</vt:i4>
      </vt:variant>
      <vt:variant>
        <vt:i4>0</vt:i4>
      </vt:variant>
      <vt:variant>
        <vt:i4>5</vt:i4>
      </vt:variant>
      <vt:variant>
        <vt:lpwstr/>
      </vt:variant>
      <vt:variant>
        <vt:lpwstr>_Toc108334988</vt:lpwstr>
      </vt:variant>
      <vt:variant>
        <vt:i4>1572915</vt:i4>
      </vt:variant>
      <vt:variant>
        <vt:i4>176</vt:i4>
      </vt:variant>
      <vt:variant>
        <vt:i4>0</vt:i4>
      </vt:variant>
      <vt:variant>
        <vt:i4>5</vt:i4>
      </vt:variant>
      <vt:variant>
        <vt:lpwstr/>
      </vt:variant>
      <vt:variant>
        <vt:lpwstr>_Toc108334987</vt:lpwstr>
      </vt:variant>
      <vt:variant>
        <vt:i4>1572915</vt:i4>
      </vt:variant>
      <vt:variant>
        <vt:i4>170</vt:i4>
      </vt:variant>
      <vt:variant>
        <vt:i4>0</vt:i4>
      </vt:variant>
      <vt:variant>
        <vt:i4>5</vt:i4>
      </vt:variant>
      <vt:variant>
        <vt:lpwstr/>
      </vt:variant>
      <vt:variant>
        <vt:lpwstr>_Toc108334986</vt:lpwstr>
      </vt:variant>
      <vt:variant>
        <vt:i4>1572915</vt:i4>
      </vt:variant>
      <vt:variant>
        <vt:i4>164</vt:i4>
      </vt:variant>
      <vt:variant>
        <vt:i4>0</vt:i4>
      </vt:variant>
      <vt:variant>
        <vt:i4>5</vt:i4>
      </vt:variant>
      <vt:variant>
        <vt:lpwstr/>
      </vt:variant>
      <vt:variant>
        <vt:lpwstr>_Toc108334985</vt:lpwstr>
      </vt:variant>
      <vt:variant>
        <vt:i4>1572915</vt:i4>
      </vt:variant>
      <vt:variant>
        <vt:i4>158</vt:i4>
      </vt:variant>
      <vt:variant>
        <vt:i4>0</vt:i4>
      </vt:variant>
      <vt:variant>
        <vt:i4>5</vt:i4>
      </vt:variant>
      <vt:variant>
        <vt:lpwstr/>
      </vt:variant>
      <vt:variant>
        <vt:lpwstr>_Toc108334984</vt:lpwstr>
      </vt:variant>
      <vt:variant>
        <vt:i4>1572915</vt:i4>
      </vt:variant>
      <vt:variant>
        <vt:i4>152</vt:i4>
      </vt:variant>
      <vt:variant>
        <vt:i4>0</vt:i4>
      </vt:variant>
      <vt:variant>
        <vt:i4>5</vt:i4>
      </vt:variant>
      <vt:variant>
        <vt:lpwstr/>
      </vt:variant>
      <vt:variant>
        <vt:lpwstr>_Toc108334983</vt:lpwstr>
      </vt:variant>
      <vt:variant>
        <vt:i4>1572915</vt:i4>
      </vt:variant>
      <vt:variant>
        <vt:i4>146</vt:i4>
      </vt:variant>
      <vt:variant>
        <vt:i4>0</vt:i4>
      </vt:variant>
      <vt:variant>
        <vt:i4>5</vt:i4>
      </vt:variant>
      <vt:variant>
        <vt:lpwstr/>
      </vt:variant>
      <vt:variant>
        <vt:lpwstr>_Toc108334982</vt:lpwstr>
      </vt:variant>
      <vt:variant>
        <vt:i4>1572915</vt:i4>
      </vt:variant>
      <vt:variant>
        <vt:i4>140</vt:i4>
      </vt:variant>
      <vt:variant>
        <vt:i4>0</vt:i4>
      </vt:variant>
      <vt:variant>
        <vt:i4>5</vt:i4>
      </vt:variant>
      <vt:variant>
        <vt:lpwstr/>
      </vt:variant>
      <vt:variant>
        <vt:lpwstr>_Toc108334981</vt:lpwstr>
      </vt:variant>
      <vt:variant>
        <vt:i4>1572915</vt:i4>
      </vt:variant>
      <vt:variant>
        <vt:i4>134</vt:i4>
      </vt:variant>
      <vt:variant>
        <vt:i4>0</vt:i4>
      </vt:variant>
      <vt:variant>
        <vt:i4>5</vt:i4>
      </vt:variant>
      <vt:variant>
        <vt:lpwstr/>
      </vt:variant>
      <vt:variant>
        <vt:lpwstr>_Toc108334980</vt:lpwstr>
      </vt:variant>
      <vt:variant>
        <vt:i4>1507379</vt:i4>
      </vt:variant>
      <vt:variant>
        <vt:i4>128</vt:i4>
      </vt:variant>
      <vt:variant>
        <vt:i4>0</vt:i4>
      </vt:variant>
      <vt:variant>
        <vt:i4>5</vt:i4>
      </vt:variant>
      <vt:variant>
        <vt:lpwstr/>
      </vt:variant>
      <vt:variant>
        <vt:lpwstr>_Toc108334979</vt:lpwstr>
      </vt:variant>
      <vt:variant>
        <vt:i4>1507379</vt:i4>
      </vt:variant>
      <vt:variant>
        <vt:i4>122</vt:i4>
      </vt:variant>
      <vt:variant>
        <vt:i4>0</vt:i4>
      </vt:variant>
      <vt:variant>
        <vt:i4>5</vt:i4>
      </vt:variant>
      <vt:variant>
        <vt:lpwstr/>
      </vt:variant>
      <vt:variant>
        <vt:lpwstr>_Toc108334978</vt:lpwstr>
      </vt:variant>
      <vt:variant>
        <vt:i4>1507379</vt:i4>
      </vt:variant>
      <vt:variant>
        <vt:i4>116</vt:i4>
      </vt:variant>
      <vt:variant>
        <vt:i4>0</vt:i4>
      </vt:variant>
      <vt:variant>
        <vt:i4>5</vt:i4>
      </vt:variant>
      <vt:variant>
        <vt:lpwstr/>
      </vt:variant>
      <vt:variant>
        <vt:lpwstr>_Toc108334977</vt:lpwstr>
      </vt:variant>
      <vt:variant>
        <vt:i4>1507379</vt:i4>
      </vt:variant>
      <vt:variant>
        <vt:i4>110</vt:i4>
      </vt:variant>
      <vt:variant>
        <vt:i4>0</vt:i4>
      </vt:variant>
      <vt:variant>
        <vt:i4>5</vt:i4>
      </vt:variant>
      <vt:variant>
        <vt:lpwstr/>
      </vt:variant>
      <vt:variant>
        <vt:lpwstr>_Toc108334976</vt:lpwstr>
      </vt:variant>
      <vt:variant>
        <vt:i4>1507379</vt:i4>
      </vt:variant>
      <vt:variant>
        <vt:i4>104</vt:i4>
      </vt:variant>
      <vt:variant>
        <vt:i4>0</vt:i4>
      </vt:variant>
      <vt:variant>
        <vt:i4>5</vt:i4>
      </vt:variant>
      <vt:variant>
        <vt:lpwstr/>
      </vt:variant>
      <vt:variant>
        <vt:lpwstr>_Toc108334975</vt:lpwstr>
      </vt:variant>
      <vt:variant>
        <vt:i4>1507379</vt:i4>
      </vt:variant>
      <vt:variant>
        <vt:i4>98</vt:i4>
      </vt:variant>
      <vt:variant>
        <vt:i4>0</vt:i4>
      </vt:variant>
      <vt:variant>
        <vt:i4>5</vt:i4>
      </vt:variant>
      <vt:variant>
        <vt:lpwstr/>
      </vt:variant>
      <vt:variant>
        <vt:lpwstr>_Toc108334974</vt:lpwstr>
      </vt:variant>
      <vt:variant>
        <vt:i4>1507379</vt:i4>
      </vt:variant>
      <vt:variant>
        <vt:i4>92</vt:i4>
      </vt:variant>
      <vt:variant>
        <vt:i4>0</vt:i4>
      </vt:variant>
      <vt:variant>
        <vt:i4>5</vt:i4>
      </vt:variant>
      <vt:variant>
        <vt:lpwstr/>
      </vt:variant>
      <vt:variant>
        <vt:lpwstr>_Toc108334973</vt:lpwstr>
      </vt:variant>
      <vt:variant>
        <vt:i4>1507379</vt:i4>
      </vt:variant>
      <vt:variant>
        <vt:i4>86</vt:i4>
      </vt:variant>
      <vt:variant>
        <vt:i4>0</vt:i4>
      </vt:variant>
      <vt:variant>
        <vt:i4>5</vt:i4>
      </vt:variant>
      <vt:variant>
        <vt:lpwstr/>
      </vt:variant>
      <vt:variant>
        <vt:lpwstr>_Toc108334972</vt:lpwstr>
      </vt:variant>
      <vt:variant>
        <vt:i4>1507379</vt:i4>
      </vt:variant>
      <vt:variant>
        <vt:i4>80</vt:i4>
      </vt:variant>
      <vt:variant>
        <vt:i4>0</vt:i4>
      </vt:variant>
      <vt:variant>
        <vt:i4>5</vt:i4>
      </vt:variant>
      <vt:variant>
        <vt:lpwstr/>
      </vt:variant>
      <vt:variant>
        <vt:lpwstr>_Toc108334971</vt:lpwstr>
      </vt:variant>
      <vt:variant>
        <vt:i4>1507379</vt:i4>
      </vt:variant>
      <vt:variant>
        <vt:i4>74</vt:i4>
      </vt:variant>
      <vt:variant>
        <vt:i4>0</vt:i4>
      </vt:variant>
      <vt:variant>
        <vt:i4>5</vt:i4>
      </vt:variant>
      <vt:variant>
        <vt:lpwstr/>
      </vt:variant>
      <vt:variant>
        <vt:lpwstr>_Toc108334970</vt:lpwstr>
      </vt:variant>
      <vt:variant>
        <vt:i4>1441843</vt:i4>
      </vt:variant>
      <vt:variant>
        <vt:i4>68</vt:i4>
      </vt:variant>
      <vt:variant>
        <vt:i4>0</vt:i4>
      </vt:variant>
      <vt:variant>
        <vt:i4>5</vt:i4>
      </vt:variant>
      <vt:variant>
        <vt:lpwstr/>
      </vt:variant>
      <vt:variant>
        <vt:lpwstr>_Toc108334969</vt:lpwstr>
      </vt:variant>
      <vt:variant>
        <vt:i4>1441843</vt:i4>
      </vt:variant>
      <vt:variant>
        <vt:i4>62</vt:i4>
      </vt:variant>
      <vt:variant>
        <vt:i4>0</vt:i4>
      </vt:variant>
      <vt:variant>
        <vt:i4>5</vt:i4>
      </vt:variant>
      <vt:variant>
        <vt:lpwstr/>
      </vt:variant>
      <vt:variant>
        <vt:lpwstr>_Toc108334968</vt:lpwstr>
      </vt:variant>
      <vt:variant>
        <vt:i4>1441843</vt:i4>
      </vt:variant>
      <vt:variant>
        <vt:i4>56</vt:i4>
      </vt:variant>
      <vt:variant>
        <vt:i4>0</vt:i4>
      </vt:variant>
      <vt:variant>
        <vt:i4>5</vt:i4>
      </vt:variant>
      <vt:variant>
        <vt:lpwstr/>
      </vt:variant>
      <vt:variant>
        <vt:lpwstr>_Toc108334967</vt:lpwstr>
      </vt:variant>
      <vt:variant>
        <vt:i4>1441843</vt:i4>
      </vt:variant>
      <vt:variant>
        <vt:i4>50</vt:i4>
      </vt:variant>
      <vt:variant>
        <vt:i4>0</vt:i4>
      </vt:variant>
      <vt:variant>
        <vt:i4>5</vt:i4>
      </vt:variant>
      <vt:variant>
        <vt:lpwstr/>
      </vt:variant>
      <vt:variant>
        <vt:lpwstr>_Toc108334966</vt:lpwstr>
      </vt:variant>
      <vt:variant>
        <vt:i4>1441843</vt:i4>
      </vt:variant>
      <vt:variant>
        <vt:i4>44</vt:i4>
      </vt:variant>
      <vt:variant>
        <vt:i4>0</vt:i4>
      </vt:variant>
      <vt:variant>
        <vt:i4>5</vt:i4>
      </vt:variant>
      <vt:variant>
        <vt:lpwstr/>
      </vt:variant>
      <vt:variant>
        <vt:lpwstr>_Toc108334965</vt:lpwstr>
      </vt:variant>
      <vt:variant>
        <vt:i4>1441843</vt:i4>
      </vt:variant>
      <vt:variant>
        <vt:i4>38</vt:i4>
      </vt:variant>
      <vt:variant>
        <vt:i4>0</vt:i4>
      </vt:variant>
      <vt:variant>
        <vt:i4>5</vt:i4>
      </vt:variant>
      <vt:variant>
        <vt:lpwstr/>
      </vt:variant>
      <vt:variant>
        <vt:lpwstr>_Toc108334964</vt:lpwstr>
      </vt:variant>
      <vt:variant>
        <vt:i4>1441843</vt:i4>
      </vt:variant>
      <vt:variant>
        <vt:i4>32</vt:i4>
      </vt:variant>
      <vt:variant>
        <vt:i4>0</vt:i4>
      </vt:variant>
      <vt:variant>
        <vt:i4>5</vt:i4>
      </vt:variant>
      <vt:variant>
        <vt:lpwstr/>
      </vt:variant>
      <vt:variant>
        <vt:lpwstr>_Toc108334963</vt:lpwstr>
      </vt:variant>
      <vt:variant>
        <vt:i4>1441843</vt:i4>
      </vt:variant>
      <vt:variant>
        <vt:i4>26</vt:i4>
      </vt:variant>
      <vt:variant>
        <vt:i4>0</vt:i4>
      </vt:variant>
      <vt:variant>
        <vt:i4>5</vt:i4>
      </vt:variant>
      <vt:variant>
        <vt:lpwstr/>
      </vt:variant>
      <vt:variant>
        <vt:lpwstr>_Toc108334962</vt:lpwstr>
      </vt:variant>
      <vt:variant>
        <vt:i4>1441843</vt:i4>
      </vt:variant>
      <vt:variant>
        <vt:i4>20</vt:i4>
      </vt:variant>
      <vt:variant>
        <vt:i4>0</vt:i4>
      </vt:variant>
      <vt:variant>
        <vt:i4>5</vt:i4>
      </vt:variant>
      <vt:variant>
        <vt:lpwstr/>
      </vt:variant>
      <vt:variant>
        <vt:lpwstr>_Toc108334961</vt:lpwstr>
      </vt:variant>
      <vt:variant>
        <vt:i4>1441843</vt:i4>
      </vt:variant>
      <vt:variant>
        <vt:i4>14</vt:i4>
      </vt:variant>
      <vt:variant>
        <vt:i4>0</vt:i4>
      </vt:variant>
      <vt:variant>
        <vt:i4>5</vt:i4>
      </vt:variant>
      <vt:variant>
        <vt:lpwstr/>
      </vt:variant>
      <vt:variant>
        <vt:lpwstr>_Toc108334960</vt:lpwstr>
      </vt:variant>
      <vt:variant>
        <vt:i4>1376307</vt:i4>
      </vt:variant>
      <vt:variant>
        <vt:i4>8</vt:i4>
      </vt:variant>
      <vt:variant>
        <vt:i4>0</vt:i4>
      </vt:variant>
      <vt:variant>
        <vt:i4>5</vt:i4>
      </vt:variant>
      <vt:variant>
        <vt:lpwstr/>
      </vt:variant>
      <vt:variant>
        <vt:lpwstr>_Toc108334959</vt:lpwstr>
      </vt:variant>
      <vt:variant>
        <vt:i4>1376307</vt:i4>
      </vt:variant>
      <vt:variant>
        <vt:i4>2</vt:i4>
      </vt:variant>
      <vt:variant>
        <vt:i4>0</vt:i4>
      </vt:variant>
      <vt:variant>
        <vt:i4>5</vt:i4>
      </vt:variant>
      <vt:variant>
        <vt:lpwstr/>
      </vt:variant>
      <vt:variant>
        <vt:lpwstr>_Toc108334958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Single Single Aurora Model  (00045863.DOC;1)</dc:title>
  <dc:subject>00045863.DOC v:1</dc:subject>
  <dc:creator>McGeady Sisneros</dc:creator>
  <cp:keywords/>
  <dc:description/>
  <cp:lastModifiedBy>Kyler</cp:lastModifiedBy>
  <cp:revision>2</cp:revision>
  <cp:lastPrinted>2021-07-13T16:40:00Z</cp:lastPrinted>
  <dcterms:created xsi:type="dcterms:W3CDTF">2025-10-07T22:36:00Z</dcterms:created>
  <dcterms:modified xsi:type="dcterms:W3CDTF">2025-10-07T22:36:00Z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4904-5530-1996</vt:lpwstr>
  </property>
</Properties>
</file>