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Black" w:cs="Arial Black" w:eastAsia="Arial Black" w:hAnsi="Arial Black"/>
          <w:b w:val="1"/>
          <w:smallCaps w:val="1"/>
          <w:color w:val="999999"/>
          <w:sz w:val="28"/>
          <w:szCs w:val="28"/>
        </w:rPr>
      </w:pPr>
      <w:r w:rsidDel="00000000" w:rsidR="00000000" w:rsidRPr="00000000">
        <w:rPr>
          <w:rFonts w:ascii="Arial Black" w:cs="Arial Black" w:eastAsia="Arial Black" w:hAnsi="Arial Black"/>
          <w:b w:val="1"/>
          <w:smallCaps w:val="1"/>
          <w:color w:val="999999"/>
          <w:sz w:val="28"/>
          <w:szCs w:val="28"/>
          <w:rtl w:val="0"/>
        </w:rPr>
        <w:t xml:space="preserve">BEEHIVE SCIENCE &amp; TECHNOLOGY ACADEMY</w:t>
      </w:r>
    </w:p>
    <w:p w:rsidR="00000000" w:rsidDel="00000000" w:rsidP="00000000" w:rsidRDefault="00000000" w:rsidRPr="00000000" w14:paraId="00000002">
      <w:pPr>
        <w:spacing w:line="240" w:lineRule="auto"/>
        <w:jc w:val="center"/>
        <w:rPr>
          <w:rFonts w:ascii="Tahoma" w:cs="Tahoma" w:eastAsia="Tahoma" w:hAnsi="Tahoma"/>
          <w:b w:val="1"/>
          <w:color w:val="999999"/>
          <w:sz w:val="28"/>
          <w:szCs w:val="28"/>
        </w:rPr>
      </w:pPr>
      <w:r w:rsidDel="00000000" w:rsidR="00000000" w:rsidRPr="00000000">
        <w:rPr>
          <w:rFonts w:ascii="Tahoma" w:cs="Tahoma" w:eastAsia="Tahoma" w:hAnsi="Tahoma"/>
          <w:b w:val="1"/>
          <w:color w:val="999999"/>
          <w:sz w:val="28"/>
          <w:szCs w:val="28"/>
          <w:rtl w:val="0"/>
        </w:rPr>
        <w:t xml:space="preserve">Board of Directors Meeting Minutes</w:t>
      </w:r>
    </w:p>
    <w:p w:rsidR="00000000" w:rsidDel="00000000" w:rsidP="00000000" w:rsidRDefault="00000000" w:rsidRPr="00000000" w14:paraId="00000003">
      <w:pPr>
        <w:spacing w:line="240" w:lineRule="auto"/>
        <w:jc w:val="center"/>
        <w:rPr>
          <w:rFonts w:ascii="Tahoma" w:cs="Tahoma" w:eastAsia="Tahoma" w:hAnsi="Tahoma"/>
          <w:color w:val="999999"/>
        </w:rPr>
      </w:pPr>
      <w:r w:rsidDel="00000000" w:rsidR="00000000" w:rsidRPr="00000000">
        <w:rPr>
          <w:rtl w:val="0"/>
        </w:rPr>
      </w:r>
    </w:p>
    <w:p w:rsidR="00000000" w:rsidDel="00000000" w:rsidP="00000000" w:rsidRDefault="00000000" w:rsidRPr="00000000" w14:paraId="00000004">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Wednesday, August 13th, 2025</w:t>
      </w:r>
    </w:p>
    <w:p w:rsidR="00000000" w:rsidDel="00000000" w:rsidP="00000000" w:rsidRDefault="00000000" w:rsidRPr="00000000" w14:paraId="00000005">
      <w:pPr>
        <w:spacing w:line="240" w:lineRule="auto"/>
        <w:ind w:left="2880" w:firstLine="720"/>
        <w:rPr>
          <w:rFonts w:ascii="Tahoma" w:cs="Tahoma" w:eastAsia="Tahoma" w:hAnsi="Tahoma"/>
          <w:color w:val="999999"/>
        </w:rPr>
      </w:pPr>
      <w:r w:rsidDel="00000000" w:rsidR="00000000" w:rsidRPr="00000000">
        <w:rPr>
          <w:rFonts w:ascii="Tahoma" w:cs="Tahoma" w:eastAsia="Tahoma" w:hAnsi="Tahoma"/>
          <w:color w:val="999999"/>
          <w:rtl w:val="0"/>
        </w:rPr>
        <w:t xml:space="preserve">2165 East 9400 South</w:t>
      </w:r>
    </w:p>
    <w:p w:rsidR="00000000" w:rsidDel="00000000" w:rsidP="00000000" w:rsidRDefault="00000000" w:rsidRPr="00000000" w14:paraId="00000006">
      <w:pPr>
        <w:spacing w:line="240" w:lineRule="auto"/>
        <w:jc w:val="center"/>
        <w:rPr>
          <w:rFonts w:ascii="Tahoma" w:cs="Tahoma" w:eastAsia="Tahoma" w:hAnsi="Tahoma"/>
          <w:color w:val="999999"/>
        </w:rPr>
      </w:pPr>
      <w:r w:rsidDel="00000000" w:rsidR="00000000" w:rsidRPr="00000000">
        <w:rPr>
          <w:rFonts w:ascii="Tahoma" w:cs="Tahoma" w:eastAsia="Tahoma" w:hAnsi="Tahoma"/>
          <w:color w:val="999999"/>
          <w:rtl w:val="0"/>
        </w:rPr>
        <w:t xml:space="preserve">Sandy, UT 84093</w:t>
      </w:r>
    </w:p>
    <w:p w:rsidR="00000000" w:rsidDel="00000000" w:rsidP="00000000" w:rsidRDefault="00000000" w:rsidRPr="00000000" w14:paraId="00000007">
      <w:pPr>
        <w:spacing w:line="240" w:lineRule="auto"/>
        <w:jc w:val="center"/>
        <w:rPr>
          <w:rFonts w:ascii="Tahoma" w:cs="Tahoma" w:eastAsia="Tahoma" w:hAnsi="Tahoma"/>
          <w:color w:val="999999"/>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590550</wp:posOffset>
                </wp:positionH>
                <wp:positionV relativeFrom="paragraph">
                  <wp:posOffset>95250</wp:posOffset>
                </wp:positionV>
                <wp:extent cx="5638800" cy="76200"/>
                <wp:effectExtent b="0" l="0" r="0" t="0"/>
                <wp:wrapNone/>
                <wp:docPr id="1" name=""/>
                <a:graphic>
                  <a:graphicData uri="http://schemas.microsoft.com/office/word/2010/wordprocessingShape">
                    <wps:wsp>
                      <wps:cNvCnPr/>
                      <wps:spPr>
                        <a:xfrm>
                          <a:off x="2545650" y="3780000"/>
                          <a:ext cx="5600700" cy="0"/>
                        </a:xfrm>
                        <a:prstGeom prst="straightConnector1">
                          <a:avLst/>
                        </a:prstGeom>
                        <a:noFill/>
                        <a:ln cap="flat" cmpd="sng" w="38100">
                          <a:solidFill>
                            <a:srgbClr val="96969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590550</wp:posOffset>
                </wp:positionH>
                <wp:positionV relativeFrom="paragraph">
                  <wp:posOffset>95250</wp:posOffset>
                </wp:positionV>
                <wp:extent cx="5638800" cy="762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638800" cy="76200"/>
                        </a:xfrm>
                        <a:prstGeom prst="rect"/>
                        <a:ln/>
                      </pic:spPr>
                    </pic:pic>
                  </a:graphicData>
                </a:graphic>
              </wp:anchor>
            </w:drawing>
          </mc:Fallback>
        </mc:AlternateContent>
      </w:r>
    </w:p>
    <w:p w:rsidR="00000000" w:rsidDel="00000000" w:rsidP="00000000" w:rsidRDefault="00000000" w:rsidRPr="00000000" w14:paraId="00000008">
      <w:pPr>
        <w:spacing w:line="240" w:lineRule="auto"/>
        <w:ind w:firstLine="2700"/>
        <w:rPr>
          <w:rFonts w:ascii="Tahoma" w:cs="Tahoma" w:eastAsia="Tahoma" w:hAnsi="Tahoma"/>
          <w:sz w:val="24"/>
          <w:szCs w:val="24"/>
        </w:rPr>
      </w:pPr>
      <w:r w:rsidDel="00000000" w:rsidR="00000000" w:rsidRPr="00000000">
        <w:rPr>
          <w:rFonts w:ascii="Tahoma" w:cs="Tahoma" w:eastAsia="Tahoma" w:hAnsi="Tahoma"/>
          <w:b w:val="1"/>
          <w:sz w:val="19"/>
          <w:szCs w:val="19"/>
          <w:rtl w:val="0"/>
        </w:rPr>
        <w:br w:type="textWrapping"/>
      </w:r>
      <w:r w:rsidDel="00000000" w:rsidR="00000000" w:rsidRPr="00000000">
        <w:rPr>
          <w:rFonts w:ascii="Tahoma" w:cs="Tahoma" w:eastAsia="Tahoma" w:hAnsi="Tahoma"/>
          <w:b w:val="1"/>
          <w:sz w:val="24"/>
          <w:szCs w:val="24"/>
          <w:rtl w:val="0"/>
        </w:rPr>
        <w:t xml:space="preserve">Board Members: </w:t>
      </w:r>
      <w:r w:rsidDel="00000000" w:rsidR="00000000" w:rsidRPr="00000000">
        <w:rPr>
          <w:rFonts w:ascii="Tahoma" w:cs="Tahoma" w:eastAsia="Tahoma" w:hAnsi="Tahoma"/>
          <w:sz w:val="24"/>
          <w:szCs w:val="24"/>
          <w:rtl w:val="0"/>
        </w:rPr>
        <w:t xml:space="preserve">Tarik Guney, Davron Mukhabettov, </w:t>
      </w:r>
      <w:r w:rsidDel="00000000" w:rsidR="00000000" w:rsidRPr="00000000">
        <w:rPr>
          <w:rFonts w:ascii="Tahoma" w:cs="Tahoma" w:eastAsia="Tahoma" w:hAnsi="Tahoma"/>
          <w:color w:val="202124"/>
          <w:sz w:val="25"/>
          <w:szCs w:val="25"/>
          <w:rtl w:val="0"/>
        </w:rPr>
        <w:t xml:space="preserve">Ahmet Yavuz</w:t>
      </w:r>
      <w:r w:rsidDel="00000000" w:rsidR="00000000" w:rsidRPr="00000000">
        <w:rPr>
          <w:rFonts w:ascii="Tahoma" w:cs="Tahoma" w:eastAsia="Tahoma" w:hAnsi="Tahoma"/>
          <w:sz w:val="24"/>
          <w:szCs w:val="24"/>
          <w:rtl w:val="0"/>
        </w:rPr>
        <w:t xml:space="preserve">, Marci Houseman, Sahana Kargi</w:t>
      </w:r>
    </w:p>
    <w:p w:rsidR="00000000" w:rsidDel="00000000" w:rsidP="00000000" w:rsidRDefault="00000000" w:rsidRPr="00000000" w14:paraId="00000009">
      <w:pPr>
        <w:spacing w:line="240" w:lineRule="auto"/>
        <w:ind w:firstLine="270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A">
      <w:pPr>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Board Members Present:</w:t>
      </w:r>
      <w:r w:rsidDel="00000000" w:rsidR="00000000" w:rsidRPr="00000000">
        <w:rPr>
          <w:rFonts w:ascii="Tahoma" w:cs="Tahoma" w:eastAsia="Tahoma" w:hAnsi="Tahoma"/>
          <w:sz w:val="24"/>
          <w:szCs w:val="24"/>
          <w:rtl w:val="0"/>
        </w:rPr>
        <w:t xml:space="preserve"> Tarik Guney, Ahmet Yavuz, Marci Houseman, Sahana Kargi</w:t>
      </w:r>
    </w:p>
    <w:p w:rsidR="00000000" w:rsidDel="00000000" w:rsidP="00000000" w:rsidRDefault="00000000" w:rsidRPr="00000000" w14:paraId="0000000B">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Staff Members Present:</w:t>
      </w:r>
      <w:r w:rsidDel="00000000" w:rsidR="00000000" w:rsidRPr="00000000">
        <w:rPr>
          <w:rFonts w:ascii="Tahoma" w:cs="Tahoma" w:eastAsia="Tahoma" w:hAnsi="Tahoma"/>
          <w:sz w:val="24"/>
          <w:szCs w:val="24"/>
          <w:rtl w:val="0"/>
        </w:rPr>
        <w:t xml:space="preserve">  Hanifi Oguz, Jenghiz Yanasoglu</w:t>
      </w:r>
    </w:p>
    <w:p w:rsidR="00000000" w:rsidDel="00000000" w:rsidP="00000000" w:rsidRDefault="00000000" w:rsidRPr="00000000" w14:paraId="0000000D">
      <w:pPr>
        <w:spacing w:line="240" w:lineRule="auto"/>
        <w:jc w:val="both"/>
        <w:rPr>
          <w:rFonts w:ascii="Tahoma" w:cs="Tahoma" w:eastAsia="Tahoma" w:hAnsi="Tahoma"/>
          <w:sz w:val="18"/>
          <w:szCs w:val="18"/>
        </w:rPr>
      </w:pPr>
      <w:r w:rsidDel="00000000" w:rsidR="00000000" w:rsidRPr="00000000">
        <w:rPr>
          <w:rFonts w:ascii="Tahoma" w:cs="Tahoma" w:eastAsia="Tahoma" w:hAnsi="Tahoma"/>
          <w:b w:val="1"/>
          <w:sz w:val="24"/>
          <w:szCs w:val="24"/>
          <w:rtl w:val="0"/>
        </w:rPr>
        <w:t xml:space="preserve">Consultant Present</w:t>
      </w:r>
      <w:r w:rsidDel="00000000" w:rsidR="00000000" w:rsidRPr="00000000">
        <w:rPr>
          <w:rFonts w:ascii="Tahoma" w:cs="Tahoma" w:eastAsia="Tahoma" w:hAnsi="Tahoma"/>
          <w:sz w:val="24"/>
          <w:szCs w:val="24"/>
          <w:rtl w:val="0"/>
        </w:rPr>
        <w:t xml:space="preserve">:</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color w:val="1f1f1f"/>
          <w:sz w:val="27"/>
          <w:szCs w:val="27"/>
          <w:shd w:fill="f8fafd" w:val="clear"/>
          <w:rtl w:val="0"/>
        </w:rPr>
        <w:t xml:space="preserve">Jeff Biesinger</w:t>
      </w:r>
      <w:r w:rsidDel="00000000" w:rsidR="00000000" w:rsidRPr="00000000">
        <w:rPr>
          <w:rtl w:val="0"/>
        </w:rPr>
      </w:r>
    </w:p>
    <w:p w:rsidR="00000000" w:rsidDel="00000000" w:rsidP="00000000" w:rsidRDefault="00000000" w:rsidRPr="00000000" w14:paraId="0000000E">
      <w:pPr>
        <w:spacing w:line="240" w:lineRule="auto"/>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Call to Order:  </w:t>
      </w:r>
      <w:r w:rsidDel="00000000" w:rsidR="00000000" w:rsidRPr="00000000">
        <w:rPr>
          <w:rFonts w:ascii="Tahoma" w:cs="Tahoma" w:eastAsia="Tahoma" w:hAnsi="Tahoma"/>
          <w:sz w:val="24"/>
          <w:szCs w:val="24"/>
          <w:rtl w:val="0"/>
        </w:rPr>
        <w:t xml:space="preserve">Marci Houseman </w:t>
      </w:r>
      <w:r w:rsidDel="00000000" w:rsidR="00000000" w:rsidRPr="00000000">
        <w:rPr>
          <w:rFonts w:ascii="Tahoma" w:cs="Tahoma" w:eastAsia="Tahoma" w:hAnsi="Tahoma"/>
          <w:sz w:val="24"/>
          <w:szCs w:val="24"/>
          <w:rtl w:val="0"/>
        </w:rPr>
        <w:t xml:space="preserve">called the meeting to order at 5:43 pm.</w:t>
      </w:r>
    </w:p>
    <w:p w:rsidR="00000000" w:rsidDel="00000000" w:rsidP="00000000" w:rsidRDefault="00000000" w:rsidRPr="00000000" w14:paraId="00000010">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1">
      <w:pPr>
        <w:spacing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Pledge of Allegiance</w:t>
      </w:r>
    </w:p>
    <w:p w:rsidR="00000000" w:rsidDel="00000000" w:rsidP="00000000" w:rsidRDefault="00000000" w:rsidRPr="00000000" w14:paraId="00000012">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3">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1. Closed Session to Discuss the Purchase, Exchange, or Lease of Real Property and Related Matters (UCA 52-4-205)</w:t>
      </w:r>
    </w:p>
    <w:p w:rsidR="00000000" w:rsidDel="00000000" w:rsidP="00000000" w:rsidRDefault="00000000" w:rsidRPr="00000000" w14:paraId="00000014">
      <w:pPr>
        <w:numPr>
          <w:ilvl w:val="0"/>
          <w:numId w:val="3"/>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The board moved to a closed session to discuss the purchase, exchange, or lease of real property and related matters.</w:t>
      </w:r>
    </w:p>
    <w:p w:rsidR="00000000" w:rsidDel="00000000" w:rsidP="00000000" w:rsidRDefault="00000000" w:rsidRPr="00000000" w14:paraId="00000015">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16">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Tarik guney motioned to move into the closed session. Ahmet Yavuz seconded the motion. The motion was carried unanimously. </w:t>
      </w:r>
    </w:p>
    <w:p w:rsidR="00000000" w:rsidDel="00000000" w:rsidP="00000000" w:rsidRDefault="00000000" w:rsidRPr="00000000" w14:paraId="00000017">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8">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Ahmet Yavuz motioned to adjourn the closed session. Sahana Kargi seconded the motion. The motion was carried unanimously.</w:t>
      </w:r>
    </w:p>
    <w:p w:rsidR="00000000" w:rsidDel="00000000" w:rsidP="00000000" w:rsidRDefault="00000000" w:rsidRPr="00000000" w14:paraId="00000019">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A">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2. Approval of the Facility Related Design and Build Services through the RFQ</w:t>
      </w:r>
    </w:p>
    <w:p w:rsidR="00000000" w:rsidDel="00000000" w:rsidP="00000000" w:rsidRDefault="00000000" w:rsidRPr="00000000" w14:paraId="0000001B">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(action item)</w:t>
      </w:r>
    </w:p>
    <w:p w:rsidR="00000000" w:rsidDel="00000000" w:rsidP="00000000" w:rsidRDefault="00000000" w:rsidRPr="00000000" w14:paraId="0000001C">
      <w:pPr>
        <w:numPr>
          <w:ilvl w:val="0"/>
          <w:numId w:val="2"/>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During the closed session the board reviewed the proposals and recommendations on organizations who responded to our request and submitted bids.</w:t>
      </w:r>
    </w:p>
    <w:p w:rsidR="00000000" w:rsidDel="00000000" w:rsidP="00000000" w:rsidRDefault="00000000" w:rsidRPr="00000000" w14:paraId="0000001D">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E">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Tarik Guney motioned to choose One West + Silverpeak as our top candidate, with a score of 92, for the design and build work we are planning to do to expand Beehive Academy and start the negotiations. Second place received a score of 88, third place received a score of 82, and fourth place received a score of 81. Sahana Kargi seconded the motion. The motion was carried unanimously.</w:t>
      </w:r>
    </w:p>
    <w:p w:rsidR="00000000" w:rsidDel="00000000" w:rsidP="00000000" w:rsidRDefault="00000000" w:rsidRPr="00000000" w14:paraId="0000001F">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0">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3. Principal Report (information item)</w:t>
      </w:r>
    </w:p>
    <w:p w:rsidR="00000000" w:rsidDel="00000000" w:rsidP="00000000" w:rsidRDefault="00000000" w:rsidRPr="00000000" w14:paraId="00000021">
      <w:pPr>
        <w:numPr>
          <w:ilvl w:val="0"/>
          <w:numId w:val="1"/>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We have 110 Staff members.</w:t>
      </w:r>
    </w:p>
    <w:p w:rsidR="00000000" w:rsidDel="00000000" w:rsidP="00000000" w:rsidRDefault="00000000" w:rsidRPr="00000000" w14:paraId="00000022">
      <w:pPr>
        <w:numPr>
          <w:ilvl w:val="0"/>
          <w:numId w:val="1"/>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Tomorrow is the first day of school.</w:t>
      </w:r>
    </w:p>
    <w:p w:rsidR="00000000" w:rsidDel="00000000" w:rsidP="00000000" w:rsidRDefault="00000000" w:rsidRPr="00000000" w14:paraId="00000023">
      <w:pPr>
        <w:numPr>
          <w:ilvl w:val="0"/>
          <w:numId w:val="1"/>
        </w:numPr>
        <w:ind w:left="720" w:hanging="360"/>
        <w:rPr>
          <w:rFonts w:ascii="Tahoma" w:cs="Tahoma" w:eastAsia="Tahoma" w:hAnsi="Tahoma"/>
          <w:sz w:val="24"/>
          <w:szCs w:val="24"/>
        </w:rPr>
      </w:pPr>
      <w:r w:rsidDel="00000000" w:rsidR="00000000" w:rsidRPr="00000000">
        <w:rPr>
          <w:rFonts w:ascii="Tahoma" w:cs="Tahoma" w:eastAsia="Tahoma" w:hAnsi="Tahoma"/>
          <w:sz w:val="24"/>
          <w:szCs w:val="24"/>
          <w:rtl w:val="0"/>
        </w:rPr>
        <w:t xml:space="preserve">We’ve had a nice couple of weeks of training. Trainings were put on by our staff as well as individuals outside of our organization. We prepared canvas courses and breakout sessions in various areas of interest. </w:t>
      </w:r>
    </w:p>
    <w:p w:rsidR="00000000" w:rsidDel="00000000" w:rsidP="00000000" w:rsidRDefault="00000000" w:rsidRPr="00000000" w14:paraId="00000024">
      <w:pPr>
        <w:numPr>
          <w:ilvl w:val="0"/>
          <w:numId w:val="1"/>
        </w:numPr>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We are expecting 950 students to start.</w:t>
      </w:r>
    </w:p>
    <w:p w:rsidR="00000000" w:rsidDel="00000000" w:rsidP="00000000" w:rsidRDefault="00000000" w:rsidRPr="00000000" w14:paraId="00000025">
      <w:pPr>
        <w:numPr>
          <w:ilvl w:val="0"/>
          <w:numId w:val="1"/>
        </w:numPr>
        <w:ind w:left="720" w:hanging="360"/>
        <w:rPr>
          <w:rFonts w:ascii="Tahoma" w:cs="Tahoma" w:eastAsia="Tahoma" w:hAnsi="Tahoma"/>
          <w:sz w:val="24"/>
          <w:szCs w:val="24"/>
          <w:u w:val="none"/>
        </w:rPr>
      </w:pPr>
      <w:r w:rsidDel="00000000" w:rsidR="00000000" w:rsidRPr="00000000">
        <w:rPr>
          <w:rFonts w:ascii="Tahoma" w:cs="Tahoma" w:eastAsia="Tahoma" w:hAnsi="Tahoma"/>
          <w:sz w:val="24"/>
          <w:szCs w:val="24"/>
          <w:rtl w:val="0"/>
        </w:rPr>
        <w:t xml:space="preserve">We had a good summer and are ready for school to start. </w:t>
      </w:r>
    </w:p>
    <w:p w:rsidR="00000000" w:rsidDel="00000000" w:rsidP="00000000" w:rsidRDefault="00000000" w:rsidRPr="00000000" w14:paraId="00000026">
      <w:pP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7">
      <w:pPr>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Comments</w:t>
      </w:r>
    </w:p>
    <w:p w:rsidR="00000000" w:rsidDel="00000000" w:rsidP="00000000" w:rsidRDefault="00000000" w:rsidRPr="00000000" w14:paraId="00000028">
      <w:pPr>
        <w:rPr>
          <w:rFonts w:ascii="Tahoma" w:cs="Tahoma" w:eastAsia="Tahoma" w:hAnsi="Tahoma"/>
        </w:rPr>
      </w:pPr>
      <w:r w:rsidDel="00000000" w:rsidR="00000000" w:rsidRPr="00000000">
        <w:rPr>
          <w:rFonts w:ascii="Tahoma" w:cs="Tahoma" w:eastAsia="Tahoma" w:hAnsi="Tahoma"/>
          <w:rtl w:val="0"/>
        </w:rPr>
        <w:t xml:space="preserve">Comments from the public are invited at this time on topics not specifically addressed elsewhere in the agenda. "Request to Speak'' should be filled out and submitted to the Board President before speaking during the public comment section. This form can be downloaded from the school website: </w:t>
      </w:r>
      <w:hyperlink r:id="rId7">
        <w:r w:rsidDel="00000000" w:rsidR="00000000" w:rsidRPr="00000000">
          <w:rPr>
            <w:rFonts w:ascii="Tahoma" w:cs="Tahoma" w:eastAsia="Tahoma" w:hAnsi="Tahoma"/>
            <w:color w:val="0000ff"/>
            <w:u w:val="single"/>
            <w:rtl w:val="0"/>
          </w:rPr>
          <w:t xml:space="preserve">www.beehiveacademy.org</w:t>
        </w:r>
      </w:hyperlink>
      <w:r w:rsidDel="00000000" w:rsidR="00000000" w:rsidRPr="00000000">
        <w:rPr>
          <w:rFonts w:ascii="Tahoma" w:cs="Tahoma" w:eastAsia="Tahoma" w:hAnsi="Tahoma"/>
          <w:rtl w:val="0"/>
        </w:rPr>
        <w:t xml:space="preserve">.</w:t>
      </w:r>
    </w:p>
    <w:p w:rsidR="00000000" w:rsidDel="00000000" w:rsidP="00000000" w:rsidRDefault="00000000" w:rsidRPr="00000000" w14:paraId="00000029">
      <w:pPr>
        <w:rPr>
          <w:rFonts w:ascii="Tahoma" w:cs="Tahoma" w:eastAsia="Tahoma" w:hAnsi="Tahoma"/>
        </w:rPr>
      </w:pPr>
      <w:r w:rsidDel="00000000" w:rsidR="00000000" w:rsidRPr="00000000">
        <w:rPr>
          <w:rtl w:val="0"/>
        </w:rPr>
      </w:r>
    </w:p>
    <w:p w:rsidR="00000000" w:rsidDel="00000000" w:rsidP="00000000" w:rsidRDefault="00000000" w:rsidRPr="00000000" w14:paraId="0000002A">
      <w:pPr>
        <w:rPr>
          <w:rFonts w:ascii="Tahoma" w:cs="Tahoma" w:eastAsia="Tahoma" w:hAnsi="Tahoma"/>
        </w:rPr>
      </w:pPr>
      <w:r w:rsidDel="00000000" w:rsidR="00000000" w:rsidRPr="00000000">
        <w:rPr>
          <w:rtl w:val="0"/>
        </w:rPr>
      </w:r>
    </w:p>
    <w:p w:rsidR="00000000" w:rsidDel="00000000" w:rsidP="00000000" w:rsidRDefault="00000000" w:rsidRPr="00000000" w14:paraId="0000002B">
      <w:pP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Adjournment </w:t>
      </w:r>
      <w:r w:rsidDel="00000000" w:rsidR="00000000" w:rsidRPr="00000000">
        <w:rPr>
          <w:rFonts w:ascii="Tahoma" w:cs="Tahoma" w:eastAsia="Tahoma" w:hAnsi="Tahoma"/>
          <w:sz w:val="24"/>
          <w:szCs w:val="24"/>
          <w:rtl w:val="0"/>
        </w:rPr>
        <w:t xml:space="preserve">Tarik Guney motioned to adjourn the meeting. Sahana Kargi seconded the motion. The motion was carried unanimously</w:t>
      </w:r>
      <w:r w:rsidDel="00000000" w:rsidR="00000000" w:rsidRPr="00000000">
        <w:rPr>
          <w:rFonts w:ascii="Tahoma" w:cs="Tahoma" w:eastAsia="Tahoma" w:hAnsi="Tahoma"/>
          <w:sz w:val="21"/>
          <w:szCs w:val="21"/>
          <w:rtl w:val="0"/>
        </w:rPr>
        <w:t xml:space="preserve">.</w:t>
      </w:r>
      <w:r w:rsidDel="00000000" w:rsidR="00000000" w:rsidRPr="00000000">
        <w:rPr>
          <w:rFonts w:ascii="Tahoma" w:cs="Tahoma" w:eastAsia="Tahoma" w:hAnsi="Tahoma"/>
          <w:sz w:val="24"/>
          <w:szCs w:val="24"/>
          <w:rtl w:val="0"/>
        </w:rPr>
        <w:t xml:space="preserve"> The meeting was adjourned at 6:33 pm.</w:t>
      </w:r>
      <w:r w:rsidDel="00000000" w:rsidR="00000000" w:rsidRPr="00000000">
        <w:rPr>
          <w:rtl w:val="0"/>
        </w:rPr>
      </w:r>
    </w:p>
    <w:p w:rsidR="00000000" w:rsidDel="00000000" w:rsidP="00000000" w:rsidRDefault="00000000" w:rsidRPr="00000000" w14:paraId="0000002C">
      <w:pPr>
        <w:rPr>
          <w:rFonts w:ascii="Tahoma" w:cs="Tahoma" w:eastAsia="Tahoma" w:hAnsi="Tahom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beehiveacadem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