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12AD" w14:textId="2729C360" w:rsidR="000E7E8A" w:rsidRDefault="000E7E8A">
      <w:r>
        <w:rPr>
          <w:noProof/>
        </w:rPr>
        <w:drawing>
          <wp:anchor distT="0" distB="0" distL="114300" distR="114300" simplePos="0" relativeHeight="251659264" behindDoc="0" locked="0" layoutInCell="1" allowOverlap="1" wp14:anchorId="08390302" wp14:editId="5C873D98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2163727" cy="1057275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727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040E2" w14:textId="28C47DFD" w:rsidR="000E7E8A" w:rsidRPr="00CE7308" w:rsidRDefault="000E7E8A">
      <w:pPr>
        <w:rPr>
          <w:sz w:val="32"/>
          <w:szCs w:val="32"/>
        </w:rPr>
      </w:pPr>
    </w:p>
    <w:p w14:paraId="0159E97B" w14:textId="7D6B8B63" w:rsidR="00006535" w:rsidRPr="001B5347" w:rsidRDefault="00006535" w:rsidP="00006535">
      <w:pPr>
        <w:spacing w:after="0"/>
        <w:jc w:val="center"/>
        <w:rPr>
          <w:rFonts w:ascii="Georgia" w:hAnsi="Georgia" w:cs="Times New Roman"/>
          <w:b/>
          <w:bCs/>
          <w:sz w:val="40"/>
          <w:szCs w:val="40"/>
        </w:rPr>
      </w:pPr>
      <w:r w:rsidRPr="001B5347">
        <w:rPr>
          <w:rFonts w:ascii="Georgia" w:hAnsi="Georgia" w:cs="Times New Roman"/>
          <w:b/>
          <w:bCs/>
          <w:sz w:val="40"/>
          <w:szCs w:val="40"/>
        </w:rPr>
        <w:t>PUBLIC NOTICE</w:t>
      </w:r>
      <w:r w:rsidR="001E684E" w:rsidRPr="001B5347">
        <w:rPr>
          <w:rFonts w:ascii="Georgia" w:hAnsi="Georgia" w:cs="Times New Roman"/>
          <w:b/>
          <w:bCs/>
          <w:sz w:val="40"/>
          <w:szCs w:val="40"/>
        </w:rPr>
        <w:t xml:space="preserve"> </w:t>
      </w:r>
    </w:p>
    <w:p w14:paraId="336CD0F6" w14:textId="70993778" w:rsidR="000E7E8A" w:rsidRPr="001B5347" w:rsidRDefault="000E7E8A" w:rsidP="00CE7308">
      <w:pPr>
        <w:spacing w:after="0"/>
        <w:rPr>
          <w:rFonts w:ascii="Georgia" w:hAnsi="Georgia" w:cs="Times New Roman"/>
          <w:b/>
          <w:bCs/>
          <w:sz w:val="24"/>
          <w:szCs w:val="24"/>
        </w:rPr>
      </w:pPr>
    </w:p>
    <w:p w14:paraId="7DFAD67C" w14:textId="0E8F6F19" w:rsidR="00A05E5D" w:rsidRPr="001B5347" w:rsidRDefault="002A7326" w:rsidP="00CE7308">
      <w:pPr>
        <w:spacing w:after="0"/>
        <w:rPr>
          <w:rFonts w:ascii="Georgia" w:hAnsi="Georgia" w:cs="Times New Roman"/>
          <w:sz w:val="28"/>
          <w:szCs w:val="28"/>
        </w:rPr>
      </w:pPr>
      <w:r w:rsidRPr="001B5347">
        <w:rPr>
          <w:rFonts w:ascii="Georgia" w:hAnsi="Georgia" w:cs="Times New Roman"/>
          <w:sz w:val="28"/>
          <w:szCs w:val="28"/>
        </w:rPr>
        <w:t xml:space="preserve">In accordance with Utah State Code </w:t>
      </w:r>
      <w:r w:rsidR="001B5347" w:rsidRPr="001B5347">
        <w:rPr>
          <w:rFonts w:ascii="Georgia" w:hAnsi="Georgia" w:cs="Times New Roman"/>
          <w:sz w:val="28"/>
          <w:szCs w:val="28"/>
        </w:rPr>
        <w:t>20A-1-206(4)</w:t>
      </w:r>
      <w:r w:rsidRPr="001B5347">
        <w:rPr>
          <w:rFonts w:ascii="Georgia" w:hAnsi="Georgia" w:cs="Times New Roman"/>
          <w:sz w:val="28"/>
          <w:szCs w:val="28"/>
        </w:rPr>
        <w:t>, n</w:t>
      </w:r>
      <w:r w:rsidR="00A05E5D" w:rsidRPr="001B5347">
        <w:rPr>
          <w:rFonts w:ascii="Georgia" w:hAnsi="Georgia" w:cs="Times New Roman"/>
          <w:sz w:val="28"/>
          <w:szCs w:val="28"/>
        </w:rPr>
        <w:t>o</w:t>
      </w:r>
      <w:r w:rsidR="000E7E8A" w:rsidRPr="001B5347">
        <w:rPr>
          <w:rFonts w:ascii="Georgia" w:hAnsi="Georgia" w:cs="Times New Roman"/>
          <w:sz w:val="28"/>
          <w:szCs w:val="28"/>
        </w:rPr>
        <w:t>tice is hereby given that</w:t>
      </w:r>
      <w:r w:rsidRPr="001B5347">
        <w:rPr>
          <w:rFonts w:ascii="Georgia" w:hAnsi="Georgia" w:cs="Times New Roman"/>
          <w:sz w:val="28"/>
          <w:szCs w:val="28"/>
        </w:rPr>
        <w:t xml:space="preserve"> </w:t>
      </w:r>
      <w:r w:rsidR="001B5347" w:rsidRPr="001B5347">
        <w:rPr>
          <w:rFonts w:ascii="Georgia" w:hAnsi="Georgia" w:cs="Times New Roman"/>
          <w:sz w:val="28"/>
          <w:szCs w:val="28"/>
        </w:rPr>
        <w:t>Santaquin City will cancel the November 4, 202</w:t>
      </w:r>
      <w:r w:rsidR="005A5B63">
        <w:rPr>
          <w:rFonts w:ascii="Georgia" w:hAnsi="Georgia" w:cs="Times New Roman"/>
          <w:sz w:val="28"/>
          <w:szCs w:val="28"/>
        </w:rPr>
        <w:t>5</w:t>
      </w:r>
      <w:r w:rsidR="001B5347" w:rsidRPr="001B5347">
        <w:rPr>
          <w:rFonts w:ascii="Georgia" w:hAnsi="Georgia" w:cs="Times New Roman"/>
          <w:sz w:val="28"/>
          <w:szCs w:val="28"/>
        </w:rPr>
        <w:t xml:space="preserve"> Municipal General Election and Declare Each Unopposed Candidate Elected to Office.</w:t>
      </w:r>
    </w:p>
    <w:p w14:paraId="1D99DEA8" w14:textId="77777777" w:rsidR="001B5347" w:rsidRPr="001B5347" w:rsidRDefault="001B5347" w:rsidP="00CE7308">
      <w:pPr>
        <w:spacing w:after="0"/>
        <w:rPr>
          <w:rFonts w:ascii="Georgia" w:hAnsi="Georgia" w:cs="Times New Roman"/>
          <w:sz w:val="28"/>
          <w:szCs w:val="28"/>
        </w:rPr>
      </w:pPr>
    </w:p>
    <w:p w14:paraId="144D278F" w14:textId="547B0068" w:rsidR="001B5347" w:rsidRPr="001B5347" w:rsidRDefault="001B5347" w:rsidP="00CE7308">
      <w:pPr>
        <w:spacing w:after="0"/>
        <w:rPr>
          <w:rFonts w:ascii="Georgia" w:hAnsi="Georgia" w:cs="Times New Roman"/>
          <w:sz w:val="28"/>
          <w:szCs w:val="28"/>
        </w:rPr>
      </w:pPr>
      <w:r w:rsidRPr="001B5347">
        <w:rPr>
          <w:rFonts w:ascii="Georgia" w:hAnsi="Georgia" w:cs="Times New Roman"/>
          <w:sz w:val="28"/>
          <w:szCs w:val="28"/>
        </w:rPr>
        <w:t>Those elected to office are as follows:</w:t>
      </w:r>
    </w:p>
    <w:p w14:paraId="5320DA6E" w14:textId="77777777" w:rsidR="001B5347" w:rsidRPr="001B5347" w:rsidRDefault="001B5347" w:rsidP="00CE7308">
      <w:pPr>
        <w:spacing w:after="0"/>
        <w:rPr>
          <w:rFonts w:ascii="Georgia" w:hAnsi="Georgia" w:cs="Times New Roman"/>
          <w:sz w:val="28"/>
          <w:szCs w:val="28"/>
        </w:rPr>
      </w:pPr>
    </w:p>
    <w:p w14:paraId="7B9050BE" w14:textId="75E40284" w:rsidR="001B5347" w:rsidRPr="001B5347" w:rsidRDefault="001B5347" w:rsidP="00CE7308">
      <w:pPr>
        <w:spacing w:after="0"/>
        <w:rPr>
          <w:rFonts w:ascii="Georgia" w:hAnsi="Georgia" w:cs="Times New Roman"/>
          <w:sz w:val="28"/>
          <w:szCs w:val="28"/>
        </w:rPr>
      </w:pPr>
      <w:r w:rsidRPr="001B5347">
        <w:rPr>
          <w:rFonts w:ascii="Georgia" w:hAnsi="Georgia" w:cs="Times New Roman"/>
          <w:sz w:val="28"/>
          <w:szCs w:val="28"/>
        </w:rPr>
        <w:tab/>
        <w:t>Mayor: Daniel M. Olson</w:t>
      </w:r>
    </w:p>
    <w:p w14:paraId="0528D1BD" w14:textId="3AA62BE8" w:rsidR="001B5347" w:rsidRPr="001B5347" w:rsidRDefault="001B5347" w:rsidP="00CE7308">
      <w:pPr>
        <w:spacing w:after="0"/>
        <w:rPr>
          <w:rFonts w:ascii="Georgia" w:hAnsi="Georgia" w:cs="Times New Roman"/>
          <w:sz w:val="28"/>
          <w:szCs w:val="28"/>
        </w:rPr>
      </w:pPr>
      <w:r w:rsidRPr="001B5347">
        <w:rPr>
          <w:rFonts w:ascii="Georgia" w:hAnsi="Georgia" w:cs="Times New Roman"/>
          <w:sz w:val="28"/>
          <w:szCs w:val="28"/>
        </w:rPr>
        <w:tab/>
        <w:t>Council Member: Art Adcock</w:t>
      </w:r>
    </w:p>
    <w:p w14:paraId="03B8AE74" w14:textId="3B8A1A7E" w:rsidR="001B5347" w:rsidRPr="001B5347" w:rsidRDefault="001B5347" w:rsidP="00CE7308">
      <w:pPr>
        <w:spacing w:after="0"/>
        <w:rPr>
          <w:rFonts w:ascii="Georgia" w:hAnsi="Georgia" w:cs="Times New Roman"/>
          <w:sz w:val="28"/>
          <w:szCs w:val="28"/>
        </w:rPr>
      </w:pPr>
      <w:r w:rsidRPr="001B5347">
        <w:rPr>
          <w:rFonts w:ascii="Georgia" w:hAnsi="Georgia" w:cs="Times New Roman"/>
          <w:sz w:val="28"/>
          <w:szCs w:val="28"/>
        </w:rPr>
        <w:tab/>
        <w:t>Council Member: Jeff Siddoway</w:t>
      </w:r>
    </w:p>
    <w:p w14:paraId="5C89FA1D" w14:textId="77777777" w:rsidR="001B5347" w:rsidRPr="001B5347" w:rsidRDefault="001B5347" w:rsidP="00CE7308">
      <w:pPr>
        <w:spacing w:after="0"/>
        <w:rPr>
          <w:rFonts w:ascii="Georgia" w:hAnsi="Georgia" w:cs="Times New Roman"/>
          <w:bCs/>
          <w:sz w:val="28"/>
          <w:szCs w:val="28"/>
        </w:rPr>
      </w:pPr>
    </w:p>
    <w:p w14:paraId="2CB12501" w14:textId="77777777" w:rsidR="00D62D1A" w:rsidRPr="001B5347" w:rsidRDefault="00D62D1A" w:rsidP="00CE7308">
      <w:pPr>
        <w:spacing w:after="0"/>
        <w:rPr>
          <w:rFonts w:ascii="Georgia" w:hAnsi="Georgia" w:cs="Times New Roman"/>
          <w:bCs/>
          <w:sz w:val="28"/>
          <w:szCs w:val="28"/>
        </w:rPr>
      </w:pPr>
    </w:p>
    <w:p w14:paraId="4FF8B702" w14:textId="4363C03F" w:rsidR="00CE7308" w:rsidRPr="001B5347" w:rsidRDefault="007708C2" w:rsidP="00CE7308">
      <w:pPr>
        <w:spacing w:after="0"/>
        <w:rPr>
          <w:rStyle w:val="Hyperlink"/>
          <w:rFonts w:ascii="Georgia" w:hAnsi="Georgia" w:cs="Times New Roman"/>
          <w:color w:val="auto"/>
          <w:sz w:val="28"/>
          <w:szCs w:val="28"/>
          <w:u w:val="none"/>
          <w:shd w:val="clear" w:color="auto" w:fill="FFFFFF"/>
        </w:rPr>
      </w:pPr>
      <w:r w:rsidRPr="001B5347">
        <w:rPr>
          <w:rFonts w:ascii="Georgia" w:hAnsi="Georgia" w:cs="Times New Roman"/>
          <w:color w:val="000000"/>
          <w:sz w:val="28"/>
          <w:szCs w:val="28"/>
          <w:shd w:val="clear" w:color="auto" w:fill="FFFFFF"/>
        </w:rPr>
        <w:t>Th</w:t>
      </w:r>
      <w:r w:rsidR="001B5347" w:rsidRPr="001B5347">
        <w:rPr>
          <w:rFonts w:ascii="Georgia" w:hAnsi="Georgia" w:cs="Times New Roman"/>
          <w:color w:val="000000"/>
          <w:sz w:val="28"/>
          <w:szCs w:val="28"/>
          <w:shd w:val="clear" w:color="auto" w:fill="FFFFFF"/>
        </w:rPr>
        <w:t>e</w:t>
      </w:r>
      <w:r w:rsidRPr="001B5347">
        <w:rPr>
          <w:rFonts w:ascii="Georgia" w:hAnsi="Georgia" w:cs="Times New Roman"/>
          <w:color w:val="000000"/>
          <w:sz w:val="28"/>
          <w:szCs w:val="28"/>
          <w:shd w:val="clear" w:color="auto" w:fill="FFFFFF"/>
        </w:rPr>
        <w:t xml:space="preserve"> public meeting </w:t>
      </w:r>
      <w:r w:rsidR="001B5347" w:rsidRPr="001B5347">
        <w:rPr>
          <w:rFonts w:ascii="Georgia" w:hAnsi="Georgia" w:cs="Times New Roman"/>
          <w:color w:val="000000"/>
          <w:sz w:val="28"/>
          <w:szCs w:val="28"/>
          <w:shd w:val="clear" w:color="auto" w:fill="FFFFFF"/>
        </w:rPr>
        <w:t>where the resolution</w:t>
      </w:r>
      <w:r w:rsidR="001B5347">
        <w:rPr>
          <w:rFonts w:ascii="Georgia" w:hAnsi="Georgia" w:cs="Times New Roman"/>
          <w:color w:val="000000"/>
          <w:sz w:val="28"/>
          <w:szCs w:val="28"/>
          <w:shd w:val="clear" w:color="auto" w:fill="FFFFFF"/>
        </w:rPr>
        <w:t xml:space="preserve"> canceling the election</w:t>
      </w:r>
      <w:r w:rsidR="001B5347" w:rsidRPr="001B5347">
        <w:rPr>
          <w:rFonts w:ascii="Georgia" w:hAnsi="Georgia" w:cs="Times New Roman"/>
          <w:color w:val="000000"/>
          <w:sz w:val="28"/>
          <w:szCs w:val="28"/>
          <w:shd w:val="clear" w:color="auto" w:fill="FFFFFF"/>
        </w:rPr>
        <w:t xml:space="preserve"> was passed was</w:t>
      </w:r>
      <w:r w:rsidR="00CE7308" w:rsidRPr="001B5347">
        <w:rPr>
          <w:rFonts w:ascii="Georgia" w:hAnsi="Georgia" w:cs="Times New Roman"/>
          <w:color w:val="000000"/>
          <w:sz w:val="28"/>
          <w:szCs w:val="28"/>
          <w:shd w:val="clear" w:color="auto" w:fill="FFFFFF"/>
        </w:rPr>
        <w:t xml:space="preserve"> shown live on the Santaquin City YouTube Channel, which can be found</w:t>
      </w:r>
      <w:r w:rsidR="001B5347" w:rsidRPr="001B5347">
        <w:rPr>
          <w:rFonts w:ascii="Georgia" w:hAnsi="Georgia" w:cs="Times New Roman"/>
          <w:color w:val="000000"/>
          <w:sz w:val="28"/>
          <w:szCs w:val="28"/>
          <w:shd w:val="clear" w:color="auto" w:fill="FFFFFF"/>
        </w:rPr>
        <w:t xml:space="preserve"> at </w:t>
      </w:r>
      <w:r w:rsidR="002A7326" w:rsidRPr="001B5347">
        <w:rPr>
          <w:rFonts w:ascii="Georgia" w:hAnsi="Georgia" w:cs="Times New Roman"/>
          <w:color w:val="000000"/>
          <w:sz w:val="28"/>
          <w:szCs w:val="28"/>
          <w:shd w:val="clear" w:color="auto" w:fill="FFFFFF"/>
        </w:rPr>
        <w:t>https://www.youtube.com/@santaquincity.</w:t>
      </w:r>
    </w:p>
    <w:p w14:paraId="20FE9D0E" w14:textId="62DBF2B5" w:rsidR="00CE7308" w:rsidRPr="001B5347" w:rsidRDefault="00CE7308" w:rsidP="00CE7308">
      <w:pPr>
        <w:spacing w:after="0"/>
        <w:rPr>
          <w:rFonts w:ascii="Georgia" w:hAnsi="Georgia" w:cs="Times New Roman"/>
          <w:sz w:val="28"/>
          <w:szCs w:val="28"/>
        </w:rPr>
      </w:pPr>
    </w:p>
    <w:p w14:paraId="6AA7F8A0" w14:textId="1AB3D647" w:rsidR="00CE7308" w:rsidRPr="001B5347" w:rsidRDefault="00CE7308" w:rsidP="00CE7308">
      <w:pPr>
        <w:spacing w:after="0"/>
        <w:rPr>
          <w:rFonts w:ascii="Georgia" w:hAnsi="Georgia" w:cs="Times New Roman"/>
          <w:sz w:val="28"/>
          <w:szCs w:val="28"/>
        </w:rPr>
      </w:pPr>
      <w:r w:rsidRPr="001B5347">
        <w:rPr>
          <w:rFonts w:ascii="Georgia" w:hAnsi="Georgia" w:cs="Times New Roman"/>
          <w:sz w:val="28"/>
          <w:szCs w:val="28"/>
        </w:rPr>
        <w:t xml:space="preserve">The undersigned duly appointed City Recorder for the municipality of Santaquin City hereby certifies that a copy of the foregoing Public Notice was posted </w:t>
      </w:r>
      <w:r w:rsidR="002A7326" w:rsidRPr="001B5347">
        <w:rPr>
          <w:rFonts w:ascii="Georgia" w:hAnsi="Georgia" w:cs="Times New Roman"/>
          <w:sz w:val="28"/>
          <w:szCs w:val="28"/>
        </w:rPr>
        <w:t xml:space="preserve">at the City Hall Building at 110 S. Center Street, </w:t>
      </w:r>
      <w:r w:rsidRPr="001B5347">
        <w:rPr>
          <w:rFonts w:ascii="Georgia" w:hAnsi="Georgia" w:cs="Times New Roman"/>
          <w:sz w:val="28"/>
          <w:szCs w:val="28"/>
        </w:rPr>
        <w:t>on</w:t>
      </w:r>
      <w:r w:rsidR="00E42415" w:rsidRPr="001B5347">
        <w:rPr>
          <w:rFonts w:ascii="Georgia" w:hAnsi="Georgia" w:cs="Times New Roman"/>
          <w:sz w:val="28"/>
          <w:szCs w:val="28"/>
        </w:rPr>
        <w:t xml:space="preserve"> www.santaquin.gov</w:t>
      </w:r>
      <w:r w:rsidRPr="001B5347">
        <w:rPr>
          <w:rFonts w:ascii="Georgia" w:hAnsi="Georgia" w:cs="Times New Roman"/>
          <w:sz w:val="28"/>
          <w:szCs w:val="28"/>
        </w:rPr>
        <w:t xml:space="preserve">, Santaquin City social media sites, and posted on the State of Utah’s Public Notice </w:t>
      </w:r>
      <w:r w:rsidR="002A7326" w:rsidRPr="001B5347">
        <w:rPr>
          <w:rFonts w:ascii="Georgia" w:hAnsi="Georgia" w:cs="Times New Roman"/>
          <w:sz w:val="28"/>
          <w:szCs w:val="28"/>
        </w:rPr>
        <w:t xml:space="preserve">website at </w:t>
      </w:r>
      <w:hyperlink r:id="rId9" w:history="1">
        <w:r w:rsidR="001B5347" w:rsidRPr="001B5347">
          <w:rPr>
            <w:rStyle w:val="Hyperlink"/>
            <w:rFonts w:ascii="Georgia" w:hAnsi="Georgia" w:cs="Times New Roman"/>
            <w:color w:val="auto"/>
            <w:sz w:val="28"/>
            <w:szCs w:val="28"/>
            <w:u w:val="none"/>
          </w:rPr>
          <w:t>https://www.utah.gov/pmn/index.html</w:t>
        </w:r>
      </w:hyperlink>
      <w:r w:rsidR="002A7326" w:rsidRPr="001B5347">
        <w:rPr>
          <w:rFonts w:ascii="Georgia" w:hAnsi="Georgia" w:cs="Times New Roman"/>
          <w:sz w:val="28"/>
          <w:szCs w:val="28"/>
        </w:rPr>
        <w:t>.</w:t>
      </w:r>
      <w:r w:rsidR="001B5347" w:rsidRPr="001B5347">
        <w:rPr>
          <w:rFonts w:ascii="Georgia" w:hAnsi="Georgia" w:cs="Times New Roman"/>
          <w:sz w:val="28"/>
          <w:szCs w:val="28"/>
        </w:rPr>
        <w:t xml:space="preserve"> You may receive a copy of this notice by calling (801)974-1904. </w:t>
      </w:r>
    </w:p>
    <w:p w14:paraId="52D76544" w14:textId="77777777" w:rsidR="001B5347" w:rsidRPr="001B5347" w:rsidRDefault="001B5347" w:rsidP="00CE7308">
      <w:pPr>
        <w:spacing w:after="0"/>
        <w:rPr>
          <w:rFonts w:ascii="Georgia" w:hAnsi="Georgia" w:cs="Times New Roman"/>
          <w:sz w:val="28"/>
          <w:szCs w:val="28"/>
        </w:rPr>
      </w:pPr>
    </w:p>
    <w:p w14:paraId="4DAAF583" w14:textId="70662D70" w:rsidR="001B5347" w:rsidRPr="001B5347" w:rsidRDefault="001B5347" w:rsidP="001B5347">
      <w:pPr>
        <w:spacing w:after="0"/>
        <w:jc w:val="right"/>
        <w:rPr>
          <w:rFonts w:ascii="Georgia" w:hAnsi="Georgia" w:cs="Times New Roman"/>
          <w:sz w:val="28"/>
          <w:szCs w:val="28"/>
        </w:rPr>
      </w:pPr>
    </w:p>
    <w:p w14:paraId="2148C5EB" w14:textId="13B61FC6" w:rsidR="001B5347" w:rsidRPr="001B5347" w:rsidRDefault="001B5347" w:rsidP="001B5347">
      <w:pPr>
        <w:spacing w:after="0"/>
        <w:jc w:val="right"/>
        <w:rPr>
          <w:rFonts w:ascii="Georgia" w:hAnsi="Georgia" w:cs="Times New Roman"/>
          <w:noProof/>
          <w:sz w:val="28"/>
          <w:szCs w:val="28"/>
        </w:rPr>
      </w:pPr>
      <w:r w:rsidRPr="001B5347">
        <w:rPr>
          <w:rFonts w:ascii="Georgia" w:hAnsi="Georgia" w:cs="Times New Roman"/>
          <w:sz w:val="28"/>
          <w:szCs w:val="28"/>
        </w:rPr>
        <w:t>Dated this 17</w:t>
      </w:r>
      <w:r w:rsidRPr="001B5347">
        <w:rPr>
          <w:rFonts w:ascii="Georgia" w:hAnsi="Georgia" w:cs="Times New Roman"/>
          <w:sz w:val="28"/>
          <w:szCs w:val="28"/>
          <w:vertAlign w:val="superscript"/>
        </w:rPr>
        <w:t>th</w:t>
      </w:r>
      <w:r w:rsidRPr="001B5347">
        <w:rPr>
          <w:rFonts w:ascii="Georgia" w:hAnsi="Georgia" w:cs="Times New Roman"/>
          <w:sz w:val="28"/>
          <w:szCs w:val="28"/>
        </w:rPr>
        <w:t xml:space="preserve"> day of </w:t>
      </w:r>
      <w:r w:rsidR="00501808" w:rsidRPr="001B5347">
        <w:rPr>
          <w:rFonts w:ascii="Georgia" w:hAnsi="Georgia" w:cs="Times New Roman"/>
          <w:sz w:val="28"/>
          <w:szCs w:val="28"/>
        </w:rPr>
        <w:t>September</w:t>
      </w:r>
      <w:r w:rsidRPr="001B5347">
        <w:rPr>
          <w:rFonts w:ascii="Georgia" w:hAnsi="Georgia" w:cs="Times New Roman"/>
          <w:sz w:val="28"/>
          <w:szCs w:val="28"/>
        </w:rPr>
        <w:t>, 2025.</w:t>
      </w:r>
    </w:p>
    <w:p w14:paraId="3B3F41F7" w14:textId="67F2E187" w:rsidR="00CE7308" w:rsidRPr="001B5347" w:rsidRDefault="00000F66" w:rsidP="00CE7308">
      <w:pPr>
        <w:spacing w:after="0"/>
        <w:rPr>
          <w:rFonts w:ascii="Georgia" w:hAnsi="Georgia" w:cs="Times New Roman"/>
          <w:noProof/>
          <w:sz w:val="28"/>
          <w:szCs w:val="28"/>
        </w:rPr>
      </w:pPr>
      <w:r w:rsidRPr="001B5347">
        <w:rPr>
          <w:rFonts w:ascii="Georgia" w:hAnsi="Georgia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5C50BD82" wp14:editId="313060C4">
            <wp:simplePos x="0" y="0"/>
            <wp:positionH relativeFrom="column">
              <wp:posOffset>3399790</wp:posOffset>
            </wp:positionH>
            <wp:positionV relativeFrom="paragraph">
              <wp:posOffset>20955</wp:posOffset>
            </wp:positionV>
            <wp:extent cx="1733550" cy="657225"/>
            <wp:effectExtent l="19050" t="57150" r="19050" b="666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133">
                      <a:off x="0" y="0"/>
                      <a:ext cx="17335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EFE82" w14:textId="0C51B503" w:rsidR="00CE7308" w:rsidRPr="001B5347" w:rsidRDefault="00CE7308" w:rsidP="00CE7308">
      <w:pPr>
        <w:spacing w:after="0"/>
        <w:rPr>
          <w:rFonts w:ascii="Georgia" w:hAnsi="Georgia" w:cs="Times New Roman"/>
          <w:noProof/>
          <w:sz w:val="28"/>
          <w:szCs w:val="28"/>
        </w:rPr>
      </w:pPr>
    </w:p>
    <w:p w14:paraId="5AB0BA2F" w14:textId="2FAE535E" w:rsidR="00CE7308" w:rsidRPr="001B5347" w:rsidRDefault="00CE7308" w:rsidP="00CE7308">
      <w:pPr>
        <w:spacing w:after="0"/>
        <w:rPr>
          <w:rFonts w:ascii="Georgia" w:hAnsi="Georgia" w:cs="Times New Roman"/>
          <w:noProof/>
          <w:sz w:val="28"/>
          <w:szCs w:val="28"/>
        </w:rPr>
      </w:pPr>
      <w:r w:rsidRPr="001B5347">
        <w:rPr>
          <w:rFonts w:ascii="Georgia" w:hAnsi="Georgi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26193" wp14:editId="4F6ACC34">
                <wp:simplePos x="0" y="0"/>
                <wp:positionH relativeFrom="margin">
                  <wp:posOffset>3162300</wp:posOffset>
                </wp:positionH>
                <wp:positionV relativeFrom="paragraph">
                  <wp:posOffset>147955</wp:posOffset>
                </wp:positionV>
                <wp:extent cx="23050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C463B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9pt,11.65pt" to="430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LpBugEAAGYDAAAOAAAAZHJzL2Uyb0RvYy54bWysU01vEzEQvSPxHyzfyW5TpSqrOD00KhcE&#10;lSjcp/7YteQveUw2+feMvSEEuCF2Jcv2eJ7nvXnePhy9Ywed0cYg+M2q50wHGZUNo+BfX57e3XOG&#10;BYICF4MW/KSRP+zevtnOadDrOEWndGYEEnCYk+BTKWnoOpST9oCrmHSgoInZQ6FlHjuVYSZ077p1&#10;3991c8wq5Sg1Iu3ulyDfNXxjtCyfjUFdmBOcaittzG18rWO328IwZkiTlecy4B+q8GADXXqB2kMB&#10;9j3bv6C8lTliNGUlo++iMVbqxoHY3PR/sPkyQdKNC4mD6SIT/j9Y+enwGJ4zyTAnHDA958riaLJn&#10;xtn0jXraeFGl7NhkO11k08fCJG2ub/sN/ZxJir3frDdV1W5BqWgpY/mgo2d1IrizoZKCAQ4fsSxH&#10;fx6p2yE+WedaY1xgs+B3tw0cyB7GQaF7fFKCYxg5AzeS72TJDRGjs6pmVxw84aPL7ADUenKMivML&#10;VcyZAywUIBrtOxf7W2otZw84LckttDjF20J2ddYLfn+d7UK9UTfDnUn90rPOXqM6NZm7uqJmNoXO&#10;xqtuuV7T/Pp57H4AAAD//wMAUEsDBBQABgAIAAAAIQCLBjrG4AAAAAkBAAAPAAAAZHJzL2Rvd25y&#10;ZXYueG1sTI/NTsMwEITvSLyDtUjcqJO2qkKIUyEQ6g1EoIjetvGSRPgnip025enZnuC4s6OZb4r1&#10;ZI040BA67xSkswQEudrrzjUK3t+ebjIQIaLTaLwjBScKsC4vLwrMtT+6VzpUsREc4kKOCtoY+1zK&#10;ULdkMcx8T45/X36wGPkcGqkHPHK4NXKeJCtpsXPc0GJPDy3V39VoFeye280Gd+N2evk4pT+f0lTd&#10;41ap66vp/g5EpCn+meGMz+hQMtPej04HYRQsbzPeEhXMFwsQbMhWKQt7FpYZyLKQ/xeUvwAAAP//&#10;AwBQSwECLQAUAAYACAAAACEAtoM4kv4AAADhAQAAEwAAAAAAAAAAAAAAAAAAAAAAW0NvbnRlbnRf&#10;VHlwZXNdLnhtbFBLAQItABQABgAIAAAAIQA4/SH/1gAAAJQBAAALAAAAAAAAAAAAAAAAAC8BAABf&#10;cmVscy8ucmVsc1BLAQItABQABgAIAAAAIQCT6LpBugEAAGYDAAAOAAAAAAAAAAAAAAAAAC4CAABk&#10;cnMvZTJvRG9jLnhtbFBLAQItABQABgAIAAAAIQCLBjrG4AAAAAkBAAAPAAAAAAAAAAAAAAAAABQE&#10;AABkcnMvZG93bnJldi54bWxQSwUGAAAAAAQABADzAAAAI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AA331AD" w14:textId="3A32E8BD" w:rsidR="00CE7308" w:rsidRPr="001B5347" w:rsidRDefault="00CE7308" w:rsidP="00CE7308">
      <w:pPr>
        <w:spacing w:after="0"/>
        <w:rPr>
          <w:rFonts w:ascii="Georgia" w:hAnsi="Georgia" w:cs="Times New Roman"/>
          <w:sz w:val="28"/>
          <w:szCs w:val="28"/>
        </w:rPr>
      </w:pPr>
      <w:r w:rsidRPr="001B5347">
        <w:rPr>
          <w:rFonts w:ascii="Georgia" w:hAnsi="Georgia" w:cs="Times New Roman"/>
          <w:noProof/>
          <w:sz w:val="28"/>
          <w:szCs w:val="28"/>
        </w:rPr>
        <w:tab/>
      </w:r>
      <w:r w:rsidRPr="001B5347">
        <w:rPr>
          <w:rFonts w:ascii="Georgia" w:hAnsi="Georgia" w:cs="Times New Roman"/>
          <w:noProof/>
          <w:sz w:val="28"/>
          <w:szCs w:val="28"/>
        </w:rPr>
        <w:tab/>
      </w:r>
      <w:r w:rsidRPr="001B5347">
        <w:rPr>
          <w:rFonts w:ascii="Georgia" w:hAnsi="Georgia" w:cs="Times New Roman"/>
          <w:noProof/>
          <w:sz w:val="28"/>
          <w:szCs w:val="28"/>
        </w:rPr>
        <w:tab/>
      </w:r>
      <w:r w:rsidRPr="001B5347">
        <w:rPr>
          <w:rFonts w:ascii="Georgia" w:hAnsi="Georgia" w:cs="Times New Roman"/>
          <w:noProof/>
          <w:sz w:val="28"/>
          <w:szCs w:val="28"/>
        </w:rPr>
        <w:tab/>
      </w:r>
      <w:r w:rsidRPr="001B5347">
        <w:rPr>
          <w:rFonts w:ascii="Georgia" w:hAnsi="Georgia" w:cs="Times New Roman"/>
          <w:noProof/>
          <w:sz w:val="28"/>
          <w:szCs w:val="28"/>
        </w:rPr>
        <w:tab/>
      </w:r>
      <w:r w:rsidRPr="001B5347">
        <w:rPr>
          <w:rFonts w:ascii="Georgia" w:hAnsi="Georgia" w:cs="Times New Roman"/>
          <w:noProof/>
          <w:sz w:val="28"/>
          <w:szCs w:val="28"/>
        </w:rPr>
        <w:tab/>
      </w:r>
      <w:r w:rsidRPr="001B5347">
        <w:rPr>
          <w:rFonts w:ascii="Georgia" w:hAnsi="Georgia" w:cs="Times New Roman"/>
          <w:noProof/>
          <w:sz w:val="28"/>
          <w:szCs w:val="28"/>
        </w:rPr>
        <w:tab/>
      </w:r>
      <w:r w:rsidRPr="001B5347">
        <w:rPr>
          <w:rFonts w:ascii="Georgia" w:hAnsi="Georgia" w:cs="Times New Roman"/>
          <w:sz w:val="28"/>
          <w:szCs w:val="28"/>
        </w:rPr>
        <w:t>City Recorder, Amalie R. Ottley</w:t>
      </w:r>
    </w:p>
    <w:sectPr w:rsidR="00CE7308" w:rsidRPr="001B53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60D0" w14:textId="77777777" w:rsidR="009354D4" w:rsidRDefault="009354D4" w:rsidP="009354D4">
      <w:pPr>
        <w:spacing w:after="0" w:line="240" w:lineRule="auto"/>
      </w:pPr>
      <w:r>
        <w:separator/>
      </w:r>
    </w:p>
  </w:endnote>
  <w:endnote w:type="continuationSeparator" w:id="0">
    <w:p w14:paraId="629D3AA4" w14:textId="77777777" w:rsidR="009354D4" w:rsidRDefault="009354D4" w:rsidP="0093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FBDD" w14:textId="77777777" w:rsidR="009354D4" w:rsidRDefault="009354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46CD" w14:textId="77777777" w:rsidR="009354D4" w:rsidRDefault="009354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3E44" w14:textId="77777777" w:rsidR="009354D4" w:rsidRDefault="00935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F7CA6" w14:textId="77777777" w:rsidR="009354D4" w:rsidRDefault="009354D4" w:rsidP="009354D4">
      <w:pPr>
        <w:spacing w:after="0" w:line="240" w:lineRule="auto"/>
      </w:pPr>
      <w:r>
        <w:separator/>
      </w:r>
    </w:p>
  </w:footnote>
  <w:footnote w:type="continuationSeparator" w:id="0">
    <w:p w14:paraId="038E7A24" w14:textId="77777777" w:rsidR="009354D4" w:rsidRDefault="009354D4" w:rsidP="00935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4F72" w14:textId="77777777" w:rsidR="009354D4" w:rsidRDefault="00935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76CB" w14:textId="72D95571" w:rsidR="009354D4" w:rsidRDefault="009354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23BE" w14:textId="77777777" w:rsidR="009354D4" w:rsidRDefault="00935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2F5"/>
    <w:multiLevelType w:val="hybridMultilevel"/>
    <w:tmpl w:val="58506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2061"/>
    <w:multiLevelType w:val="hybridMultilevel"/>
    <w:tmpl w:val="D26AE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159345">
    <w:abstractNumId w:val="1"/>
  </w:num>
  <w:num w:numId="2" w16cid:durableId="187834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8A"/>
    <w:rsid w:val="00000F66"/>
    <w:rsid w:val="00006535"/>
    <w:rsid w:val="00032430"/>
    <w:rsid w:val="000D05FE"/>
    <w:rsid w:val="000E7E8A"/>
    <w:rsid w:val="00152A82"/>
    <w:rsid w:val="001939E7"/>
    <w:rsid w:val="00194FA5"/>
    <w:rsid w:val="001979B3"/>
    <w:rsid w:val="001B5347"/>
    <w:rsid w:val="001C5106"/>
    <w:rsid w:val="001E199F"/>
    <w:rsid w:val="001E684E"/>
    <w:rsid w:val="00275A73"/>
    <w:rsid w:val="002A7326"/>
    <w:rsid w:val="004242E9"/>
    <w:rsid w:val="004333C6"/>
    <w:rsid w:val="00443C91"/>
    <w:rsid w:val="00452C7A"/>
    <w:rsid w:val="00465764"/>
    <w:rsid w:val="004B510C"/>
    <w:rsid w:val="004E5E4E"/>
    <w:rsid w:val="00501808"/>
    <w:rsid w:val="005761DC"/>
    <w:rsid w:val="005A5B63"/>
    <w:rsid w:val="005E195F"/>
    <w:rsid w:val="005F5137"/>
    <w:rsid w:val="006F357A"/>
    <w:rsid w:val="0070051D"/>
    <w:rsid w:val="00746814"/>
    <w:rsid w:val="007708C2"/>
    <w:rsid w:val="00794653"/>
    <w:rsid w:val="008361DB"/>
    <w:rsid w:val="00843FFB"/>
    <w:rsid w:val="008646CA"/>
    <w:rsid w:val="00865B73"/>
    <w:rsid w:val="008F6E3F"/>
    <w:rsid w:val="00904F6B"/>
    <w:rsid w:val="009354D4"/>
    <w:rsid w:val="0099016F"/>
    <w:rsid w:val="00992F10"/>
    <w:rsid w:val="00A05E5D"/>
    <w:rsid w:val="00A34514"/>
    <w:rsid w:val="00A417A9"/>
    <w:rsid w:val="00A729B6"/>
    <w:rsid w:val="00A767C4"/>
    <w:rsid w:val="00AA498F"/>
    <w:rsid w:val="00AF0A78"/>
    <w:rsid w:val="00B00CCF"/>
    <w:rsid w:val="00B34103"/>
    <w:rsid w:val="00BC68E6"/>
    <w:rsid w:val="00C4605C"/>
    <w:rsid w:val="00C809C2"/>
    <w:rsid w:val="00CE7308"/>
    <w:rsid w:val="00D001A7"/>
    <w:rsid w:val="00D07B47"/>
    <w:rsid w:val="00D62D1A"/>
    <w:rsid w:val="00D81E0A"/>
    <w:rsid w:val="00D935B1"/>
    <w:rsid w:val="00D946D7"/>
    <w:rsid w:val="00DD059A"/>
    <w:rsid w:val="00E42415"/>
    <w:rsid w:val="00E6024B"/>
    <w:rsid w:val="00EB379C"/>
    <w:rsid w:val="00EC6CA8"/>
    <w:rsid w:val="00EF52FB"/>
    <w:rsid w:val="00F039D4"/>
    <w:rsid w:val="00F35B3D"/>
    <w:rsid w:val="00F73897"/>
    <w:rsid w:val="00FD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4E25316"/>
  <w15:chartTrackingRefBased/>
  <w15:docId w15:val="{7ABB6318-83A1-400F-A04A-A465F46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E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730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3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5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4D4"/>
  </w:style>
  <w:style w:type="paragraph" w:styleId="Footer">
    <w:name w:val="footer"/>
    <w:basedOn w:val="Normal"/>
    <w:link w:val="FooterChar"/>
    <w:uiPriority w:val="99"/>
    <w:unhideWhenUsed/>
    <w:rsid w:val="00935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4D4"/>
  </w:style>
  <w:style w:type="paragraph" w:styleId="Revision">
    <w:name w:val="Revision"/>
    <w:hidden/>
    <w:uiPriority w:val="99"/>
    <w:semiHidden/>
    <w:rsid w:val="007946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utah.gov/pmn/index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61B62-C1E4-402B-B540-3FD221D4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Ottley</dc:creator>
  <cp:keywords/>
  <dc:description/>
  <cp:lastModifiedBy>Amalie Ottley</cp:lastModifiedBy>
  <cp:revision>7</cp:revision>
  <cp:lastPrinted>2025-09-17T15:04:00Z</cp:lastPrinted>
  <dcterms:created xsi:type="dcterms:W3CDTF">2025-09-17T14:51:00Z</dcterms:created>
  <dcterms:modified xsi:type="dcterms:W3CDTF">2025-09-17T15:09:00Z</dcterms:modified>
</cp:coreProperties>
</file>