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August 6, 2025 Meeting Minutes</w:t>
        <w:br w:type="textWrapping"/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August 6, 2025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9:00 a.m. – 11:00 a.m.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445 W. Center St. Provo, UT and via Google Meet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wuob2edtnjs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Board Members Present</w:t>
      </w:r>
    </w:p>
    <w:p w:rsidR="00000000" w:rsidDel="00000000" w:rsidP="00000000" w:rsidRDefault="00000000" w:rsidRPr="00000000" w14:paraId="0000000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Michelle Kaufusi (Chair – Mayor of Provo)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Carolyn Lundberg (Mayor of Lindon, Vice Chair)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Julie Fullmer (Mayor of Vineyard)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Curtis Blair (President &amp; CEO, Utah Valley Chamber of Commerce)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Chris Carn (Saratoga Springs City Council)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Lanae Millett (Orem City Council)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Hilary Hunger (Utah Valley University)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Skylar Beltran (Utah County Commissioner)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John Mackey (Utah Division of Water Quality)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Ben Stireman (Utah Division of Forestry, Fire and State Lands)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Kamron Dalton (Governor’s Office of Economic Opportunity)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 Johnson (Mayor of Lehi, attending via Zoom)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Board Members Absent: </w:t>
      </w:r>
      <w:r w:rsidDel="00000000" w:rsidR="00000000" w:rsidRPr="00000000">
        <w:rPr>
          <w:rtl w:val="0"/>
        </w:rPr>
        <w:t xml:space="preserve">None noted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Staff &amp; Guests Present: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Luke Peterson, Executive Director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Sam Braegger, Deputy Director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Zoe Forster, Market Research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Hannah Bonner, Environmental Scientist (Division of Water Quality)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Kelly Cannon-O’Day, Communications &amp; Events Manager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Shelby Kozak, Development Director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Heather McEwen, Events Coordinator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Addy Valdez, Conservation &amp; Education Program Manager (remote)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Members of the public (see Public Comment section)</w:t>
        <w:br w:type="textWrapping"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xwakk12zvna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Call to Order and Introductions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Chair Michelle Kaufusi welcomed attendees, led introductions, and confirmed quorum.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em6grn9ubfz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Guest Presentations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a. Public Engagement &amp; Market Research Summary – Zoe Forster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Overview of year-long research efforts: surveys, interviews, focus groups, intercept surveys at 35 access points (365+ participants).</w:t>
        <w:br w:type="textWrapping"/>
        <w:t xml:space="preserve">Key findings: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Public perception of Utah Lake has shifted positively (from negative to positive net promoter scores).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Infrastructure and amenities identified as top opportunities for improvement.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Economic impact study shows $74.3M annual trip expenses, supporting ~800 jobs, $32.4M labor income, $56.8M GDP, $9.2M in state/local taxes.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Immediate initiatives implemented from findings: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“Utah Lake is My Lake” campaign</w:t>
      </w:r>
      <w:r w:rsidDel="00000000" w:rsidR="00000000" w:rsidRPr="00000000">
        <w:rPr>
          <w:rtl w:val="0"/>
        </w:rPr>
        <w:t xml:space="preserve"> – PR and advertising success with measurable perception shifts.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Carp Hunt program</w:t>
      </w:r>
      <w:r w:rsidDel="00000000" w:rsidR="00000000" w:rsidRPr="00000000">
        <w:rPr>
          <w:rtl w:val="0"/>
        </w:rPr>
        <w:t xml:space="preserve"> – public education and incentivized fishing effort.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Recreation Access Plan</w:t>
      </w:r>
      <w:r w:rsidDel="00000000" w:rsidR="00000000" w:rsidRPr="00000000">
        <w:rPr>
          <w:rtl w:val="0"/>
        </w:rPr>
        <w:t xml:space="preserve"> – addressing litter, maintenance, and beach condition concerns.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Guiding principles: public trust grows when input leads to visible results; data-driven decisions ensure meaningful outcomes.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Q&amp;A:</w:t>
      </w:r>
      <w:r w:rsidDel="00000000" w:rsidR="00000000" w:rsidRPr="00000000">
        <w:rPr>
          <w:rtl w:val="0"/>
        </w:rPr>
        <w:t xml:space="preserve"> Discussion on generational perceptions, engaging new residents, and positioning Utah Lake as a contributor to Great Salt Lake conservation.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b. Harmful Algal Bloom (HAB) Monitoring – Hannah Bonner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Provided refresher on cyanobacteria, causes (warm shallow water, nutrient loading, disturbance by carp).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Reviewed 2025 season timeline: blooms first detected in June, spreading northward through July; currently widespread across the lake and into Jordan River.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Health impacts: rashes, GI illness, rare nerve/liver toxins; reviewed recent poison control cases.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 guidance: avoid swimming/tubing during blooms, keep children and dogs away, but safe activities include boating, fishing, walking.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Monitoring: weekly sampling at marinas and open water; public results available at hab.utah.gov.</w:t>
      </w:r>
    </w:p>
    <w:p w:rsidR="00000000" w:rsidDel="00000000" w:rsidP="00000000" w:rsidRDefault="00000000" w:rsidRPr="00000000" w14:paraId="00000032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Q&amp;A: </w:t>
      </w:r>
      <w:r w:rsidDel="00000000" w:rsidR="00000000" w:rsidRPr="00000000">
        <w:rPr>
          <w:rtl w:val="0"/>
        </w:rPr>
        <w:t xml:space="preserve">Discussion included potential mitigation (bubble curtains, carp removal, nutrient reduction, possible reintroduction of native mollusks).</w:t>
        <w:br w:type="textWrapping"/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uman6v128lr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Chair &amp; Board Members’ Reports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Mayor Carolyn Lundberg announced completion of the </w:t>
      </w:r>
      <w:r w:rsidDel="00000000" w:rsidR="00000000" w:rsidRPr="00000000">
        <w:rPr>
          <w:b w:val="1"/>
          <w:rtl w:val="0"/>
        </w:rPr>
        <w:t xml:space="preserve">Lindon Heritage Trail</w:t>
      </w:r>
      <w:r w:rsidDel="00000000" w:rsidR="00000000" w:rsidRPr="00000000">
        <w:rPr>
          <w:rtl w:val="0"/>
        </w:rPr>
        <w:t xml:space="preserve">, the first lake-to-belt multi-use paved trail, connecting Bonneville Shoreline and Murdoch Canal trails to Utah Lake and future Vineyard Nature Center. Ribbon cutting forthcoming in partnership with Vineyard City.</w:t>
        <w:br w:type="textWrapping"/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su0cl1werdv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Public Comment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Elliot Watt, Salt Lake City</w:t>
      </w:r>
      <w:r w:rsidDel="00000000" w:rsidR="00000000" w:rsidRPr="00000000">
        <w:rPr>
          <w:rtl w:val="0"/>
        </w:rPr>
        <w:t xml:space="preserve"> – Requested improved navigability of the Spanish Fork River (removal of weirs) and better take-out access on Jordan River.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Jimmy Anderson, Salt Lake City</w:t>
      </w:r>
      <w:r w:rsidDel="00000000" w:rsidR="00000000" w:rsidRPr="00000000">
        <w:rPr>
          <w:rtl w:val="0"/>
        </w:rPr>
        <w:t xml:space="preserve"> – Proposed solar panel installations over portions of the lake to reduce water temperatures, conserve water, and generate clean energy.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public thanked the Authority for shoreline improvements and recreational opportunities.</w:t>
        <w:br w:type="textWrapping"/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74frquylv0n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Consent Items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Approval of April meeting minutes and April–May 2025 financial reports.</w:t>
      </w:r>
    </w:p>
    <w:p w:rsidR="00000000" w:rsidDel="00000000" w:rsidP="00000000" w:rsidRDefault="00000000" w:rsidRPr="00000000" w14:paraId="0000003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Motion by Carolyn Fullmer, seconded by Skylar Beltran.</w:t>
      </w:r>
    </w:p>
    <w:p w:rsidR="00000000" w:rsidDel="00000000" w:rsidP="00000000" w:rsidRDefault="00000000" w:rsidRPr="00000000" w14:paraId="0000003F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Approved unanimously.</w:t>
        <w:br w:type="textWrapping"/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inyruab3kel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Staff &amp; Committee Reports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 Director – Luke Peterson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Federal appropriations update:</w:t>
      </w:r>
    </w:p>
    <w:p w:rsidR="00000000" w:rsidDel="00000000" w:rsidP="00000000" w:rsidRDefault="00000000" w:rsidRPr="00000000" w14:paraId="00000044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Sen. Curtis: $1.2M invasive species, $4M Nature Center (UVU).</w:t>
      </w:r>
    </w:p>
    <w:p w:rsidR="00000000" w:rsidDel="00000000" w:rsidP="00000000" w:rsidRDefault="00000000" w:rsidRPr="00000000" w14:paraId="00000045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Rep. Owens: $2.5M recreation enhancements.</w:t>
      </w:r>
    </w:p>
    <w:p w:rsidR="00000000" w:rsidDel="00000000" w:rsidP="00000000" w:rsidRDefault="00000000" w:rsidRPr="00000000" w14:paraId="00000046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Rep. Kennedy: $2.5M Nature Center (ULA direct).</w:t>
      </w:r>
    </w:p>
    <w:p w:rsidR="00000000" w:rsidDel="00000000" w:rsidP="00000000" w:rsidRDefault="00000000" w:rsidRPr="00000000" w14:paraId="00000047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ROI: $5 in federal funds leveraged for every $1 of state appropriation.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“Utah Lake is My Lake” campaign exceeding expectations (5–8% click-through rates, significant positive engagement).</w:t>
        <w:br w:type="textWrapping"/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Deputy Director – Sam Braegger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Recreation Access Plan: 10-year framework addressing trash, trail access, amenities.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Lake-wide Signage Plan procurement launching soon.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Trail feasibility study (Provo Bay to West Mountain) in development.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Visitor use monitoring: 33 vehicle counter sites installed; preliminary multiplier data to estimate lake visitation.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Coordination with search &amp; rescue agencies on water safety improvements.</w:t>
        <w:br w:type="textWrapping"/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Events &amp; Communications – Kelly Cannon-O'Day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Utah Lake Festival</w:t>
      </w:r>
      <w:r w:rsidDel="00000000" w:rsidR="00000000" w:rsidRPr="00000000">
        <w:rPr>
          <w:rtl w:val="0"/>
        </w:rPr>
        <w:t xml:space="preserve">: ~6,000 attendees (exceeded projections).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Ongoing outreach at city festivals; strong positive response.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Upcoming: Governor Cox boat tour, Lt. Gov. Henderson participation, fall field trips, symposium planning, Outdoor Recreation Summit dinner at Utah Lake State Park.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Media coverage: 25+ positive stories on PR campaign and economic study.</w:t>
        <w:br w:type="textWrapping"/>
      </w:r>
    </w:p>
    <w:p w:rsidR="00000000" w:rsidDel="00000000" w:rsidP="00000000" w:rsidRDefault="00000000" w:rsidRPr="00000000" w14:paraId="0000005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Development – Shelby Kozak</w:t>
      </w:r>
    </w:p>
    <w:p w:rsidR="00000000" w:rsidDel="00000000" w:rsidP="00000000" w:rsidRDefault="00000000" w:rsidRPr="00000000" w14:paraId="00000055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Grant pursuit: potential $1M from Smith Entertainment Group; other corporate interest in sponsoring </w:t>
      </w:r>
      <w:r w:rsidDel="00000000" w:rsidR="00000000" w:rsidRPr="00000000">
        <w:rPr>
          <w:b w:val="1"/>
          <w:rtl w:val="0"/>
        </w:rPr>
        <w:t xml:space="preserve">HAB mitigation barges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6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Exploring independent revenue: Utah Lake license plate, Dominion Escalante anniversary race.</w:t>
      </w:r>
    </w:p>
    <w:p w:rsidR="00000000" w:rsidDel="00000000" w:rsidP="00000000" w:rsidRDefault="00000000" w:rsidRPr="00000000" w14:paraId="00000057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Corporate site visits yielding strong engagement.</w:t>
      </w:r>
    </w:p>
    <w:p w:rsidR="00000000" w:rsidDel="00000000" w:rsidP="00000000" w:rsidRDefault="00000000" w:rsidRPr="00000000" w14:paraId="00000058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 note: upcoming maternity leave.</w:t>
        <w:br w:type="textWrapping"/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Conservation &amp; Restoration – Addy Valdez (remote)</w:t>
      </w:r>
    </w:p>
    <w:p w:rsidR="00000000" w:rsidDel="00000000" w:rsidP="00000000" w:rsidRDefault="00000000" w:rsidRPr="00000000" w14:paraId="0000005A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WRI award: $185K secured.</w:t>
      </w:r>
    </w:p>
    <w:p w:rsidR="00000000" w:rsidDel="00000000" w:rsidP="00000000" w:rsidRDefault="00000000" w:rsidRPr="00000000" w14:paraId="0000005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Restoration progress: 40,000 plants installed (vs. 10,000 last year).</w:t>
      </w:r>
    </w:p>
    <w:p w:rsidR="00000000" w:rsidDel="00000000" w:rsidP="00000000" w:rsidRDefault="00000000" w:rsidRPr="00000000" w14:paraId="0000005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Education initiatives: nest box program for schools, enhanced fall science messaging.</w:t>
      </w:r>
    </w:p>
    <w:p w:rsidR="00000000" w:rsidDel="00000000" w:rsidP="00000000" w:rsidRDefault="00000000" w:rsidRPr="00000000" w14:paraId="0000005D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 tour successful, showcased 15+ years of project progress.</w:t>
        <w:br w:type="textWrapping"/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9fvf097t3wb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Public Hearing – FY 2026 Budget Amendments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Amendments included updated revenues (interest, grants, contracts), expense adjustments, and capital project funding allocations (mitigation, algae barge, PCB study).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 comment: none received.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Motion to close hearing: approved unanimously.</w:t>
        <w:br w:type="textWrapping"/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376wstj3f2g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Action Items</w:t>
      </w:r>
    </w:p>
    <w:p w:rsidR="00000000" w:rsidDel="00000000" w:rsidP="00000000" w:rsidRDefault="00000000" w:rsidRPr="00000000" w14:paraId="0000006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FY 2026 Budget Amendments</w:t>
      </w:r>
      <w:r w:rsidDel="00000000" w:rsidR="00000000" w:rsidRPr="00000000">
        <w:rPr>
          <w:rtl w:val="0"/>
        </w:rPr>
        <w:t xml:space="preserve"> – Motion by Kamron Dalton, seconded by Skylar Beltran. Approved unanimously.</w:t>
      </w:r>
    </w:p>
    <w:p w:rsidR="00000000" w:rsidDel="00000000" w:rsidP="00000000" w:rsidRDefault="00000000" w:rsidRPr="00000000" w14:paraId="00000066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Resolution to Form a Utah Lake Authority Youth Council</w:t>
      </w:r>
      <w:r w:rsidDel="00000000" w:rsidR="00000000" w:rsidRPr="00000000">
        <w:rPr>
          <w:rtl w:val="0"/>
        </w:rPr>
        <w:t xml:space="preserve"> – Program for high school students (9–12th grade) to engage in civics, ecology, and recreation projects. Initial target: 12 members from lake-adjacent cities, with growth potential. Motion by Chris Carn, seconded by Lanae Millett. Approved unanimously.</w:t>
        <w:br w:type="textWrapping"/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vg8rn69lkxr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Meeting Schedule &amp; Adjournment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September 10 meeting rescheduled to </w:t>
      </w:r>
      <w:r w:rsidDel="00000000" w:rsidR="00000000" w:rsidRPr="00000000">
        <w:rPr>
          <w:b w:val="1"/>
          <w:rtl w:val="0"/>
        </w:rPr>
        <w:t xml:space="preserve">September 18, 2025</w:t>
      </w:r>
      <w:r w:rsidDel="00000000" w:rsidR="00000000" w:rsidRPr="00000000">
        <w:rPr>
          <w:rtl w:val="0"/>
        </w:rPr>
        <w:t xml:space="preserve"> (to avoid conflict with 9/11 traveling museum event).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Adjournment motion made by Curtis Blair and seconded by Skylar Beltran</w:t>
        <w:br w:type="textWrapping"/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Minutes approved by the Utah Lake Authority Board 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