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Kanosh Town held its regular council meeting at 7:10 p.m. on Wednesday, August 13, 2025, in the Kanosh Town Hall, located at 55 North Main, Kanosh, Utah.</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Members present: Council members present: Mayor Scott McDonald, Councilmembers: Dan DeGraffenried, Neil Shumway, Josh Whitaker, David Whitaker and Kanosh Town Clerk Cindy Turner, and Kanosh Town Treasurer DeniAnn Whitaker</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Others in attendance: Geri Minton, Tim York, Stan Koyle, Deb Hogan, Brian Batt, Shonda Robison, Val Nafus, Alexis Haden, Monte Kimball, Kelly Swallow, Perry Watts, Hayden George, Stan Koyle, Darin Perkins, Suzie Perkins, Jim Weaver, Bart Whatcott, Ben Coray, and Lorin Shumway.</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Mayor Scott McDonald offered the opening ceremonies through an invocation.</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Councilmember Josh Whitaker led everyone in attendance in the Pledge of Allegiance.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Minutes of the July 2025 meeting were read and approved as amended through a motion by Neil Shumway; Councilmember Josh Whitaker provided a second to the motion, and all Council members voted in favor, as noted below: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Mayor Scott McDonald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Council members</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Josh Whitaker Aye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 DeGraffenried Aye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Neil Shumway Aye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David Whitaker Aye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Warrants for August 2025 were read, discussed, and approved to be paid through a motion by Councilmember Dan DeGraffenried. Councilmember Neil Shumway seconded the motion, and all Council members voted in favor as noted below: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Mayor Scott McDonald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Council members</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Josh Whitaker Aye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 DeGraffenried Aye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Neil Shumway Aye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David Whitaker Aye</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CERT: </w:t>
      </w:r>
      <w:r>
        <w:rPr>
          <w:rFonts w:ascii="Times New Roman" w:hAnsi="Times New Roman" w:cs="Times New Roman" w:eastAsia="Times New Roman"/>
          <w:color w:val="auto"/>
          <w:spacing w:val="0"/>
          <w:position w:val="0"/>
          <w:sz w:val="24"/>
          <w:shd w:fill="auto" w:val="clear"/>
        </w:rPr>
        <w:t xml:space="preserve">Kanosh CERT Commander Geri Minton reported the CERT team did very well at their fundraiser, Brisket BBQ, and everything sold out before 8:00 pm.</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A couple of weeks ago, the CERT County Commander stopped by for a visit, indicating she had a package for the Kanosh CERT. With the help of Town Employee Steven Adams, Ms. Minton was presented with a fold-up table with two benches. There were only four selected to receive this gift in Millard County. Kanosh CERT was the only one on this side of the county selected. Ms. Minton was also able to show her the CERT inventory, and the County Commander was impressed by how much the Kanosh CERT has been able to acquire.</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Kanosh Fire Department</w:t>
      </w:r>
      <w:r>
        <w:rPr>
          <w:rFonts w:ascii="Times New Roman" w:hAnsi="Times New Roman" w:cs="Times New Roman" w:eastAsia="Times New Roman"/>
          <w:color w:val="auto"/>
          <w:spacing w:val="0"/>
          <w:position w:val="0"/>
          <w:sz w:val="24"/>
          <w:shd w:fill="auto" w:val="clear"/>
        </w:rPr>
        <w:t xml:space="preserve">: Fire Chief Lorin Shumway: Fortunately, it has been fairly quiet. There were two fires down by Cove Fort, each of which threatened buildings. Our Cove Fort men jumped on them quickly, and the Kanosh Department was able to provide backup.</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Chief Shumway emphasized the need to take the water conservation efforts seriously; if our tank levels drop to a certain point, it becomes very difficult to fight fire in town if need 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Planning and Zoning: </w:t>
      </w:r>
      <w:r>
        <w:rPr>
          <w:rFonts w:ascii="Times New Roman" w:hAnsi="Times New Roman" w:cs="Times New Roman" w:eastAsia="Times New Roman"/>
          <w:color w:val="auto"/>
          <w:spacing w:val="0"/>
          <w:position w:val="0"/>
          <w:sz w:val="24"/>
          <w:shd w:fill="auto" w:val="clear"/>
        </w:rPr>
        <w:t xml:space="preserve">P&amp;Z Spokesperson stated the meeting scheduled for August was canceled.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person with a building permit will attend the September meeting.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The General Plan Survey has been mailed out. When the results are available, they will be presented to the Council for review.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Dixie Power: Possible Sale of powerline north of Kanosh and Contract: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Councilmember Neil Shumway was able to make contact with Alan, and he questioned why Kanosh would not sign the original contract. Councilmember Shumway explained that Kanosh Town had been advised by our attorney that we should not sign the contract as written. Alan stated he would go back to Dixie Power and see if they were even interested. Councilmember Shumway told Alan that Kanosh was willing to draw up a contract; however, he was not interested in that idea. With that, it sounded like the sale is off the table for now.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Review electrical rates and potentially reset the surcharge based on the review</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looking at the 6-month average, there is no reason to adjust the electrical surcharge for now; we are right where we need to be. We are paying UAMPS about .075/ kwh.</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Follow up on Public Hearing: proposed Water Rate increase.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 Ben Coray was asked by Mayor McDonald if he would put together a few water rate increase scenarios using the spreadsheet developed by Rural Water (these were also shared in the public hearing). The following shows four different options for rate increases. The main item to follow is the "Goal" line that shows how far over or under each option is in terms of required revenue.</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required revenue (or "Water Sales Budget" as it's called on the spreadsheet) is the combination of the following items</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The annual water operating budget,</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loan payment for the Rural Development well project supplemental funding requested thus far,</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a contingency amount (10% of the current budget) to account for high maintenance years and some inflation over time,</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and $20,000 of funded depreciation (basically putting $20k away each year in savings).</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object w:dxaOrig="9475" w:dyaOrig="9819">
          <v:rect xmlns:o="urn:schemas-microsoft-com:office:office" xmlns:v="urn:schemas-microsoft-com:vml" id="rectole0000000000" style="width:473.750000pt;height:490.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Dib" DrawAspect="Content" ObjectID="0000000000" ShapeID="rectole0000000000" r:id="docRId0"/>
        </w:objec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object w:dxaOrig="8382" w:dyaOrig="3766">
          <v:rect xmlns:o="urn:schemas-microsoft-com:office:office" xmlns:v="urn:schemas-microsoft-com:vml" id="rectole0000000001" style="width:419.100000pt;height:188.3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Dib"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Kanosh Council members discussed the proposed water increase at length, considering all of the public comments rendered in the public hearing.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13 water customers who use over 100,000 gallons but under 150,000 gallons of water per month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6 water customers who use over 150,000 gallons of water per month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7 water customers who use over 200,000 gallons of water per month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a couple of water customers who use over 250,000 gallons of water per month, and one customer who used 280,000 this last month.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should be noted that to date, no one customer has been officially notified of their extensive culinary usage; however, there is a plan in the works to do so.</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Following this in-depth discussion, Councilmember Dan Degraffenried motioned to adopt the New Kanosh Town Water Rates, Ordinance no 0111123, updated 081325. Councilmember Josh Whitaker seconded the motion, and Councilmembers voted as noted below: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Mayor Scott McDonald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Council members</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Josh Whitaker Aye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 DeGraffenried Aye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Neil Shumway Nay</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David Whitaker Aye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will be posted throughout town, on our social media page, and on our website.</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object w:dxaOrig="9536" w:dyaOrig="2429">
          <v:rect xmlns:o="urn:schemas-microsoft-com:office:office" xmlns:v="urn:schemas-microsoft-com:vml" id="rectole0000000002" style="width:476.800000pt;height:121.4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Dib" DrawAspect="Content" ObjectID="0000000002" ShapeID="rectole0000000002" r:id="docRId4"/>
        </w:objec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updated ordinance will also be posted.</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object w:dxaOrig="10083" w:dyaOrig="13181">
          <v:rect xmlns:o="urn:schemas-microsoft-com:office:office" xmlns:v="urn:schemas-microsoft-com:vml" id="rectole0000000003" style="width:504.150000pt;height:659.0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Dib" DrawAspect="Content" ObjectID="0000000003" ShapeID="rectole0000000003" r:id="docRId6"/>
        </w:objec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object w:dxaOrig="10488" w:dyaOrig="11115">
          <v:rect xmlns:o="urn:schemas-microsoft-com:office:office" xmlns:v="urn:schemas-microsoft-com:vml" id="rectole0000000004" style="width:524.400000pt;height:555.7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Dib" DrawAspect="Content" ObjectID="0000000004" ShapeID="rectole0000000004" r:id="docRId8"/>
        </w:objec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Fraud Risk Assessment:</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fraud risk assessment is an evaluation conducted by organizations to identify areas vulnerable to fraud, both internal and external. This process involves examining company assets, financial documentation, and operational practices to uncover potential fraud risks. The assessment aims to develop strategies to mitigate these risks and enhance the organization's overall fraud risk management program. By conducting a thorough fraud risk assessment, organizations can better understand their susceptibility to fraud and implement effective measures to prevent, detect, and respond to fraudulent activities. This proactive approach not only minimizes financial losses but also upholds the integrity and trustworthiness of the organization. The Office of the State Auditor (Office) regularly receives complaints of fraud or abuse by local government officials. The Office is also aware of internal investigations performed by local governments of their own officials and employees. Some of these situations receive significant media coverage, while others are resolved with less publicity. In either case, the level of concern by the public and local and state officials is significant. Many have asked the Office for more direction on how to prevent such occurrences in the future. The program outlined in this guide is designed to help</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measure and reduce the risk of undetected fraud, abuse, and noncompliance in local governments of all types and sizes. This assessment is a starting point; it is the hope of the Office that local governments will add to and adapt this form to improve how they manage their internal controls and the risk of fraud, waste, and abuse.</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Fraud Risk assessment was reviewed during this regular council meeting. Following the review, Councilmember David Whitaker motioned in approval of the Fraud Risk Assessment as prepared. Councilmember Dan DeGraffenried seconded the motion, and all Council members voted in favor as noted below: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Mayor Scott McDonald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Council members</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Josh Whitaker Aye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Dan DeGraffenried Aye</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Neil Shumway Nay</w:t>
      </w:r>
    </w:p>
    <w:p>
      <w:pPr>
        <w:spacing w:before="0" w:after="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David Whitaker Aye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July 24th wrap-up: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Councilmember David Whitaker stated Kanosh fed about 1,000 people. Kanosh Town Treasurer Deniann Whitaker reported receipt of the following donations: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Venmo Lunch: $1166.00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Cash Jars: 876.00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K: 2191.00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Millard County: 500.00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UAMPS 500.00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Mayor Scott McDonald secured the band for the 24th of July 2026.</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COUNCIL REPORT ON DEPARTMENTS</w:t>
      </w:r>
      <w:r>
        <w:rPr>
          <w:rFonts w:ascii="Times New Roman" w:hAnsi="Times New Roman" w:cs="Times New Roman" w:eastAsia="Times New Roman"/>
          <w:color w:val="auto"/>
          <w:spacing w:val="0"/>
          <w:position w:val="0"/>
          <w:sz w:val="24"/>
          <w:shd w:fill="auto" w:val="clear"/>
        </w:rPr>
        <w:t xml:space="preserve">:</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*Park: To help with the water conservation efforts, the water has been shut off at the park. We will continue to try to water the trees.</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*Cemetery: To help with the conservation water efforts, the water has been shut off at the cemetery. We will try to continue to water the trees.</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*Electrical: Morgan County has upgraded its electrical meters and donated its old AMR electrical meters to Kanosh Town. Even though the AMR meter technology is old, the donated meters are definitely an upgrade to the Kanosh Town system. It is unknown if we will be able to import the readers into our billing system or if we will have to continue to input the information into our system manually.</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*Roads: We have sprayed twice for goat heads or broadleaves. It looks as though it has helped. When things cool down, we hope to get some perennial grasses established.</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*Water: Mr. Bart Whatcott addressed the councilmembers, stating that on three separate occasions, he has seen construction company water trucks filling up from our hydrant. Are we selling them or giving them water? If so, it needs to stop now. </w:t>
      </w:r>
      <w:r>
        <w:rPr>
          <w:rFonts w:ascii="Times New Roman" w:hAnsi="Times New Roman" w:cs="Times New Roman" w:eastAsia="Times New Roman"/>
          <w:i/>
          <w:color w:val="auto"/>
          <w:spacing w:val="0"/>
          <w:position w:val="0"/>
          <w:sz w:val="24"/>
          <w:shd w:fill="auto" w:val="clear"/>
        </w:rPr>
        <w:t xml:space="preserve">Mayor McDonald noted that when the county comes to work on our roads, we do not charge them for their water use</w:t>
      </w:r>
      <w:r>
        <w:rPr>
          <w:rFonts w:ascii="Times New Roman" w:hAnsi="Times New Roman" w:cs="Times New Roman" w:eastAsia="Times New Roman"/>
          <w:color w:val="auto"/>
          <w:spacing w:val="0"/>
          <w:position w:val="0"/>
          <w:sz w:val="24"/>
          <w:shd w:fill="auto" w:val="clear"/>
        </w:rPr>
        <w:t xml:space="preserve">. One of the townspeople stated that she too has witnessed this action, and they were not county trucks; they were trucks working on the gas line. The Town Employee was instructed to lock the hydrants in an effort to put an end to their unauthorized use.</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*General Government: It was suggested to compile and distribute some kind of newsletter in an effort to inform the community of what is going on in town, possibly on a quarterly basis.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Utility Delinquency Review</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Council members reviewed the monthly delinquency list. It was determined, again, to handle those accounts in arrears according to the established Town policy.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PUBLIC COMMENTS</w:t>
      </w:r>
      <w:r>
        <w:rPr>
          <w:rFonts w:ascii="Times New Roman" w:hAnsi="Times New Roman" w:cs="Times New Roman" w:eastAsia="Times New Roman"/>
          <w:color w:val="auto"/>
          <w:spacing w:val="0"/>
          <w:position w:val="0"/>
          <w:sz w:val="24"/>
          <w:shd w:fill="auto" w:val="clear"/>
        </w:rPr>
        <w:t xml:space="preserve"> (Three Minute Limitation Each)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Stan Koyle: In reference to the Street signs on the north end of town, have they been ordered? (They will be tomorrow!)</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FOLLOW UP ON OLD BUSINESS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*Corn Creek Project Update</w:t>
      </w:r>
    </w:p>
    <w:p>
      <w:pPr>
        <w:tabs>
          <w:tab w:val="left" w:pos="568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project is moving forward, slowly, but forward!</w:t>
        <w:tab/>
      </w:r>
    </w:p>
    <w:p>
      <w:pPr>
        <w:tabs>
          <w:tab w:val="left" w:pos="568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*Well Project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also moving forward! Moving as fast as we can, but there are limitations. Mayor McDonald expressed his appreciation to the previous councils for getting this project started!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final phase of construction is out to bid right now. Sunrise Engineering has met with 6 or 7 prospective bidders; the bids are due on August 26th.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being no further business to come before the board, the meeting adjourned.</w:t>
      </w: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24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Scott McDonald </w:t>
        <w:tab/>
        <w:tab/>
        <w:tab/>
        <w:tab/>
        <w:tab/>
        <w:tab/>
        <w:t xml:space="preserve">Cindy Turner,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Kanosh Town Mayor </w:t>
        <w:tab/>
        <w:tab/>
        <w:tab/>
        <w:tab/>
        <w:tab/>
        <w:tab/>
        <w:t xml:space="preserve">Kanosh Town Clerk</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