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82137" w:rsidRPr="00E17680" w:rsidRDefault="00B70D3D">
      <w:pPr>
        <w:jc w:val="center"/>
        <w:rPr>
          <w:rFonts w:ascii="Times New Roman" w:eastAsia="Times New Roman" w:hAnsi="Times New Roman" w:cs="Times New Roman"/>
          <w:b/>
          <w:highlight w:val="yellow"/>
        </w:rPr>
      </w:pPr>
      <w:r w:rsidRPr="00E17680">
        <w:rPr>
          <w:rFonts w:ascii="Times New Roman" w:eastAsia="Times New Roman" w:hAnsi="Times New Roman" w:cs="Times New Roman"/>
          <w:b/>
        </w:rPr>
        <w:t xml:space="preserve">ORDINANCE 2025- </w:t>
      </w:r>
      <w:r w:rsidRPr="00E17680">
        <w:rPr>
          <w:rFonts w:ascii="Times New Roman" w:eastAsia="Times New Roman" w:hAnsi="Times New Roman" w:cs="Times New Roman"/>
          <w:b/>
          <w:highlight w:val="yellow"/>
        </w:rPr>
        <w:t>00</w:t>
      </w:r>
    </w:p>
    <w:p w14:paraId="00000002" w14:textId="77777777" w:rsidR="00E82137" w:rsidRPr="00E17680" w:rsidRDefault="00E82137">
      <w:pPr>
        <w:jc w:val="center"/>
        <w:rPr>
          <w:rFonts w:ascii="Times New Roman" w:eastAsia="Times New Roman" w:hAnsi="Times New Roman" w:cs="Times New Roman"/>
        </w:rPr>
      </w:pPr>
    </w:p>
    <w:p w14:paraId="00000003" w14:textId="77777777" w:rsidR="00E82137" w:rsidRPr="00E17680" w:rsidRDefault="00B70D3D">
      <w:pPr>
        <w:spacing w:line="240" w:lineRule="auto"/>
        <w:jc w:val="center"/>
        <w:rPr>
          <w:rFonts w:ascii="Times New Roman" w:eastAsia="Times New Roman" w:hAnsi="Times New Roman" w:cs="Times New Roman"/>
          <w:b/>
        </w:rPr>
      </w:pPr>
      <w:r w:rsidRPr="00E17680">
        <w:rPr>
          <w:rFonts w:ascii="Times New Roman" w:eastAsia="Times New Roman" w:hAnsi="Times New Roman" w:cs="Times New Roman"/>
          <w:b/>
        </w:rPr>
        <w:t>AN ORDINANCE ESTABLISHING THE RESORT COMMUNITY TAX WITHIN THE TOWN OF TORREY, UTAH AT 1.1%</w:t>
      </w:r>
    </w:p>
    <w:p w14:paraId="00000004" w14:textId="77777777" w:rsidR="00E82137" w:rsidRPr="00E17680" w:rsidRDefault="00E82137">
      <w:pPr>
        <w:rPr>
          <w:rFonts w:ascii="Times New Roman" w:eastAsia="Times New Roman" w:hAnsi="Times New Roman" w:cs="Times New Roman"/>
        </w:rPr>
      </w:pPr>
    </w:p>
    <w:p w14:paraId="00000005" w14:textId="77777777" w:rsidR="00E82137" w:rsidRPr="00E17680" w:rsidRDefault="00B70D3D">
      <w:pPr>
        <w:rPr>
          <w:rFonts w:ascii="Times New Roman" w:eastAsia="Times New Roman" w:hAnsi="Times New Roman" w:cs="Times New Roman"/>
        </w:rPr>
      </w:pPr>
      <w:r w:rsidRPr="00E17680">
        <w:rPr>
          <w:rFonts w:ascii="Times New Roman" w:eastAsia="Times New Roman" w:hAnsi="Times New Roman" w:cs="Times New Roman"/>
          <w:b/>
        </w:rPr>
        <w:t>WHEREAS,</w:t>
      </w:r>
      <w:r w:rsidRPr="00E17680">
        <w:rPr>
          <w:rFonts w:ascii="Times New Roman" w:eastAsia="Times New Roman" w:hAnsi="Times New Roman" w:cs="Times New Roman"/>
        </w:rPr>
        <w:t xml:space="preserve"> the Utah State Legislature has authorized Utah municipalities to enact a resort communities tax, in accordance with Utah Code Annotated § 59-12-401 et seq.; </w:t>
      </w:r>
    </w:p>
    <w:p w14:paraId="00000006" w14:textId="77777777" w:rsidR="00E82137" w:rsidRPr="00E17680" w:rsidRDefault="00E82137">
      <w:pPr>
        <w:rPr>
          <w:rFonts w:ascii="Times New Roman" w:eastAsia="Times New Roman" w:hAnsi="Times New Roman" w:cs="Times New Roman"/>
        </w:rPr>
      </w:pPr>
    </w:p>
    <w:p w14:paraId="00000007" w14:textId="77777777" w:rsidR="00E82137" w:rsidRPr="00E17680" w:rsidRDefault="00B70D3D">
      <w:pPr>
        <w:rPr>
          <w:rFonts w:ascii="Times New Roman" w:eastAsia="Times New Roman" w:hAnsi="Times New Roman" w:cs="Times New Roman"/>
        </w:rPr>
      </w:pPr>
      <w:r w:rsidRPr="00E17680">
        <w:rPr>
          <w:rFonts w:ascii="Times New Roman" w:eastAsia="Times New Roman" w:hAnsi="Times New Roman" w:cs="Times New Roman"/>
          <w:b/>
        </w:rPr>
        <w:t>WHEREAS,</w:t>
      </w:r>
      <w:r w:rsidRPr="00E17680">
        <w:rPr>
          <w:rFonts w:ascii="Times New Roman" w:eastAsia="Times New Roman" w:hAnsi="Times New Roman" w:cs="Times New Roman"/>
        </w:rPr>
        <w:t xml:space="preserve"> the Torrey Town Council finds the governing body may exercise all administrative and legislative powers by resolution and ordinance, in accordance with Utah State law; </w:t>
      </w:r>
    </w:p>
    <w:p w14:paraId="00000008" w14:textId="77777777" w:rsidR="00E82137" w:rsidRPr="00E17680" w:rsidRDefault="00E82137">
      <w:pPr>
        <w:rPr>
          <w:rFonts w:ascii="Times New Roman" w:eastAsia="Times New Roman" w:hAnsi="Times New Roman" w:cs="Times New Roman"/>
        </w:rPr>
      </w:pPr>
    </w:p>
    <w:p w14:paraId="00000009" w14:textId="77777777" w:rsidR="00E82137" w:rsidRPr="00E17680" w:rsidRDefault="00B70D3D">
      <w:pPr>
        <w:rPr>
          <w:rFonts w:ascii="Times New Roman" w:eastAsia="Times New Roman" w:hAnsi="Times New Roman" w:cs="Times New Roman"/>
        </w:rPr>
      </w:pPr>
      <w:r w:rsidRPr="00E17680">
        <w:rPr>
          <w:rFonts w:ascii="Times New Roman" w:eastAsia="Times New Roman" w:hAnsi="Times New Roman" w:cs="Times New Roman"/>
          <w:b/>
        </w:rPr>
        <w:t>WHEREAS,</w:t>
      </w:r>
      <w:r w:rsidRPr="00E17680">
        <w:rPr>
          <w:rFonts w:ascii="Times New Roman" w:eastAsia="Times New Roman" w:hAnsi="Times New Roman" w:cs="Times New Roman"/>
        </w:rPr>
        <w:t xml:space="preserve"> the Torrey Town Council finds it is in the public interest for the municipality to adopt and enact a “resort communities tax” within the Town of Torrey and the adoption of this ordinance will serve that purpose; </w:t>
      </w:r>
    </w:p>
    <w:p w14:paraId="0000000A" w14:textId="77777777" w:rsidR="00E82137" w:rsidRPr="00E17680" w:rsidRDefault="00E82137">
      <w:pPr>
        <w:rPr>
          <w:rFonts w:ascii="Times New Roman" w:eastAsia="Times New Roman" w:hAnsi="Times New Roman" w:cs="Times New Roman"/>
        </w:rPr>
      </w:pPr>
    </w:p>
    <w:p w14:paraId="0000000B" w14:textId="77777777" w:rsidR="00E82137" w:rsidRPr="00E17680" w:rsidRDefault="00B70D3D">
      <w:pPr>
        <w:rPr>
          <w:rFonts w:ascii="Times New Roman" w:eastAsia="Times New Roman" w:hAnsi="Times New Roman" w:cs="Times New Roman"/>
        </w:rPr>
      </w:pPr>
      <w:r w:rsidRPr="00E17680">
        <w:rPr>
          <w:rFonts w:ascii="Times New Roman" w:eastAsia="Times New Roman" w:hAnsi="Times New Roman" w:cs="Times New Roman"/>
          <w:b/>
        </w:rPr>
        <w:t>WHEREAS,</w:t>
      </w:r>
      <w:r w:rsidRPr="00E17680">
        <w:rPr>
          <w:rFonts w:ascii="Times New Roman" w:eastAsia="Times New Roman" w:hAnsi="Times New Roman" w:cs="Times New Roman"/>
        </w:rPr>
        <w:t xml:space="preserve"> the Torrey Town Council finds the Town of Torrey can and should adopt and levy said tax, in accordance with UCA § 59-12-4, and other appropriate Utah State law; and</w:t>
      </w:r>
    </w:p>
    <w:p w14:paraId="0000000C" w14:textId="77777777" w:rsidR="00E82137" w:rsidRPr="00E17680" w:rsidRDefault="00E82137">
      <w:pPr>
        <w:rPr>
          <w:rFonts w:ascii="Times New Roman" w:eastAsia="Times New Roman" w:hAnsi="Times New Roman" w:cs="Times New Roman"/>
        </w:rPr>
      </w:pPr>
    </w:p>
    <w:p w14:paraId="0000000D" w14:textId="77777777" w:rsidR="00E82137" w:rsidRPr="00E17680" w:rsidRDefault="00B70D3D">
      <w:pPr>
        <w:rPr>
          <w:rFonts w:ascii="Times New Roman" w:eastAsia="Times New Roman" w:hAnsi="Times New Roman" w:cs="Times New Roman"/>
        </w:rPr>
      </w:pPr>
      <w:r w:rsidRPr="00E17680">
        <w:rPr>
          <w:rFonts w:ascii="Times New Roman" w:eastAsia="Times New Roman" w:hAnsi="Times New Roman" w:cs="Times New Roman"/>
          <w:b/>
        </w:rPr>
        <w:t>WHEREAS,</w:t>
      </w:r>
      <w:r w:rsidRPr="00E17680">
        <w:rPr>
          <w:rFonts w:ascii="Times New Roman" w:eastAsia="Times New Roman" w:hAnsi="Times New Roman" w:cs="Times New Roman"/>
        </w:rPr>
        <w:t xml:space="preserve"> the Torrey Town Council finds the public safety, health, and welfare of the Town of Torrey will be better served by the adoption of this ordinance and enactment of this tax.</w:t>
      </w:r>
    </w:p>
    <w:p w14:paraId="0000000E" w14:textId="77777777" w:rsidR="00E82137" w:rsidRPr="00E17680" w:rsidRDefault="00E82137">
      <w:pPr>
        <w:rPr>
          <w:rFonts w:ascii="Times New Roman" w:eastAsia="Times New Roman" w:hAnsi="Times New Roman" w:cs="Times New Roman"/>
        </w:rPr>
      </w:pPr>
    </w:p>
    <w:p w14:paraId="0000000F" w14:textId="77777777" w:rsidR="00E82137" w:rsidRPr="00E17680" w:rsidRDefault="00B70D3D">
      <w:pPr>
        <w:widowControl w:val="0"/>
        <w:spacing w:line="240" w:lineRule="auto"/>
        <w:rPr>
          <w:rFonts w:ascii="Times New Roman" w:eastAsia="Times New Roman" w:hAnsi="Times New Roman" w:cs="Times New Roman"/>
        </w:rPr>
      </w:pPr>
      <w:r w:rsidRPr="00E17680">
        <w:rPr>
          <w:rFonts w:ascii="Times New Roman" w:eastAsia="Times New Roman" w:hAnsi="Times New Roman" w:cs="Times New Roman"/>
        </w:rPr>
        <w:t>BE IT ORDAINED BY THE MAYOR AND TOWN COUNCIL OF THE TOWN OF TORREY, WAYNE COUNTY, STATE OF UTAH, THAT THE RESORT COMMUNITIES TAX IS ESTABLISHED AND ADOPTED AS FOLLOWS UNDER CHAPTER 3, ARTICLE D, OF THE TORREY TOWN CODE:</w:t>
      </w:r>
    </w:p>
    <w:p w14:paraId="00000010" w14:textId="77777777" w:rsidR="00E82137" w:rsidRPr="00E17680" w:rsidRDefault="00E82137">
      <w:pPr>
        <w:rPr>
          <w:rFonts w:ascii="Times New Roman" w:eastAsia="Times New Roman" w:hAnsi="Times New Roman" w:cs="Times New Roman"/>
        </w:rPr>
      </w:pPr>
    </w:p>
    <w:p w14:paraId="00000011" w14:textId="77777777" w:rsidR="00E82137" w:rsidRPr="00E17680" w:rsidRDefault="00B70D3D">
      <w:pPr>
        <w:rPr>
          <w:rFonts w:ascii="Times New Roman" w:eastAsia="Times New Roman" w:hAnsi="Times New Roman" w:cs="Times New Roman"/>
          <w:b/>
        </w:rPr>
      </w:pPr>
      <w:r w:rsidRPr="00E17680">
        <w:rPr>
          <w:rFonts w:ascii="Times New Roman" w:eastAsia="Times New Roman" w:hAnsi="Times New Roman" w:cs="Times New Roman"/>
          <w:b/>
        </w:rPr>
        <w:t>Section 3-3D-1 Definitions</w:t>
      </w:r>
    </w:p>
    <w:p w14:paraId="00000012" w14:textId="77777777" w:rsidR="00E82137" w:rsidRPr="00E17680" w:rsidRDefault="00E82137">
      <w:pPr>
        <w:rPr>
          <w:rFonts w:ascii="Times New Roman" w:eastAsia="Times New Roman" w:hAnsi="Times New Roman" w:cs="Times New Roman"/>
        </w:rPr>
      </w:pPr>
    </w:p>
    <w:p w14:paraId="00000013" w14:textId="77777777" w:rsidR="00E82137" w:rsidRPr="00E17680" w:rsidRDefault="00B70D3D">
      <w:pPr>
        <w:numPr>
          <w:ilvl w:val="0"/>
          <w:numId w:val="2"/>
        </w:numPr>
        <w:rPr>
          <w:rFonts w:ascii="Times New Roman" w:eastAsia="Times New Roman" w:hAnsi="Times New Roman" w:cs="Times New Roman"/>
        </w:rPr>
      </w:pPr>
      <w:r w:rsidRPr="00E17680">
        <w:rPr>
          <w:rFonts w:ascii="Times New Roman" w:eastAsia="Times New Roman" w:hAnsi="Times New Roman" w:cs="Times New Roman"/>
        </w:rPr>
        <w:t xml:space="preserve">Except as is expressly stated otherwise, this chapter shall be interpreted consistently with the provisions of the Utah Sales and Use Tax Act. The statutory definitions contained in U.C.A. </w:t>
      </w:r>
      <w:hyperlink r:id="rId5">
        <w:r w:rsidRPr="00E17680">
          <w:rPr>
            <w:rFonts w:ascii="Times New Roman" w:eastAsia="Times New Roman" w:hAnsi="Times New Roman" w:cs="Times New Roman"/>
          </w:rPr>
          <w:t>59-12-102</w:t>
        </w:r>
      </w:hyperlink>
      <w:r w:rsidRPr="00E17680">
        <w:rPr>
          <w:rFonts w:ascii="Times New Roman" w:eastAsia="Times New Roman" w:hAnsi="Times New Roman" w:cs="Times New Roman"/>
        </w:rPr>
        <w:t>, as amended, are incorporated by reference.</w:t>
      </w:r>
    </w:p>
    <w:p w14:paraId="00000014" w14:textId="77777777" w:rsidR="00E82137" w:rsidRPr="00E17680" w:rsidRDefault="00E82137">
      <w:pPr>
        <w:rPr>
          <w:rFonts w:ascii="Times New Roman" w:eastAsia="Times New Roman" w:hAnsi="Times New Roman" w:cs="Times New Roman"/>
          <w:b/>
        </w:rPr>
      </w:pPr>
    </w:p>
    <w:p w14:paraId="00000015" w14:textId="77777777" w:rsidR="00E82137" w:rsidRPr="00E17680" w:rsidRDefault="00B70D3D">
      <w:pPr>
        <w:rPr>
          <w:rFonts w:ascii="Times New Roman" w:eastAsia="Times New Roman" w:hAnsi="Times New Roman" w:cs="Times New Roman"/>
        </w:rPr>
      </w:pPr>
      <w:r w:rsidRPr="00E17680">
        <w:rPr>
          <w:rFonts w:ascii="Times New Roman" w:eastAsia="Times New Roman" w:hAnsi="Times New Roman" w:cs="Times New Roman"/>
          <w:b/>
        </w:rPr>
        <w:t>Section 3-3D-2. Finding of Eligibility</w:t>
      </w:r>
    </w:p>
    <w:p w14:paraId="00000016" w14:textId="77777777" w:rsidR="00E82137" w:rsidRPr="00E17680" w:rsidRDefault="00B70D3D">
      <w:pPr>
        <w:numPr>
          <w:ilvl w:val="0"/>
          <w:numId w:val="5"/>
        </w:numPr>
        <w:spacing w:before="180" w:after="180" w:line="240" w:lineRule="auto"/>
        <w:rPr>
          <w:rFonts w:ascii="Times New Roman" w:eastAsia="Times New Roman" w:hAnsi="Times New Roman" w:cs="Times New Roman"/>
        </w:rPr>
      </w:pPr>
      <w:r w:rsidRPr="00E17680">
        <w:rPr>
          <w:rFonts w:ascii="Times New Roman" w:eastAsia="Times New Roman" w:hAnsi="Times New Roman" w:cs="Times New Roman"/>
        </w:rPr>
        <w:t xml:space="preserve">The town council hereby finds that the transient room capacity of the town is greater than or equal to 66% of Torrey’s permanent population, thereby qualifying the town to impose the "resort communities tax" as set forth in Utah Code Annotated section 59-12-401, as amended. The town council further finds that the town has complied with all relevant sections of Utah Code Annotated title 59, chapter 12, and is eligible to impose said tax. </w:t>
      </w:r>
    </w:p>
    <w:p w14:paraId="00000019" w14:textId="1DB3AF85" w:rsidR="00E82137" w:rsidRPr="00E17680" w:rsidRDefault="00B70D3D">
      <w:pPr>
        <w:shd w:val="clear" w:color="auto" w:fill="FFFFFF"/>
        <w:spacing w:after="220"/>
        <w:rPr>
          <w:rFonts w:ascii="Times New Roman" w:eastAsia="Times New Roman" w:hAnsi="Times New Roman" w:cs="Times New Roman"/>
          <w:b/>
        </w:rPr>
      </w:pPr>
      <w:r w:rsidRPr="00E17680">
        <w:rPr>
          <w:rFonts w:ascii="Times New Roman" w:eastAsia="Times New Roman" w:hAnsi="Times New Roman" w:cs="Times New Roman"/>
          <w:b/>
        </w:rPr>
        <w:t xml:space="preserve"> </w:t>
      </w:r>
    </w:p>
    <w:p w14:paraId="0000001A" w14:textId="77777777" w:rsidR="00E82137" w:rsidRPr="00E17680" w:rsidRDefault="00B70D3D">
      <w:pPr>
        <w:shd w:val="clear" w:color="auto" w:fill="FFFFFF"/>
        <w:spacing w:after="220"/>
        <w:rPr>
          <w:rFonts w:ascii="Times New Roman" w:eastAsia="Times New Roman" w:hAnsi="Times New Roman" w:cs="Times New Roman"/>
          <w:b/>
          <w:u w:val="single"/>
        </w:rPr>
      </w:pPr>
      <w:r w:rsidRPr="00E17680">
        <w:rPr>
          <w:rFonts w:ascii="Times New Roman" w:eastAsia="Times New Roman" w:hAnsi="Times New Roman" w:cs="Times New Roman"/>
          <w:b/>
        </w:rPr>
        <w:t>Section 3-3D-3. Applicability</w:t>
      </w:r>
    </w:p>
    <w:p w14:paraId="0000001B" w14:textId="77777777" w:rsidR="00E82137" w:rsidRPr="00E17680" w:rsidRDefault="00B70D3D">
      <w:pPr>
        <w:numPr>
          <w:ilvl w:val="0"/>
          <w:numId w:val="1"/>
        </w:numPr>
        <w:spacing w:before="180" w:after="180" w:line="240" w:lineRule="auto"/>
        <w:rPr>
          <w:rFonts w:ascii="Times New Roman" w:eastAsia="Times New Roman" w:hAnsi="Times New Roman" w:cs="Times New Roman"/>
        </w:rPr>
      </w:pPr>
      <w:r w:rsidRPr="00E17680">
        <w:rPr>
          <w:rFonts w:ascii="Times New Roman" w:eastAsia="Times New Roman" w:hAnsi="Times New Roman" w:cs="Times New Roman"/>
        </w:rPr>
        <w:t xml:space="preserve">This article shall apply to any "person" conducting "sales" within the boundaries of the town, as those terms are defined in Utah Code Annotated sections 59-12-102 and 59-12-103, as amended. Every person or entity engaging in sales subject to this chapter shall obtain a sales tax license, as </w:t>
      </w:r>
      <w:r w:rsidRPr="00E17680">
        <w:rPr>
          <w:rFonts w:ascii="Times New Roman" w:eastAsia="Times New Roman" w:hAnsi="Times New Roman" w:cs="Times New Roman"/>
        </w:rPr>
        <w:lastRenderedPageBreak/>
        <w:t xml:space="preserve">is required by Torrey Town and Utah Code Annotated Section </w:t>
      </w:r>
      <w:hyperlink r:id="rId6">
        <w:r w:rsidRPr="00E17680">
          <w:rPr>
            <w:rFonts w:ascii="Times New Roman" w:eastAsia="Times New Roman" w:hAnsi="Times New Roman" w:cs="Times New Roman"/>
          </w:rPr>
          <w:t>59-12-106</w:t>
        </w:r>
      </w:hyperlink>
      <w:r w:rsidRPr="00E17680">
        <w:rPr>
          <w:rFonts w:ascii="Times New Roman" w:eastAsia="Times New Roman" w:hAnsi="Times New Roman" w:cs="Times New Roman"/>
        </w:rPr>
        <w:t>. Persons or entities already having a valid sales tax license issued by the Utah State Tax Commission pursuant to those sections need not obtain any additional license.</w:t>
      </w:r>
    </w:p>
    <w:p w14:paraId="0000001C" w14:textId="77777777" w:rsidR="00E82137" w:rsidRPr="00E17680" w:rsidRDefault="00B70D3D">
      <w:pPr>
        <w:shd w:val="clear" w:color="auto" w:fill="FFFFFF"/>
        <w:spacing w:after="220"/>
        <w:rPr>
          <w:rFonts w:ascii="Times New Roman" w:eastAsia="Times New Roman" w:hAnsi="Times New Roman" w:cs="Times New Roman"/>
          <w:b/>
          <w:u w:val="single"/>
        </w:rPr>
      </w:pPr>
      <w:r w:rsidRPr="00E17680">
        <w:rPr>
          <w:rFonts w:ascii="Times New Roman" w:eastAsia="Times New Roman" w:hAnsi="Times New Roman" w:cs="Times New Roman"/>
          <w:b/>
        </w:rPr>
        <w:t>Section 3-3D-4. Imposition of Tax</w:t>
      </w:r>
    </w:p>
    <w:p w14:paraId="0000001D" w14:textId="77777777" w:rsidR="00E82137" w:rsidRPr="00E17680" w:rsidRDefault="00B70D3D">
      <w:pPr>
        <w:numPr>
          <w:ilvl w:val="0"/>
          <w:numId w:val="3"/>
        </w:numPr>
        <w:spacing w:before="180" w:after="180" w:line="240" w:lineRule="auto"/>
        <w:rPr>
          <w:rFonts w:ascii="Times New Roman" w:eastAsia="Times New Roman" w:hAnsi="Times New Roman" w:cs="Times New Roman"/>
        </w:rPr>
      </w:pPr>
      <w:r w:rsidRPr="00E17680">
        <w:rPr>
          <w:rFonts w:ascii="Times New Roman" w:eastAsia="Times New Roman" w:hAnsi="Times New Roman" w:cs="Times New Roman"/>
        </w:rPr>
        <w:t>From and after the effective date hereof, there is levied and there shall be collected and paid a tax upon on the transactions described in Utah Code Annotated section 59-12-103(1) located within the town of Torrey, as amended, at the rate of one and one tenth percent (1.1%) of the retail selling price. This tax is in addition to the “local sales and use tax” imposed by the town pursuant to Utah Code Annotated section 59-12-201 et seq., as amended.</w:t>
      </w:r>
    </w:p>
    <w:p w14:paraId="0000001E" w14:textId="77777777" w:rsidR="00E82137" w:rsidRPr="00E17680" w:rsidRDefault="00B70D3D">
      <w:pPr>
        <w:shd w:val="clear" w:color="auto" w:fill="FFFFFF"/>
        <w:spacing w:after="220"/>
        <w:rPr>
          <w:rFonts w:ascii="Times New Roman" w:eastAsia="Times New Roman" w:hAnsi="Times New Roman" w:cs="Times New Roman"/>
          <w:b/>
          <w:u w:val="single"/>
        </w:rPr>
      </w:pPr>
      <w:r w:rsidRPr="00E17680">
        <w:rPr>
          <w:rFonts w:ascii="Times New Roman" w:eastAsia="Times New Roman" w:hAnsi="Times New Roman" w:cs="Times New Roman"/>
          <w:b/>
        </w:rPr>
        <w:t>Section 3-3D-5.  Collection Of Tax</w:t>
      </w:r>
    </w:p>
    <w:p w14:paraId="0000001F" w14:textId="77777777" w:rsidR="00E82137" w:rsidRPr="00E17680" w:rsidRDefault="00B70D3D">
      <w:pPr>
        <w:numPr>
          <w:ilvl w:val="0"/>
          <w:numId w:val="4"/>
        </w:numPr>
        <w:spacing w:before="180" w:after="180" w:line="240" w:lineRule="auto"/>
        <w:rPr>
          <w:rFonts w:ascii="Times New Roman" w:eastAsia="Times New Roman" w:hAnsi="Times New Roman" w:cs="Times New Roman"/>
        </w:rPr>
      </w:pPr>
      <w:r w:rsidRPr="00E17680">
        <w:rPr>
          <w:rFonts w:ascii="Times New Roman" w:eastAsia="Times New Roman" w:hAnsi="Times New Roman" w:cs="Times New Roman"/>
        </w:rPr>
        <w:t>The tax imposed pursuant to this chapter shall be levied at the same time and collected in the same manner as provided in the Local Sales and Use Tax Act, Part 2, Chapter 12, Title 59, Utah Code Annotated (1953, as amended)</w:t>
      </w:r>
    </w:p>
    <w:p w14:paraId="00000020" w14:textId="77777777" w:rsidR="00E82137" w:rsidRPr="00E17680" w:rsidRDefault="00B70D3D">
      <w:pPr>
        <w:numPr>
          <w:ilvl w:val="0"/>
          <w:numId w:val="4"/>
        </w:numPr>
        <w:spacing w:before="180" w:after="180" w:line="240" w:lineRule="auto"/>
        <w:rPr>
          <w:rFonts w:ascii="Times New Roman" w:eastAsia="Times New Roman" w:hAnsi="Times New Roman" w:cs="Times New Roman"/>
        </w:rPr>
      </w:pPr>
      <w:r w:rsidRPr="00E17680">
        <w:rPr>
          <w:rFonts w:ascii="Times New Roman" w:eastAsia="Times New Roman" w:hAnsi="Times New Roman" w:cs="Times New Roman"/>
        </w:rPr>
        <w:t xml:space="preserve">The tax imposed in section 3-3D-4 of this article shall be collected by the state tax commission and remitted to the town pursuant to the contract currently in force. The town council hereby authorizes the mayor to enter into any supplemental contracts which may be required by the state tax commission for the efficient administration and collection of this tax. </w:t>
      </w:r>
    </w:p>
    <w:p w14:paraId="00000021" w14:textId="77777777" w:rsidR="00E82137" w:rsidRPr="00E17680" w:rsidRDefault="00B70D3D">
      <w:pPr>
        <w:shd w:val="clear" w:color="auto" w:fill="FFFFFF"/>
        <w:spacing w:after="220"/>
        <w:rPr>
          <w:rFonts w:ascii="Times New Roman" w:eastAsia="Times New Roman" w:hAnsi="Times New Roman" w:cs="Times New Roman"/>
          <w:b/>
          <w:u w:val="single"/>
        </w:rPr>
      </w:pPr>
      <w:r w:rsidRPr="00E17680">
        <w:rPr>
          <w:rFonts w:ascii="Times New Roman" w:eastAsia="Times New Roman" w:hAnsi="Times New Roman" w:cs="Times New Roman"/>
          <w:b/>
        </w:rPr>
        <w:t>Section 3-3D-6. Penalty</w:t>
      </w:r>
    </w:p>
    <w:p w14:paraId="00000022" w14:textId="77777777" w:rsidR="00E82137" w:rsidRPr="00E17680" w:rsidRDefault="00B70D3D">
      <w:pPr>
        <w:numPr>
          <w:ilvl w:val="0"/>
          <w:numId w:val="6"/>
        </w:numPr>
        <w:shd w:val="clear" w:color="auto" w:fill="FFFFFF"/>
        <w:spacing w:before="240" w:after="240" w:line="240" w:lineRule="auto"/>
        <w:rPr>
          <w:rFonts w:ascii="Times New Roman" w:eastAsia="Times New Roman" w:hAnsi="Times New Roman" w:cs="Times New Roman"/>
        </w:rPr>
      </w:pPr>
      <w:r w:rsidRPr="00E17680">
        <w:rPr>
          <w:rFonts w:ascii="Times New Roman" w:eastAsia="Times New Roman" w:hAnsi="Times New Roman" w:cs="Times New Roman"/>
        </w:rPr>
        <w:t>Any person who violates any of the provisions of this chapter shall be guilty of a Class B misdemeanor, and upon conviction thereof, shall be punished by a fine in an amount not less than $1,000.00, or by imprisonment for a term not exceeding six months, or by both such fine and imprisonment.</w:t>
      </w:r>
    </w:p>
    <w:p w14:paraId="00000023" w14:textId="77777777" w:rsidR="00E82137" w:rsidRPr="00E17680" w:rsidRDefault="00B70D3D">
      <w:pPr>
        <w:spacing w:before="240" w:after="240" w:line="240" w:lineRule="auto"/>
        <w:rPr>
          <w:rFonts w:ascii="Times New Roman" w:eastAsia="Times New Roman" w:hAnsi="Times New Roman" w:cs="Times New Roman"/>
        </w:rPr>
      </w:pPr>
      <w:r w:rsidRPr="00E17680">
        <w:rPr>
          <w:rFonts w:ascii="Times New Roman" w:eastAsia="Times New Roman" w:hAnsi="Times New Roman" w:cs="Times New Roman"/>
        </w:rPr>
        <w:t>PASSED, APPROVED, ADOPTED and ORDAINED this_____ day of________________, 2025.</w:t>
      </w:r>
    </w:p>
    <w:p w14:paraId="00000024" w14:textId="77777777" w:rsidR="00E82137" w:rsidRPr="00E17680" w:rsidRDefault="00B70D3D">
      <w:pPr>
        <w:spacing w:line="240" w:lineRule="auto"/>
        <w:rPr>
          <w:rFonts w:ascii="Times New Roman" w:eastAsia="Times New Roman" w:hAnsi="Times New Roman" w:cs="Times New Roman"/>
        </w:rPr>
      </w:pPr>
      <w:r w:rsidRPr="00E17680">
        <w:rPr>
          <w:rFonts w:ascii="Times New Roman" w:eastAsia="Times New Roman" w:hAnsi="Times New Roman" w:cs="Times New Roman"/>
        </w:rPr>
        <w:t>TORREY TOWN</w:t>
      </w:r>
    </w:p>
    <w:p w14:paraId="00000025" w14:textId="77777777" w:rsidR="00E82137" w:rsidRPr="00E17680" w:rsidRDefault="00E82137">
      <w:pPr>
        <w:spacing w:line="240" w:lineRule="auto"/>
        <w:rPr>
          <w:rFonts w:ascii="Times New Roman" w:eastAsia="Times New Roman" w:hAnsi="Times New Roman" w:cs="Times New Roman"/>
        </w:rPr>
      </w:pPr>
    </w:p>
    <w:p w14:paraId="00000026" w14:textId="77777777" w:rsidR="00E82137" w:rsidRPr="00E17680" w:rsidRDefault="00E82137">
      <w:pPr>
        <w:spacing w:line="240" w:lineRule="auto"/>
        <w:rPr>
          <w:rFonts w:ascii="Times New Roman" w:eastAsia="Times New Roman" w:hAnsi="Times New Roman" w:cs="Times New Roman"/>
        </w:rPr>
      </w:pPr>
    </w:p>
    <w:p w14:paraId="00000027" w14:textId="77777777" w:rsidR="00E82137" w:rsidRPr="00E17680" w:rsidRDefault="00B70D3D">
      <w:pPr>
        <w:spacing w:line="240" w:lineRule="auto"/>
        <w:rPr>
          <w:rFonts w:ascii="Times New Roman" w:eastAsia="Times New Roman" w:hAnsi="Times New Roman" w:cs="Times New Roman"/>
        </w:rPr>
      </w:pPr>
      <w:r w:rsidRPr="00E17680">
        <w:rPr>
          <w:rFonts w:ascii="Times New Roman" w:eastAsia="Times New Roman" w:hAnsi="Times New Roman" w:cs="Times New Roman"/>
        </w:rPr>
        <w:t>By: ___________________________</w:t>
      </w:r>
    </w:p>
    <w:p w14:paraId="00000028" w14:textId="77777777" w:rsidR="00E82137" w:rsidRPr="00E17680" w:rsidRDefault="00B70D3D">
      <w:pPr>
        <w:spacing w:line="240" w:lineRule="auto"/>
        <w:rPr>
          <w:rFonts w:ascii="Times New Roman" w:eastAsia="Times New Roman" w:hAnsi="Times New Roman" w:cs="Times New Roman"/>
        </w:rPr>
      </w:pPr>
      <w:r w:rsidRPr="00E17680">
        <w:rPr>
          <w:rFonts w:ascii="Times New Roman" w:eastAsia="Times New Roman" w:hAnsi="Times New Roman" w:cs="Times New Roman"/>
        </w:rPr>
        <w:t>Mickey Wright, Mayor</w:t>
      </w:r>
    </w:p>
    <w:p w14:paraId="00000029" w14:textId="77777777" w:rsidR="00E82137" w:rsidRPr="00E17680" w:rsidRDefault="00E82137">
      <w:pPr>
        <w:spacing w:line="240" w:lineRule="auto"/>
        <w:rPr>
          <w:rFonts w:ascii="Times New Roman" w:eastAsia="Times New Roman" w:hAnsi="Times New Roman" w:cs="Times New Roman"/>
        </w:rPr>
      </w:pPr>
    </w:p>
    <w:p w14:paraId="0000002A" w14:textId="77777777" w:rsidR="00E82137" w:rsidRPr="00E17680" w:rsidRDefault="00B70D3D">
      <w:pPr>
        <w:spacing w:line="240" w:lineRule="auto"/>
        <w:rPr>
          <w:rFonts w:ascii="Times New Roman" w:eastAsia="Times New Roman" w:hAnsi="Times New Roman" w:cs="Times New Roman"/>
        </w:rPr>
      </w:pPr>
      <w:r w:rsidRPr="00E17680">
        <w:rPr>
          <w:rFonts w:ascii="Times New Roman" w:eastAsia="Times New Roman" w:hAnsi="Times New Roman" w:cs="Times New Roman"/>
        </w:rPr>
        <w:t>ATTEST:</w:t>
      </w:r>
    </w:p>
    <w:p w14:paraId="0000002B" w14:textId="77777777" w:rsidR="00E82137" w:rsidRPr="00E17680" w:rsidRDefault="00E82137">
      <w:pPr>
        <w:spacing w:line="240" w:lineRule="auto"/>
        <w:rPr>
          <w:rFonts w:ascii="Times New Roman" w:eastAsia="Times New Roman" w:hAnsi="Times New Roman" w:cs="Times New Roman"/>
        </w:rPr>
      </w:pPr>
    </w:p>
    <w:p w14:paraId="0000002C" w14:textId="77777777" w:rsidR="00E82137" w:rsidRPr="00E17680" w:rsidRDefault="00B70D3D">
      <w:pPr>
        <w:spacing w:line="240" w:lineRule="auto"/>
        <w:rPr>
          <w:rFonts w:ascii="Times New Roman" w:eastAsia="Times New Roman" w:hAnsi="Times New Roman" w:cs="Times New Roman"/>
        </w:rPr>
      </w:pPr>
      <w:r w:rsidRPr="00E17680">
        <w:rPr>
          <w:rFonts w:ascii="Times New Roman" w:eastAsia="Times New Roman" w:hAnsi="Times New Roman" w:cs="Times New Roman"/>
        </w:rPr>
        <w:t>_____________________________</w:t>
      </w:r>
    </w:p>
    <w:p w14:paraId="0000002D" w14:textId="77777777" w:rsidR="00E82137" w:rsidRPr="00E17680" w:rsidRDefault="00B70D3D">
      <w:pPr>
        <w:widowControl w:val="0"/>
        <w:spacing w:before="90" w:line="240" w:lineRule="auto"/>
        <w:rPr>
          <w:rFonts w:ascii="Times New Roman" w:eastAsia="Times New Roman" w:hAnsi="Times New Roman" w:cs="Times New Roman"/>
        </w:rPr>
      </w:pPr>
      <w:r w:rsidRPr="00E17680">
        <w:rPr>
          <w:rFonts w:ascii="Times New Roman" w:eastAsia="Times New Roman" w:hAnsi="Times New Roman" w:cs="Times New Roman"/>
        </w:rPr>
        <w:t>Karen Mayne, Town Clerk</w:t>
      </w:r>
    </w:p>
    <w:p w14:paraId="0000002E" w14:textId="77777777" w:rsidR="00E82137" w:rsidRPr="00E17680" w:rsidRDefault="00E82137">
      <w:pPr>
        <w:spacing w:line="240" w:lineRule="auto"/>
        <w:rPr>
          <w:rFonts w:ascii="Times New Roman" w:eastAsia="Times New Roman" w:hAnsi="Times New Roman" w:cs="Times New Roman"/>
          <w:b/>
        </w:rPr>
      </w:pPr>
    </w:p>
    <w:p w14:paraId="0000002F" w14:textId="77777777" w:rsidR="00E82137" w:rsidRPr="00E17680" w:rsidRDefault="00B70D3D">
      <w:pPr>
        <w:spacing w:line="240" w:lineRule="auto"/>
        <w:rPr>
          <w:rFonts w:ascii="Times New Roman" w:eastAsia="Times New Roman" w:hAnsi="Times New Roman" w:cs="Times New Roman"/>
        </w:rPr>
      </w:pPr>
      <w:r w:rsidRPr="00E17680">
        <w:rPr>
          <w:rFonts w:ascii="Times New Roman" w:eastAsia="Times New Roman" w:hAnsi="Times New Roman" w:cs="Times New Roman"/>
        </w:rPr>
        <w:t xml:space="preserve">Roll Call Vote: </w:t>
      </w:r>
    </w:p>
    <w:p w14:paraId="00000030" w14:textId="77777777" w:rsidR="00E82137" w:rsidRPr="00E17680" w:rsidRDefault="00E82137">
      <w:pPr>
        <w:spacing w:line="240" w:lineRule="auto"/>
        <w:rPr>
          <w:rFonts w:ascii="Times New Roman" w:eastAsia="Times New Roman" w:hAnsi="Times New Roman" w:cs="Times New Roman"/>
        </w:rPr>
      </w:pPr>
    </w:p>
    <w:p w14:paraId="00000031" w14:textId="5BC563CD" w:rsidR="00E82137" w:rsidRPr="00E17680" w:rsidRDefault="00B70D3D">
      <w:pPr>
        <w:spacing w:line="240" w:lineRule="auto"/>
        <w:ind w:left="4320" w:firstLine="720"/>
        <w:rPr>
          <w:rFonts w:ascii="Times New Roman" w:eastAsia="Times New Roman" w:hAnsi="Times New Roman" w:cs="Times New Roman"/>
        </w:rPr>
      </w:pPr>
      <w:r w:rsidRPr="00E17680">
        <w:rPr>
          <w:rFonts w:ascii="Times New Roman" w:eastAsia="Times New Roman" w:hAnsi="Times New Roman" w:cs="Times New Roman"/>
        </w:rPr>
        <w:t>Richard Bratten</w:t>
      </w:r>
      <w:r w:rsidRPr="00E17680">
        <w:rPr>
          <w:rFonts w:ascii="Times New Roman" w:eastAsia="Times New Roman" w:hAnsi="Times New Roman" w:cs="Times New Roman"/>
        </w:rPr>
        <w:tab/>
      </w:r>
      <w:r w:rsidR="00E17680">
        <w:rPr>
          <w:rFonts w:ascii="Times New Roman" w:eastAsia="Times New Roman" w:hAnsi="Times New Roman" w:cs="Times New Roman"/>
        </w:rPr>
        <w:tab/>
      </w:r>
      <w:r w:rsidRPr="00E17680">
        <w:rPr>
          <w:rFonts w:ascii="Times New Roman" w:eastAsia="Times New Roman" w:hAnsi="Times New Roman" w:cs="Times New Roman"/>
        </w:rPr>
        <w:t xml:space="preserve">Yes </w:t>
      </w:r>
      <w:r w:rsidRPr="00E17680">
        <w:rPr>
          <w:rFonts w:ascii="Times New Roman" w:eastAsia="Times New Roman" w:hAnsi="Times New Roman" w:cs="Times New Roman"/>
        </w:rPr>
        <w:tab/>
        <w:t xml:space="preserve">No </w:t>
      </w:r>
    </w:p>
    <w:p w14:paraId="00000032" w14:textId="77777777" w:rsidR="00E82137" w:rsidRPr="00E17680" w:rsidRDefault="00B70D3D">
      <w:pPr>
        <w:spacing w:line="240" w:lineRule="auto"/>
        <w:ind w:left="4320" w:firstLine="720"/>
        <w:rPr>
          <w:rFonts w:ascii="Times New Roman" w:eastAsia="Times New Roman" w:hAnsi="Times New Roman" w:cs="Times New Roman"/>
        </w:rPr>
      </w:pPr>
      <w:r w:rsidRPr="00E17680">
        <w:rPr>
          <w:rFonts w:ascii="Times New Roman" w:eastAsia="Times New Roman" w:hAnsi="Times New Roman" w:cs="Times New Roman"/>
        </w:rPr>
        <w:t>Renee Reel</w:t>
      </w:r>
      <w:r w:rsidRPr="00E17680">
        <w:rPr>
          <w:rFonts w:ascii="Times New Roman" w:eastAsia="Times New Roman" w:hAnsi="Times New Roman" w:cs="Times New Roman"/>
        </w:rPr>
        <w:tab/>
      </w:r>
      <w:r w:rsidRPr="00E17680">
        <w:rPr>
          <w:rFonts w:ascii="Times New Roman" w:eastAsia="Times New Roman" w:hAnsi="Times New Roman" w:cs="Times New Roman"/>
        </w:rPr>
        <w:tab/>
        <w:t xml:space="preserve">Yes </w:t>
      </w:r>
      <w:r w:rsidRPr="00E17680">
        <w:rPr>
          <w:rFonts w:ascii="Times New Roman" w:eastAsia="Times New Roman" w:hAnsi="Times New Roman" w:cs="Times New Roman"/>
        </w:rPr>
        <w:tab/>
        <w:t xml:space="preserve">No </w:t>
      </w:r>
    </w:p>
    <w:p w14:paraId="00000033" w14:textId="77777777" w:rsidR="00E82137" w:rsidRPr="00E17680" w:rsidRDefault="00B70D3D">
      <w:pPr>
        <w:spacing w:line="240" w:lineRule="auto"/>
        <w:ind w:left="4320" w:firstLine="720"/>
        <w:rPr>
          <w:rFonts w:ascii="Times New Roman" w:eastAsia="Times New Roman" w:hAnsi="Times New Roman" w:cs="Times New Roman"/>
        </w:rPr>
      </w:pPr>
      <w:r w:rsidRPr="00E17680">
        <w:rPr>
          <w:rFonts w:ascii="Times New Roman" w:eastAsia="Times New Roman" w:hAnsi="Times New Roman" w:cs="Times New Roman"/>
        </w:rPr>
        <w:t>Pat Kearney</w:t>
      </w:r>
      <w:r w:rsidRPr="00E17680">
        <w:rPr>
          <w:rFonts w:ascii="Times New Roman" w:eastAsia="Times New Roman" w:hAnsi="Times New Roman" w:cs="Times New Roman"/>
        </w:rPr>
        <w:tab/>
      </w:r>
      <w:r w:rsidRPr="00E17680">
        <w:rPr>
          <w:rFonts w:ascii="Times New Roman" w:eastAsia="Times New Roman" w:hAnsi="Times New Roman" w:cs="Times New Roman"/>
        </w:rPr>
        <w:tab/>
        <w:t xml:space="preserve">Yes </w:t>
      </w:r>
      <w:r w:rsidRPr="00E17680">
        <w:rPr>
          <w:rFonts w:ascii="Times New Roman" w:eastAsia="Times New Roman" w:hAnsi="Times New Roman" w:cs="Times New Roman"/>
        </w:rPr>
        <w:tab/>
        <w:t xml:space="preserve">No </w:t>
      </w:r>
    </w:p>
    <w:p w14:paraId="00000034" w14:textId="77777777" w:rsidR="00E82137" w:rsidRPr="00E17680" w:rsidRDefault="00B70D3D">
      <w:pPr>
        <w:spacing w:line="240" w:lineRule="auto"/>
        <w:ind w:left="4320" w:firstLine="720"/>
        <w:rPr>
          <w:rFonts w:ascii="Times New Roman" w:eastAsia="Times New Roman" w:hAnsi="Times New Roman" w:cs="Times New Roman"/>
        </w:rPr>
      </w:pPr>
      <w:r w:rsidRPr="00E17680">
        <w:rPr>
          <w:rFonts w:ascii="Times New Roman" w:eastAsia="Times New Roman" w:hAnsi="Times New Roman" w:cs="Times New Roman"/>
        </w:rPr>
        <w:t>Jordan Pace</w:t>
      </w:r>
      <w:r w:rsidRPr="00E17680">
        <w:rPr>
          <w:rFonts w:ascii="Times New Roman" w:eastAsia="Times New Roman" w:hAnsi="Times New Roman" w:cs="Times New Roman"/>
        </w:rPr>
        <w:tab/>
      </w:r>
      <w:r w:rsidRPr="00E17680">
        <w:rPr>
          <w:rFonts w:ascii="Times New Roman" w:eastAsia="Times New Roman" w:hAnsi="Times New Roman" w:cs="Times New Roman"/>
        </w:rPr>
        <w:tab/>
        <w:t xml:space="preserve">Yes </w:t>
      </w:r>
      <w:r w:rsidRPr="00E17680">
        <w:rPr>
          <w:rFonts w:ascii="Times New Roman" w:eastAsia="Times New Roman" w:hAnsi="Times New Roman" w:cs="Times New Roman"/>
        </w:rPr>
        <w:tab/>
        <w:t>No</w:t>
      </w:r>
    </w:p>
    <w:sectPr w:rsidR="00E82137" w:rsidRPr="00E176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76"/>
    <w:multiLevelType w:val="multilevel"/>
    <w:tmpl w:val="D93A0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CA6D79"/>
    <w:multiLevelType w:val="multilevel"/>
    <w:tmpl w:val="11E62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152D1E"/>
    <w:multiLevelType w:val="multilevel"/>
    <w:tmpl w:val="03227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26009A"/>
    <w:multiLevelType w:val="multilevel"/>
    <w:tmpl w:val="91222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A2159C"/>
    <w:multiLevelType w:val="multilevel"/>
    <w:tmpl w:val="51A6B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16595B"/>
    <w:multiLevelType w:val="multilevel"/>
    <w:tmpl w:val="9AD44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33909402">
    <w:abstractNumId w:val="3"/>
  </w:num>
  <w:num w:numId="2" w16cid:durableId="611786843">
    <w:abstractNumId w:val="0"/>
  </w:num>
  <w:num w:numId="3" w16cid:durableId="356739798">
    <w:abstractNumId w:val="1"/>
  </w:num>
  <w:num w:numId="4" w16cid:durableId="795871318">
    <w:abstractNumId w:val="4"/>
  </w:num>
  <w:num w:numId="5" w16cid:durableId="2031174962">
    <w:abstractNumId w:val="2"/>
  </w:num>
  <w:num w:numId="6" w16cid:durableId="2042048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137"/>
    <w:rsid w:val="007A3FA0"/>
    <w:rsid w:val="009546E1"/>
    <w:rsid w:val="00AD45A5"/>
    <w:rsid w:val="00B70D3D"/>
    <w:rsid w:val="00E17680"/>
    <w:rsid w:val="00E8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45F4"/>
  <w15:docId w15:val="{FBB1D251-26F5-463B-BC01-320B4CB5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ab.municipal.codes/UT/UCA/59-12-106" TargetMode="External"/><Relationship Id="rId5" Type="http://schemas.openxmlformats.org/officeDocument/2006/relationships/hyperlink" Target="https://moab.municipal.codes/UT/UCA/59-12-1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Groves Anderson</dc:creator>
  <cp:lastModifiedBy>Nan Anderson</cp:lastModifiedBy>
  <cp:revision>2</cp:revision>
  <dcterms:created xsi:type="dcterms:W3CDTF">2025-09-10T18:10:00Z</dcterms:created>
  <dcterms:modified xsi:type="dcterms:W3CDTF">2025-09-10T18:10:00Z</dcterms:modified>
</cp:coreProperties>
</file>