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Regular Meeting, Wednesday, July 9, 2025</w:t>
      </w:r>
      <w:r>
        <w:rPr>
          <w:b w:val="0"/>
          <w:bCs w:val="0"/>
          <w:sz w:val="20"/>
          <w:szCs w:val="20"/>
          <w:highlight w:val="none"/>
        </w:rPr>
      </w:r>
      <w:r>
        <w:rPr>
          <w:b w:val="0"/>
          <w:bCs w:val="0"/>
          <w:sz w:val="20"/>
          <w:szCs w:val="20"/>
          <w:highlight w:val="none"/>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r/>
      <w:r>
        <w:rPr>
          <w:sz w:val="20"/>
          <w:szCs w:val="20"/>
          <w:highlight w:val="none"/>
        </w:rPr>
      </w:r>
    </w:p>
    <w:p>
      <w:pPr>
        <w:pBdr/>
        <w:spacing w:after="0" w:afterAutospacing="0"/>
        <w:ind/>
        <w:rPr>
          <w:sz w:val="20"/>
          <w:szCs w:val="20"/>
          <w:highlight w:val="none"/>
        </w:rPr>
      </w:pPr>
      <w:r>
        <w:rPr>
          <w:sz w:val="20"/>
          <w:szCs w:val="20"/>
          <w:highlight w:val="none"/>
        </w:rPr>
        <w:t xml:space="preserve">AJ Olsen,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Betsy Cropper, Clerk</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Debbie Rose</w:t>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Cheyenne Reid, USU</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Jeremy Maycock, NRCS</w:t>
      </w:r>
      <w:r>
        <w:rPr>
          <w:sz w:val="20"/>
          <w:szCs w:val="20"/>
          <w:highlight w:val="none"/>
        </w:rPr>
      </w:r>
    </w:p>
    <w:p>
      <w:pPr>
        <w:pBdr/>
        <w:spacing w:after="0" w:afterAutospacing="0"/>
        <w:ind/>
        <w:rPr>
          <w:sz w:val="20"/>
          <w:szCs w:val="20"/>
          <w:highlight w:val="none"/>
        </w:rPr>
      </w:pPr>
      <w:r>
        <w:rPr>
          <w:sz w:val="20"/>
          <w:szCs w:val="20"/>
          <w:highlight w:val="none"/>
        </w:rPr>
        <w:t xml:space="preserve">Courtney, SGI-Vernal</w:t>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r>
      <w:r>
        <w:rPr>
          <w:sz w:val="20"/>
          <w:szCs w:val="20"/>
          <w:highlight w:val="none"/>
        </w:rPr>
      </w:r>
      <w:r>
        <w:rPr>
          <w:sz w:val="20"/>
          <w:szCs w:val="20"/>
          <w:highlight w:val="none"/>
        </w:rPr>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Sean Hughes, County</w:t>
      </w:r>
      <w:r>
        <w:rPr>
          <w:sz w:val="20"/>
          <w:szCs w:val="20"/>
          <w:highlight w:val="none"/>
        </w:rPr>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Bryan called the meeting to order at 12:00 PM.  </w:t>
      </w:r>
      <w:r>
        <w:rPr>
          <w:highlight w:val="none"/>
        </w:rPr>
      </w:r>
      <w:r>
        <w:rPr>
          <w:highlight w:val="none"/>
        </w:rPr>
      </w:r>
    </w:p>
    <w:p>
      <w:pPr>
        <w:pBdr/>
        <w:spacing w:after="0" w:afterAutospacing="0"/>
        <w:ind/>
        <w:rPr>
          <w:highlight w:val="none"/>
        </w:rPr>
      </w:pPr>
      <w:r>
        <w:rPr>
          <w:highlight w:val="none"/>
        </w:rPr>
        <w:t xml:space="preserve">AJ motioned to approve the June meeting minutes and Kolby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highlight w:val="none"/>
          <w:u w:val="single"/>
        </w:rPr>
      </w:pPr>
      <w:r>
        <w:rPr>
          <w:highlight w:val="none"/>
          <w:u w:val="single"/>
        </w:rPr>
        <w:t xml:space="preserve">BOARD MEMBER REPORTS</w:t>
      </w:r>
      <w:r>
        <w:rPr>
          <w:highlight w:val="none"/>
          <w:u w:val="single"/>
        </w:rPr>
      </w:r>
      <w:r>
        <w:rPr>
          <w:highlight w:val="none"/>
          <w:u w:val="singl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jc w:val="left"/>
        <w:rPr>
          <w:highlight w:val="none"/>
          <w:u w:val="none"/>
        </w:rPr>
      </w:pPr>
      <w:r>
        <w:rPr>
          <w:highlight w:val="none"/>
          <w:u w:val="none"/>
        </w:rPr>
      </w:r>
      <w:r/>
    </w:p>
    <w:p>
      <w:pPr>
        <w:pBdr/>
        <w:spacing w:after="0" w:afterAutospacing="0"/>
        <w:ind/>
        <w:jc w:val="center"/>
        <w:rPr>
          <w:bCs/>
          <w:i/>
          <w:highlight w:val="none"/>
          <w:u w:val="single"/>
        </w:rPr>
      </w:pPr>
      <w:r>
        <w:rPr>
          <w:i/>
          <w:iCs/>
          <w:highlight w:val="none"/>
          <w:u w:val="single"/>
        </w:rPr>
        <w:t xml:space="preserve">OTHER</w:t>
      </w:r>
      <w:r>
        <w:rPr>
          <w:bCs/>
          <w:i/>
          <w:highlight w:val="none"/>
          <w:u w:val="single"/>
        </w:rPr>
      </w:r>
      <w:r>
        <w:rPr>
          <w:bCs/>
          <w:i/>
          <w:highlight w:val="none"/>
          <w:u w:val="single"/>
        </w:rPr>
      </w:r>
    </w:p>
    <w:p>
      <w:pPr>
        <w:pBdr/>
        <w:spacing w:after="0" w:afterAutospacing="0"/>
        <w:ind/>
        <w:jc w:val="left"/>
        <w:rPr>
          <w:highlight w:val="none"/>
          <w:u w:val="none"/>
        </w:rPr>
      </w:pPr>
      <w:r>
        <w:rPr>
          <w:highlight w:val="none"/>
        </w:rPr>
      </w:r>
      <w:r>
        <w:rPr>
          <w:highlight w:val="none"/>
          <w:u w:val="none"/>
        </w:rPr>
        <w:t xml:space="preserve">Kolby motioned to approve the Scope of Work for 2026 with the change from a Facebook page to a page on UACD website.  AJ seconded and motion carried.  </w:t>
      </w:r>
      <w:r>
        <w:rPr>
          <w:highlight w:val="none"/>
          <w:u w:val="none"/>
        </w:rPr>
      </w:r>
    </w:p>
    <w:p>
      <w:pPr>
        <w:pBdr/>
        <w:spacing w:after="0" w:afterAutospacing="0"/>
        <w:ind/>
        <w:jc w:val="left"/>
        <w:rPr>
          <w:highlight w:val="none"/>
          <w:u w:val="none"/>
        </w:rPr>
      </w:pPr>
      <w:r>
        <w:rPr>
          <w:highlight w:val="none"/>
          <w:u w:val="none"/>
        </w:rPr>
      </w:r>
      <w:r>
        <w:rPr>
          <w:highlight w:val="none"/>
          <w:u w:val="none"/>
        </w:rPr>
      </w:r>
    </w:p>
    <w:p>
      <w:pPr>
        <w:pBdr/>
        <w:spacing w:after="0" w:afterAutospacing="0"/>
        <w:ind/>
        <w:jc w:val="left"/>
        <w:rPr>
          <w:highlight w:val="none"/>
          <w:u w:val="none"/>
        </w:rPr>
      </w:pPr>
      <w:r>
        <w:rPr>
          <w:highlight w:val="none"/>
          <w:u w:val="none"/>
        </w:rPr>
        <w:t xml:space="preserve">Darrell suggested taking pictures during no till drilling to put on the website.  Kolby used the no till drill for 19.7 acres.  </w:t>
      </w:r>
      <w:r>
        <w:rPr>
          <w:highlight w:val="none"/>
          <w:u w:val="none"/>
        </w:rPr>
      </w:r>
    </w:p>
    <w:p>
      <w:pPr>
        <w:pBdr/>
        <w:spacing w:after="0" w:afterAutospacing="0"/>
        <w:ind/>
        <w:jc w:val="left"/>
        <w:rPr>
          <w:highlight w:val="none"/>
          <w:u w:val="none"/>
        </w:rPr>
      </w:pPr>
      <w:r>
        <w:rPr>
          <w:highlight w:val="none"/>
          <w:u w:val="none"/>
        </w:rPr>
      </w:r>
      <w:r>
        <w:rPr>
          <w:highlight w:val="none"/>
          <w:u w:val="none"/>
        </w:rPr>
        <w:t xml:space="preserve">Raymond Terry used the no till drill for 3.3 acres</w:t>
      </w:r>
      <w:r>
        <w:rPr>
          <w:highlight w:val="none"/>
          <w:u w:val="none"/>
        </w:rPr>
      </w:r>
    </w:p>
    <w:p>
      <w:pPr>
        <w:pBdr/>
        <w:spacing w:after="0" w:afterAutospacing="0"/>
        <w:ind/>
        <w:jc w:val="left"/>
        <w:rPr>
          <w:highlight w:val="none"/>
          <w:u w:val="none"/>
        </w:rPr>
      </w:pPr>
      <w:r>
        <w:rPr>
          <w:highlight w:val="none"/>
          <w:u w:val="none"/>
        </w:rPr>
        <w:t xml:space="preserve">Betsy will get invoices to Bryan for the no till drill usage before next meeting.  </w:t>
      </w:r>
      <w:r>
        <w:rPr>
          <w:highlight w:val="none"/>
          <w:u w:val="none"/>
        </w:rPr>
      </w:r>
    </w:p>
    <w:p>
      <w:pPr>
        <w:pBdr/>
        <w:spacing w:after="0" w:afterAutospacing="0"/>
        <w:ind/>
        <w:jc w:val="center"/>
        <w:rPr>
          <w:rFonts w:ascii="Asana" w:hAnsi="Asana" w:eastAsia="Asana" w:cs="Asana"/>
          <w:b w:val="0"/>
          <w:bCs w:val="0"/>
          <w:i w:val="0"/>
          <w:sz w:val="28"/>
          <w:szCs w:val="28"/>
          <w:highlight w:val="none"/>
        </w:rPr>
      </w:pPr>
      <w:r>
        <w:rPr>
          <w:rFonts w:ascii="Asana" w:hAnsi="Asana" w:eastAsia="Asana" w:cs="Asana"/>
          <w:b w:val="0"/>
          <w:bCs w:val="0"/>
          <w:i w:val="0"/>
          <w:iCs w:val="0"/>
          <w:sz w:val="28"/>
          <w:szCs w:val="28"/>
          <w:highlight w:val="none"/>
        </w:rPr>
        <w:t xml:space="preserve">PARTNER REPORTS</w:t>
      </w:r>
      <w:r>
        <w:rPr>
          <w:rFonts w:ascii="Asana" w:hAnsi="Asana" w:eastAsia="Asana" w:cs="Asana"/>
          <w:b w:val="0"/>
          <w:bCs w:val="0"/>
          <w:i w:val="0"/>
          <w:sz w:val="28"/>
          <w:szCs w:val="28"/>
          <w:highlight w:val="none"/>
        </w:rPr>
      </w:r>
      <w:r>
        <w:rPr>
          <w:rFonts w:ascii="Asana" w:hAnsi="Asana" w:eastAsia="Asana" w:cs="Asana"/>
          <w:b w:val="0"/>
          <w:bCs w:val="0"/>
          <w:i w:val="0"/>
          <w:sz w:val="28"/>
          <w:szCs w:val="28"/>
          <w:highlight w:val="none"/>
        </w:rPr>
      </w:r>
    </w:p>
    <w:p>
      <w:pPr>
        <w:pBdr/>
        <w:spacing w:after="0" w:afterAutospacing="0"/>
        <w:ind/>
        <w:jc w:val="left"/>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NRCS</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Any one wanting to apply for a project with NRCS should apply before October cutoff.  The gorge is at 83% capacity currently.  </w:t>
      </w:r>
      <w:r>
        <w:rPr>
          <w:highlight w:val="none"/>
          <w:u w:val="none"/>
        </w:rPr>
      </w:r>
    </w:p>
    <w:p>
      <w:pPr>
        <w:pBdr/>
        <w:spacing w:after="0" w:afterAutospacing="0"/>
        <w:ind/>
        <w:jc w:val="left"/>
        <w:rPr>
          <w:highlight w:val="none"/>
          <w:u w:val="none"/>
        </w:rPr>
      </w:pPr>
      <w:r>
        <w:rPr>
          <w:highlight w:val="none"/>
          <w:u w:val="none"/>
        </w:rPr>
        <w:t xml:space="preserve">Sage grouse priority program in the area.  Courtney is looking for ideas for outreach programs.  Evening meetings that landowners can attend especially.  Sweetwater County in Wyoming and Moffat County in Colorado are also covered through this program.  </w:t>
      </w:r>
      <w:r>
        <w:rPr>
          <w:highlight w:val="none"/>
          <w:u w:val="none"/>
        </w:rPr>
      </w:r>
    </w:p>
    <w:p>
      <w:pPr>
        <w:pBdr/>
        <w:spacing w:after="0" w:afterAutospacing="0"/>
        <w:ind/>
        <w:jc w:val="center"/>
        <w:rPr>
          <w:highlight w:val="none"/>
          <w:u w:val="single"/>
        </w:rPr>
      </w:pPr>
      <w:r>
        <w:rPr>
          <w:highlight w:val="none"/>
          <w:u w:val="single"/>
        </w:rPr>
      </w:r>
      <w:r>
        <w:rPr>
          <w:highlight w:val="none"/>
          <w:u w:val="single"/>
        </w:rPr>
      </w:r>
      <w:r>
        <w:rPr>
          <w:highlight w:val="none"/>
          <w:u w:val="single"/>
        </w:rPr>
      </w:r>
    </w:p>
    <w:p>
      <w:pPr>
        <w:pBdr/>
        <w:spacing w:after="0" w:afterAutospacing="0"/>
        <w:ind/>
        <w:jc w:val="center"/>
        <w:rPr>
          <w:highlight w:val="none"/>
          <w:u w:val="single"/>
        </w:rPr>
      </w:pPr>
      <w:r>
        <w:rPr>
          <w:highlight w:val="none"/>
          <w:u w:val="single"/>
        </w:rPr>
        <w:t xml:space="preserve">USU</w:t>
      </w:r>
      <w:r>
        <w:rPr>
          <w:highlight w:val="none"/>
          <w:u w:val="single"/>
        </w:rPr>
      </w:r>
      <w:r>
        <w:rPr>
          <w:highlight w:val="none"/>
          <w:u w:val="single"/>
        </w:rPr>
      </w:r>
    </w:p>
    <w:p>
      <w:pPr>
        <w:pBdr/>
        <w:spacing w:after="0" w:afterAutospacing="0"/>
        <w:ind/>
        <w:jc w:val="left"/>
        <w:rPr>
          <w:highlight w:val="none"/>
          <w:u w:val="none"/>
        </w:rPr>
      </w:pPr>
      <w:r>
        <w:rPr>
          <w:highlight w:val="none"/>
          <w:u w:val="none"/>
        </w:rPr>
      </w:r>
      <w:r>
        <w:rPr>
          <w:highlight w:val="none"/>
          <w:u w:val="none"/>
        </w:rPr>
        <w:t xml:space="preserve">Cheyenne reported on budget cuts creating a standstill.  College of natural sciences and agriculture being merged at the university.  Further discussed the gopher abatement program. </w:t>
      </w:r>
      <w:r>
        <w:rPr>
          <w:highlight w:val="none"/>
          <w:u w:val="none"/>
        </w:rPr>
      </w:r>
    </w:p>
    <w:p>
      <w:pPr>
        <w:pBdr/>
        <w:spacing w:after="0" w:afterAutospacing="0"/>
        <w:ind/>
        <w:jc w:val="center"/>
        <w:rPr>
          <w:highlight w:val="none"/>
          <w:u w:val="single"/>
        </w:rPr>
      </w:pPr>
      <w:r>
        <w:rPr>
          <w:highlight w:val="none"/>
          <w:u w:val="single"/>
        </w:rPr>
        <w:t xml:space="preserve">UCC</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ARDL loans now qualify for conservation equipment costs, tillage practices.  Darrell attended the UCC Tour in June.  The tour included a weed control project.  Tibble Fork and Millcreek dams have been expanded and the group toured those. Toured an elementary school’s garden at a playground that is doing really well.  The kids help harvest to use at home and in school lunch.  Honey bees on site have pushed out the wasp population and the children are having no more stings.  </w:t>
      </w:r>
      <w:r>
        <w:rPr>
          <w:highlight w:val="none"/>
          <w:u w:val="none"/>
        </w:rPr>
      </w:r>
    </w:p>
    <w:p>
      <w:pPr>
        <w:pBdr/>
        <w:spacing w:after="0" w:afterAutospacing="0"/>
        <w:ind/>
        <w:jc w:val="left"/>
        <w:rPr>
          <w:highlight w:val="none"/>
          <w:u w:val="none"/>
        </w:rPr>
      </w:pPr>
      <w:r>
        <w:rPr>
          <w:highlight w:val="none"/>
          <w:u w:val="none"/>
        </w:rPr>
      </w:r>
      <w:r>
        <w:rPr>
          <w:highlight w:val="none"/>
          <w:u w:val="none"/>
        </w:rPr>
      </w:r>
    </w:p>
    <w:p>
      <w:pPr>
        <w:pBdr/>
        <w:spacing w:after="0" w:afterAutospacing="0"/>
        <w:ind/>
        <w:jc w:val="left"/>
        <w:rPr>
          <w:highlight w:val="none"/>
        </w:rPr>
      </w:pPr>
      <w:r>
        <w:rPr>
          <w:highlight w:val="none"/>
          <w:u w:val="single"/>
        </w:rPr>
      </w:r>
      <w:r>
        <w:rPr>
          <w:highlight w:val="none"/>
        </w:rPr>
        <w:t xml:space="preserve"> </w:t>
      </w:r>
      <w:r>
        <w:rPr>
          <w:highlight w:val="none"/>
        </w:rPr>
      </w:r>
      <w:r>
        <w:rPr>
          <w:highlight w:val="none"/>
        </w:rPr>
      </w:r>
    </w:p>
    <w:p>
      <w:pPr>
        <w:pBdr/>
        <w:spacing w:after="0" w:afterAutospacing="0"/>
        <w:ind/>
        <w:jc w:val="center"/>
        <w:rPr>
          <w:highlight w:val="none"/>
          <w:u w:val="single"/>
        </w:rPr>
      </w:pPr>
      <w:r>
        <w:rPr>
          <w:highlight w:val="none"/>
          <w:u w:val="single"/>
        </w:rPr>
        <w:t xml:space="preserve">UACD</w:t>
      </w:r>
      <w:r>
        <w:rPr>
          <w:highlight w:val="none"/>
          <w:u w:val="single"/>
        </w:rPr>
      </w:r>
    </w:p>
    <w:p>
      <w:pPr>
        <w:pBdr/>
        <w:spacing w:after="0" w:afterAutospacing="0"/>
        <w:ind/>
        <w:jc w:val="left"/>
        <w:rPr>
          <w:highlight w:val="none"/>
          <w:u w:val="none"/>
        </w:rPr>
      </w:pPr>
      <w:r>
        <w:rPr>
          <w:highlight w:val="none"/>
          <w:u w:val="none"/>
        </w:rPr>
        <w:t xml:space="preserve">Convention in the fall in St. George.</w:t>
      </w:r>
      <w:r>
        <w:rPr>
          <w:highlight w:val="none"/>
          <w:u w:val="none"/>
        </w:rPr>
      </w:r>
    </w:p>
    <w:p>
      <w:pPr>
        <w:pBdr/>
        <w:spacing w:after="0" w:afterAutospacing="0"/>
        <w:ind/>
        <w:jc w:val="center"/>
        <w:rPr>
          <w:highlight w:val="none"/>
          <w:u w:val="single"/>
        </w:rPr>
      </w:pPr>
      <w:r>
        <w:rPr>
          <w:highlight w:val="none"/>
          <w:u w:val="single"/>
        </w:rPr>
        <w:t xml:space="preserve">COUNTY</w:t>
      </w:r>
      <w:r>
        <w:rPr>
          <w:highlight w:val="none"/>
          <w:u w:val="single"/>
        </w:rPr>
      </w:r>
      <w:r/>
    </w:p>
    <w:p>
      <w:pPr>
        <w:pBdr/>
        <w:spacing w:after="0" w:afterAutospacing="0"/>
        <w:ind/>
        <w:rPr>
          <w:highlight w:val="none"/>
        </w:rPr>
      </w:pPr>
      <w:r>
        <w:rPr>
          <w:highlight w:val="none"/>
        </w:rPr>
      </w:r>
      <w:r>
        <w:rPr>
          <w:highlight w:val="none"/>
        </w:rPr>
        <w:t xml:space="preserve"> </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t xml:space="preserve">Kolby motioned to adjourn the meeting at 12:50.   Bryan seconded the motion and motion carried. </w:t>
      </w:r>
      <w:r>
        <w:rPr>
          <w:highlight w:val="none"/>
        </w:rPr>
      </w:r>
      <w:r>
        <w:rPr>
          <w:highlight w:val="none"/>
        </w:rPr>
      </w:r>
    </w:p>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highlight w:val="none"/>
        </w:rPr>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left"/>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July 9, 2025</w:t>
      </w:r>
      <w:r>
        <w:rPr>
          <w:b w:val="0"/>
          <w:bCs w:val="0"/>
          <w:sz w:val="24"/>
          <w:szCs w:val="24"/>
          <w:highlight w:val="none"/>
        </w:rPr>
      </w:r>
      <w:r>
        <w:rPr>
          <w:b w:val="0"/>
          <w:bCs w:val="0"/>
          <w:sz w:val="24"/>
          <w:szCs w:val="24"/>
          <w:highlight w:val="none"/>
        </w:rPr>
      </w:r>
    </w:p>
    <w:p>
      <w:pPr>
        <w:pBdr/>
        <w:spacing w:after="0" w:afterAutospacing="0"/>
        <w:ind/>
        <w:rPr/>
      </w:pPr>
      <w: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p>
    <w:p>
      <w:pPr>
        <w:pBdr/>
        <w:spacing w:after="0" w:afterAutospacing="0"/>
        <w:ind/>
        <w:rPr>
          <w:highlight w:val="none"/>
        </w:rPr>
      </w:pPr>
      <w:r>
        <w:rPr>
          <w:highlight w:val="none"/>
        </w:rPr>
        <w:t xml:space="preserve">Kolby Hullinger, Supervisor</w:t>
      </w:r>
      <w:r>
        <w:rPr>
          <w:highlight w:val="none"/>
        </w:rPr>
      </w:r>
      <w:r>
        <w:rPr>
          <w:highlight w:val="none"/>
        </w:rPr>
      </w:r>
    </w:p>
    <w:p>
      <w:pPr>
        <w:pBdr/>
        <w:spacing w:after="0" w:afterAutospacing="0"/>
        <w:ind/>
        <w:rPr>
          <w:highlight w:val="none"/>
        </w:rPr>
      </w:pPr>
      <w:r>
        <w:rPr>
          <w:highlight w:val="none"/>
        </w:rPr>
        <w:t xml:space="preserve">Betsy Cropper, Clerk</w:t>
      </w:r>
      <w:r>
        <w:rPr>
          <w:highlight w:val="none"/>
        </w:rPr>
      </w:r>
      <w:r>
        <w:rPr>
          <w:highlight w:val="none"/>
        </w:rPr>
      </w:r>
    </w:p>
    <w:p>
      <w:pPr>
        <w:pBdr/>
        <w:spacing w:after="0" w:afterAutospacing="0"/>
        <w:ind/>
        <w:rPr>
          <w:highlight w:val="none"/>
        </w:rPr>
      </w:pPr>
      <w:r>
        <w:rPr>
          <w:highlight w:val="none"/>
        </w:rPr>
        <w:t xml:space="preserve">Debbie Rose</w:t>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Jeremy Maycock, NRCS</w:t>
      </w:r>
      <w:r>
        <w:rPr>
          <w:highlight w:val="none"/>
        </w:rPr>
      </w:r>
      <w:r>
        <w:rPr>
          <w:highlight w:val="none"/>
        </w:rPr>
      </w:r>
      <w:r>
        <w:rPr>
          <w:highlight w:val="none"/>
        </w:rPr>
      </w:r>
      <w:r>
        <w:rPr>
          <w:highlight w:val="none"/>
        </w:rPr>
      </w:r>
      <w:r>
        <w:rPr>
          <w:highlight w:val="none"/>
        </w:rPr>
      </w:r>
      <w:r>
        <w:rPr>
          <w:highlight w:val="none"/>
        </w:rPr>
      </w:r>
    </w:p>
    <w:p>
      <w:pPr>
        <w:pBdr/>
        <w:spacing w:after="0" w:afterAutospacing="0"/>
        <w:ind/>
        <w:rPr>
          <w:highlight w:val="none"/>
        </w:rPr>
      </w:pPr>
      <w:r>
        <w:rPr>
          <w:highlight w:val="none"/>
        </w:rPr>
      </w:r>
      <w:r>
        <w:rPr>
          <w:highlight w:val="none"/>
        </w:rPr>
        <w:t xml:space="preserve">Brock Logan, County</w:t>
      </w:r>
      <w:r>
        <w:rPr>
          <w:highlight w:val="none"/>
        </w:rPr>
      </w:r>
      <w:r>
        <w:rPr>
          <w:highlight w:val="none"/>
        </w:rPr>
      </w:r>
    </w:p>
    <w:p>
      <w:pPr>
        <w:pBdr/>
        <w:spacing w:after="0" w:afterAutospacing="0"/>
        <w:ind/>
        <w:rPr>
          <w:highlight w:val="none"/>
        </w:rPr>
      </w:pPr>
      <w:r>
        <w:rPr>
          <w:highlight w:val="none"/>
        </w:rPr>
        <w:t xml:space="preserve">Sean Hughes, County</w:t>
      </w:r>
      <w:r>
        <w:rPr>
          <w:highlight w:val="none"/>
        </w:rPr>
      </w:r>
      <w:r>
        <w:rPr>
          <w:highlight w:val="none"/>
        </w:rPr>
      </w:r>
    </w:p>
    <w:p>
      <w:pPr>
        <w:pBdr/>
        <w:spacing w:after="0" w:afterAutospacing="0"/>
        <w:ind/>
        <w:rPr>
          <w:highlight w:val="none"/>
        </w:rPr>
      </w:pPr>
      <w:r>
        <w:rPr>
          <w:highlight w:val="none"/>
        </w:rPr>
        <w:t xml:space="preserve">Cheyenne Reid, USU</w:t>
      </w:r>
      <w:r>
        <w:rPr>
          <w:highlight w:val="none"/>
        </w:rPr>
      </w:r>
      <w:r>
        <w:rPr>
          <w:highlight w:val="none"/>
        </w:rPr>
      </w:r>
    </w:p>
    <w:p>
      <w:pPr>
        <w:pBdr/>
        <w:spacing w:after="0" w:afterAutospacing="0"/>
        <w:ind/>
        <w:jc w:val="center"/>
        <w:rPr>
          <w:rFonts w:ascii="Castellar" w:hAnsi="Castellar" w:cs="Castellar"/>
          <w:highlight w:val="none"/>
        </w:rPr>
      </w:pPr>
      <w:r>
        <w:rPr>
          <w:rFonts w:ascii="Castellar" w:hAnsi="Castellar" w:eastAsia="Castellar" w:cs="Castellar"/>
          <w:highlight w:val="none"/>
        </w:rPr>
        <w:t xml:space="preserve">MEETING PROCEEDINGS</w:t>
      </w:r>
      <w:r>
        <w:rPr>
          <w:rFonts w:ascii="Castellar" w:hAnsi="Castellar" w:cs="Castellar"/>
          <w:highlight w:val="none"/>
        </w:rPr>
      </w:r>
      <w:r>
        <w:rPr>
          <w:rFonts w:ascii="Castellar" w:hAnsi="Castellar" w:cs="Castellar"/>
          <w:highlight w:val="none"/>
        </w:rPr>
      </w:r>
    </w:p>
    <w:p>
      <w:pPr>
        <w:pBdr/>
        <w:spacing w:after="0" w:afterAutospacing="0"/>
        <w:ind/>
        <w:jc w:val="center"/>
        <w:rPr>
          <w:rFonts w:ascii="Castellar" w:hAnsi="Castellar" w:cs="Castellar"/>
          <w:highlight w:val="none"/>
        </w:rPr>
      </w:pPr>
      <w:r>
        <w:rPr>
          <w:rFonts w:ascii="Castellar" w:hAnsi="Castellar" w:cs="Castellar"/>
          <w:highlight w:val="none"/>
        </w:rPr>
      </w:r>
      <w:r>
        <w:rPr>
          <w:rFonts w:ascii="Castellar" w:hAnsi="Castellar" w:cs="Castellar"/>
          <w:highlight w:val="none"/>
        </w:rPr>
      </w:r>
      <w:r>
        <w:rPr>
          <w:rFonts w:ascii="Castellar" w:hAnsi="Castellar" w:cs="Castellar"/>
          <w:highlight w:val="none"/>
        </w:rPr>
      </w:r>
    </w:p>
    <w:p>
      <w:pPr>
        <w:pBdr/>
        <w:spacing w:after="0" w:afterAutospacing="0"/>
        <w:ind/>
        <w:jc w:val="left"/>
        <w:rPr>
          <w:highlight w:val="none"/>
        </w:rPr>
      </w:pPr>
      <w:r>
        <w:rPr>
          <w:highlight w:val="none"/>
        </w:rPr>
        <w:t xml:space="preserve">Bryan called the meeting to order at 12:50 PM.</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r>
      <w:r>
        <w:rPr>
          <w:highlight w:val="none"/>
        </w:rPr>
        <w:t xml:space="preserve">Still waiting on reimbursement, but no problems with that.  </w:t>
      </w:r>
      <w:r>
        <w:rPr>
          <w:highlight w:val="none"/>
        </w:rPr>
      </w:r>
    </w:p>
    <w:p>
      <w:pPr>
        <w:pBdr/>
        <w:spacing w:after="0" w:afterAutospacing="0"/>
        <w:ind/>
        <w:jc w:val="left"/>
        <w:rPr>
          <w:highlight w:val="none"/>
        </w:rPr>
      </w:pPr>
      <w:r>
        <w:rPr>
          <w:highlight w:val="none"/>
        </w:rPr>
      </w:r>
      <w:r>
        <w:rPr>
          <w:highlight w:val="none"/>
        </w:rPr>
      </w:r>
    </w:p>
    <w:p>
      <w:pPr>
        <w:pBdr/>
        <w:spacing w:after="0" w:afterAutospacing="0"/>
        <w:ind/>
        <w:jc w:val="left"/>
        <w:rPr>
          <w:highlight w:val="none"/>
        </w:rPr>
      </w:pPr>
      <w:r>
        <w:rPr>
          <w:highlight w:val="none"/>
        </w:rPr>
        <w:t xml:space="preserve">Several people have rented equipment and bought chemical, so the service is being well-used.  </w:t>
      </w:r>
      <w:r>
        <w:rPr>
          <w:highlight w:val="none"/>
        </w:rPr>
      </w:r>
    </w:p>
    <w:p>
      <w:pPr>
        <w:pBdr/>
        <w:spacing w:after="0" w:afterAutospacing="0"/>
        <w:ind/>
        <w:jc w:val="left"/>
        <w:rPr>
          <w:highlight w:val="none"/>
        </w:rPr>
      </w:pPr>
      <w:r>
        <w:rPr>
          <w:highlight w:val="none"/>
        </w:rPr>
        <w:t xml:space="preserve">The new Jack-Rabbit the the District bought has been rented already.  Back pack sprayers and the new trailer have also been rented.  </w:t>
      </w:r>
      <w:r>
        <w:rPr>
          <w:highlight w:val="none"/>
        </w:rPr>
      </w:r>
    </w:p>
    <w:p>
      <w:pPr>
        <w:pBdr/>
        <w:spacing w:after="0" w:afterAutospacing="0"/>
        <w:ind/>
        <w:jc w:val="left"/>
        <w:rPr>
          <w:highlight w:val="none"/>
        </w:rPr>
      </w:pPr>
      <w:r>
        <w:rPr>
          <w:highlight w:val="none"/>
        </w:rPr>
      </w:r>
      <w:r>
        <w:rPr>
          <w:highlight w:val="none"/>
        </w:rPr>
      </w:r>
    </w:p>
    <w:p>
      <w:pPr>
        <w:pBdr/>
        <w:spacing w:after="0" w:afterAutospacing="0"/>
        <w:ind/>
        <w:jc w:val="left"/>
        <w:rPr>
          <w:highlight w:val="none"/>
        </w:rPr>
      </w:pPr>
      <w:r>
        <w:rPr>
          <w:highlight w:val="none"/>
        </w:rPr>
        <w:t xml:space="preserve">Brock and Sean are going to St. George this next week for the weed convention and will come back with more information.  </w:t>
      </w:r>
      <w:r>
        <w:rPr>
          <w:highlight w:val="none"/>
        </w:rPr>
      </w:r>
    </w:p>
    <w:p>
      <w:pPr>
        <w:pBdr/>
        <w:spacing w:after="0" w:afterAutospacing="0"/>
        <w:ind/>
        <w:jc w:val="left"/>
        <w:rPr>
          <w:highlight w:val="none"/>
        </w:rPr>
      </w:pPr>
      <w:r>
        <w:rPr>
          <w:highlight w:val="none"/>
        </w:rPr>
      </w:r>
      <w:r>
        <w:rPr>
          <w:highlight w:val="none"/>
        </w:rPr>
      </w:r>
    </w:p>
    <w:p>
      <w:pPr>
        <w:pBdr/>
        <w:spacing w:after="0" w:afterAutospacing="0"/>
        <w:ind/>
        <w:jc w:val="left"/>
        <w:rPr>
          <w:highlight w:val="none"/>
        </w:rPr>
      </w:pPr>
      <w:r>
        <w:rPr>
          <w:highlight w:val="none"/>
        </w:rPr>
        <w:t xml:space="preserve">307-371-7230 Brock </w:t>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after="0" w:afterAutospacing="0"/>
        <w:ind/>
        <w:jc w:val="left"/>
        <w:rPr>
          <w:highlight w:val="none"/>
        </w:rPr>
      </w:pPr>
      <w:r>
        <w:rPr>
          <w:highlight w:val="none"/>
        </w:rPr>
      </w:r>
      <w:r>
        <w:rPr>
          <w:highlight w:val="none"/>
        </w:rPr>
        <w:t xml:space="preserve"> </w:t>
      </w:r>
      <w:r>
        <w:rPr>
          <w:highlight w:val="none"/>
        </w:rPr>
      </w:r>
      <w:r>
        <w:rPr>
          <w:highlight w:val="none"/>
        </w:rPr>
      </w:r>
    </w:p>
    <w:p>
      <w:pPr>
        <w:pBdr/>
        <w:spacing w:after="0" w:afterAutospacing="0"/>
        <w:ind/>
        <w:jc w:val="left"/>
        <w:rPr>
          <w:highlight w:val="none"/>
        </w:rPr>
      </w:pPr>
      <w:r>
        <w:rPr>
          <w:highlight w:val="none"/>
        </w:rPr>
        <w:t xml:space="preserve"> Kolby motioned to adjourn at 1:00PM.  Bryan seconded. Motion carried.</w:t>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ind/>
        <w:rPr/>
      </w:pPr>
      <w:r/>
      <w: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tellar">
    <w:panose1 w:val="020A0402060406010301"/>
  </w:font>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name w:val="Table Grid"/>
    <w:basedOn w:val="661"/>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Light"/>
    <w:basedOn w:val="6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6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661"/>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6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6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6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6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6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6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6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6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6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6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6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6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6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6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6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6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6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6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6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6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6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6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6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6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6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6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6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6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6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6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6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6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6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6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6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6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6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6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6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6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6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6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6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6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6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6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6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6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6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6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6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6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6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6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6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6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6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6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6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6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6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6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6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6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6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6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6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6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6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6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1">
    <w:name w:val="List Table 7 Colorful - Accent 2"/>
    <w:basedOn w:val="6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2">
    <w:name w:val="List Table 7 Colorful - Accent 3"/>
    <w:basedOn w:val="6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3">
    <w:name w:val="List Table 7 Colorful - Accent 4"/>
    <w:basedOn w:val="6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4">
    <w:name w:val="List Table 7 Colorful - Accent 5"/>
    <w:basedOn w:val="6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15">
    <w:name w:val="List Table 7 Colorful - Accent 6"/>
    <w:basedOn w:val="6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6">
    <w:name w:val="Lined - Accent"/>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6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6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6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6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6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6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6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6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6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6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6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6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6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6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name w:val="Heading 1"/>
    <w:basedOn w:val="660"/>
    <w:next w:val="660"/>
    <w:link w:val="14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39">
    <w:name w:val="Heading 2"/>
    <w:basedOn w:val="660"/>
    <w:next w:val="660"/>
    <w:link w:val="15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0">
    <w:name w:val="Heading 3"/>
    <w:basedOn w:val="660"/>
    <w:next w:val="660"/>
    <w:link w:val="15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1">
    <w:name w:val="Heading 4"/>
    <w:basedOn w:val="660"/>
    <w:next w:val="660"/>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660"/>
    <w:next w:val="660"/>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660"/>
    <w:next w:val="660"/>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660"/>
    <w:next w:val="660"/>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660"/>
    <w:next w:val="660"/>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660"/>
    <w:next w:val="660"/>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7" w:default="1">
    <w:name w:val="Default Paragraph Font"/>
    <w:uiPriority w:val="1"/>
    <w:semiHidden/>
    <w:unhideWhenUsed/>
    <w:pPr>
      <w:pBdr/>
      <w:spacing/>
      <w:ind/>
    </w:pPr>
  </w:style>
  <w:style w:type="character" w:styleId="149">
    <w:name w:val="Heading 1 Char"/>
    <w:basedOn w:val="147"/>
    <w:link w:val="138"/>
    <w:uiPriority w:val="9"/>
    <w:pPr>
      <w:pBdr/>
      <w:spacing/>
      <w:ind/>
    </w:pPr>
    <w:rPr>
      <w:rFonts w:ascii="Arial" w:hAnsi="Arial" w:eastAsia="Arial" w:cs="Arial"/>
      <w:color w:val="0f4761" w:themeColor="accent1" w:themeShade="BF"/>
      <w:sz w:val="40"/>
      <w:szCs w:val="40"/>
    </w:rPr>
  </w:style>
  <w:style w:type="character" w:styleId="150">
    <w:name w:val="Heading 2 Char"/>
    <w:basedOn w:val="147"/>
    <w:link w:val="139"/>
    <w:uiPriority w:val="9"/>
    <w:pPr>
      <w:pBdr/>
      <w:spacing/>
      <w:ind/>
    </w:pPr>
    <w:rPr>
      <w:rFonts w:ascii="Arial" w:hAnsi="Arial" w:eastAsia="Arial" w:cs="Arial"/>
      <w:color w:val="0f4761" w:themeColor="accent1" w:themeShade="BF"/>
      <w:sz w:val="32"/>
      <w:szCs w:val="32"/>
    </w:rPr>
  </w:style>
  <w:style w:type="character" w:styleId="151">
    <w:name w:val="Heading 3 Char"/>
    <w:basedOn w:val="147"/>
    <w:link w:val="140"/>
    <w:uiPriority w:val="9"/>
    <w:pPr>
      <w:pBdr/>
      <w:spacing/>
      <w:ind/>
    </w:pPr>
    <w:rPr>
      <w:rFonts w:ascii="Arial" w:hAnsi="Arial" w:eastAsia="Arial" w:cs="Arial"/>
      <w:color w:val="0f4761" w:themeColor="accent1" w:themeShade="BF"/>
      <w:sz w:val="28"/>
      <w:szCs w:val="28"/>
    </w:rPr>
  </w:style>
  <w:style w:type="character" w:styleId="152">
    <w:name w:val="Heading 4 Char"/>
    <w:basedOn w:val="147"/>
    <w:link w:val="141"/>
    <w:uiPriority w:val="9"/>
    <w:pPr>
      <w:pBdr/>
      <w:spacing/>
      <w:ind/>
    </w:pPr>
    <w:rPr>
      <w:rFonts w:ascii="Arial" w:hAnsi="Arial" w:eastAsia="Arial" w:cs="Arial"/>
      <w:i/>
      <w:iCs/>
      <w:color w:val="0f4761" w:themeColor="accent1" w:themeShade="BF"/>
    </w:rPr>
  </w:style>
  <w:style w:type="character" w:styleId="153">
    <w:name w:val="Heading 5 Char"/>
    <w:basedOn w:val="147"/>
    <w:link w:val="142"/>
    <w:uiPriority w:val="9"/>
    <w:pPr>
      <w:pBdr/>
      <w:spacing/>
      <w:ind/>
    </w:pPr>
    <w:rPr>
      <w:rFonts w:ascii="Arial" w:hAnsi="Arial" w:eastAsia="Arial" w:cs="Arial"/>
      <w:color w:val="0f4761" w:themeColor="accent1" w:themeShade="BF"/>
    </w:rPr>
  </w:style>
  <w:style w:type="character" w:styleId="154">
    <w:name w:val="Heading 6 Char"/>
    <w:basedOn w:val="147"/>
    <w:link w:val="143"/>
    <w:uiPriority w:val="9"/>
    <w:pPr>
      <w:pBdr/>
      <w:spacing/>
      <w:ind/>
    </w:pPr>
    <w:rPr>
      <w:rFonts w:ascii="Arial" w:hAnsi="Arial" w:eastAsia="Arial" w:cs="Arial"/>
      <w:i/>
      <w:iCs/>
      <w:color w:val="595959" w:themeColor="text1" w:themeTint="A6"/>
    </w:rPr>
  </w:style>
  <w:style w:type="character" w:styleId="155">
    <w:name w:val="Heading 7 Char"/>
    <w:basedOn w:val="147"/>
    <w:link w:val="144"/>
    <w:uiPriority w:val="9"/>
    <w:pPr>
      <w:pBdr/>
      <w:spacing/>
      <w:ind/>
    </w:pPr>
    <w:rPr>
      <w:rFonts w:ascii="Arial" w:hAnsi="Arial" w:eastAsia="Arial" w:cs="Arial"/>
      <w:color w:val="595959" w:themeColor="text1" w:themeTint="A6"/>
    </w:rPr>
  </w:style>
  <w:style w:type="character" w:styleId="156">
    <w:name w:val="Heading 8 Char"/>
    <w:basedOn w:val="147"/>
    <w:link w:val="145"/>
    <w:uiPriority w:val="9"/>
    <w:pPr>
      <w:pBdr/>
      <w:spacing/>
      <w:ind/>
    </w:pPr>
    <w:rPr>
      <w:rFonts w:ascii="Arial" w:hAnsi="Arial" w:eastAsia="Arial" w:cs="Arial"/>
      <w:i/>
      <w:iCs/>
      <w:color w:val="272727" w:themeColor="text1" w:themeTint="D8"/>
    </w:rPr>
  </w:style>
  <w:style w:type="character" w:styleId="157">
    <w:name w:val="Heading 9 Char"/>
    <w:basedOn w:val="147"/>
    <w:link w:val="146"/>
    <w:uiPriority w:val="9"/>
    <w:pPr>
      <w:pBdr/>
      <w:spacing/>
      <w:ind/>
    </w:pPr>
    <w:rPr>
      <w:rFonts w:ascii="Arial" w:hAnsi="Arial" w:eastAsia="Arial" w:cs="Arial"/>
      <w:i/>
      <w:iCs/>
      <w:color w:val="272727" w:themeColor="text1" w:themeTint="D8"/>
    </w:rPr>
  </w:style>
  <w:style w:type="paragraph" w:styleId="158">
    <w:name w:val="Title"/>
    <w:basedOn w:val="660"/>
    <w:next w:val="660"/>
    <w:link w:val="159"/>
    <w:uiPriority w:val="10"/>
    <w:qFormat/>
    <w:pPr>
      <w:pBdr/>
      <w:spacing w:after="80" w:line="240" w:lineRule="auto"/>
      <w:ind/>
      <w:contextualSpacing w:val="true"/>
    </w:pPr>
    <w:rPr>
      <w:rFonts w:ascii="Arial" w:hAnsi="Arial" w:eastAsia="Arial" w:cs="Arial"/>
      <w:spacing w:val="-10"/>
      <w:sz w:val="56"/>
      <w:szCs w:val="56"/>
    </w:rPr>
  </w:style>
  <w:style w:type="character" w:styleId="159">
    <w:name w:val="Title Char"/>
    <w:basedOn w:val="147"/>
    <w:link w:val="158"/>
    <w:uiPriority w:val="10"/>
    <w:pPr>
      <w:pBdr/>
      <w:spacing/>
      <w:ind/>
    </w:pPr>
    <w:rPr>
      <w:rFonts w:ascii="Arial" w:hAnsi="Arial" w:eastAsia="Arial" w:cs="Arial"/>
      <w:spacing w:val="-10"/>
      <w:sz w:val="56"/>
      <w:szCs w:val="56"/>
    </w:rPr>
  </w:style>
  <w:style w:type="paragraph" w:styleId="160">
    <w:name w:val="Subtitle"/>
    <w:basedOn w:val="660"/>
    <w:next w:val="660"/>
    <w:link w:val="161"/>
    <w:uiPriority w:val="11"/>
    <w:qFormat/>
    <w:pPr>
      <w:numPr>
        <w:ilvl w:val="1"/>
      </w:numPr>
      <w:pBdr/>
      <w:spacing/>
      <w:ind/>
    </w:pPr>
    <w:rPr>
      <w:color w:val="595959" w:themeColor="text1" w:themeTint="A6"/>
      <w:spacing w:val="15"/>
      <w:sz w:val="28"/>
      <w:szCs w:val="28"/>
    </w:rPr>
  </w:style>
  <w:style w:type="character" w:styleId="161">
    <w:name w:val="Subtitle Char"/>
    <w:basedOn w:val="147"/>
    <w:link w:val="160"/>
    <w:uiPriority w:val="11"/>
    <w:pPr>
      <w:pBdr/>
      <w:spacing/>
      <w:ind/>
    </w:pPr>
    <w:rPr>
      <w:color w:val="595959" w:themeColor="text1" w:themeTint="A6"/>
      <w:spacing w:val="15"/>
      <w:sz w:val="28"/>
      <w:szCs w:val="28"/>
    </w:rPr>
  </w:style>
  <w:style w:type="paragraph" w:styleId="162">
    <w:name w:val="Quote"/>
    <w:basedOn w:val="660"/>
    <w:next w:val="660"/>
    <w:link w:val="163"/>
    <w:uiPriority w:val="29"/>
    <w:qFormat/>
    <w:pPr>
      <w:pBdr/>
      <w:spacing w:before="160"/>
      <w:ind/>
      <w:jc w:val="center"/>
    </w:pPr>
    <w:rPr>
      <w:i/>
      <w:iCs/>
      <w:color w:val="404040" w:themeColor="text1" w:themeTint="BF"/>
    </w:rPr>
  </w:style>
  <w:style w:type="character" w:styleId="163">
    <w:name w:val="Quote Char"/>
    <w:basedOn w:val="147"/>
    <w:link w:val="162"/>
    <w:uiPriority w:val="29"/>
    <w:pPr>
      <w:pBdr/>
      <w:spacing/>
      <w:ind/>
    </w:pPr>
    <w:rPr>
      <w:i/>
      <w:iCs/>
      <w:color w:val="404040" w:themeColor="text1" w:themeTint="BF"/>
    </w:rPr>
  </w:style>
  <w:style w:type="character" w:styleId="165">
    <w:name w:val="Intense Emphasis"/>
    <w:basedOn w:val="147"/>
    <w:uiPriority w:val="21"/>
    <w:qFormat/>
    <w:pPr>
      <w:pBdr/>
      <w:spacing/>
      <w:ind/>
    </w:pPr>
    <w:rPr>
      <w:i/>
      <w:iCs/>
      <w:color w:val="0f4761" w:themeColor="accent1" w:themeShade="BF"/>
    </w:rPr>
  </w:style>
  <w:style w:type="paragraph" w:styleId="166">
    <w:name w:val="Intense Quote"/>
    <w:basedOn w:val="660"/>
    <w:next w:val="660"/>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147"/>
    <w:link w:val="166"/>
    <w:uiPriority w:val="30"/>
    <w:pPr>
      <w:pBdr/>
      <w:spacing/>
      <w:ind/>
    </w:pPr>
    <w:rPr>
      <w:i/>
      <w:iCs/>
      <w:color w:val="0f4761" w:themeColor="accent1" w:themeShade="BF"/>
    </w:rPr>
  </w:style>
  <w:style w:type="character" w:styleId="168">
    <w:name w:val="Intense Reference"/>
    <w:basedOn w:val="147"/>
    <w:uiPriority w:val="32"/>
    <w:qFormat/>
    <w:pPr>
      <w:pBdr/>
      <w:spacing/>
      <w:ind/>
    </w:pPr>
    <w:rPr>
      <w:b/>
      <w:bCs/>
      <w:smallCaps/>
      <w:color w:val="0f4761" w:themeColor="accent1" w:themeShade="BF"/>
      <w:spacing w:val="5"/>
    </w:rPr>
  </w:style>
  <w:style w:type="character" w:styleId="170">
    <w:name w:val="Subtle Emphasis"/>
    <w:basedOn w:val="147"/>
    <w:uiPriority w:val="19"/>
    <w:qFormat/>
    <w:pPr>
      <w:pBdr/>
      <w:spacing/>
      <w:ind/>
    </w:pPr>
    <w:rPr>
      <w:i/>
      <w:iCs/>
      <w:color w:val="404040" w:themeColor="text1" w:themeTint="BF"/>
    </w:rPr>
  </w:style>
  <w:style w:type="character" w:styleId="171">
    <w:name w:val="Emphasis"/>
    <w:basedOn w:val="147"/>
    <w:uiPriority w:val="20"/>
    <w:qFormat/>
    <w:pPr>
      <w:pBdr/>
      <w:spacing/>
      <w:ind/>
    </w:pPr>
    <w:rPr>
      <w:i/>
      <w:iCs/>
    </w:rPr>
  </w:style>
  <w:style w:type="character" w:styleId="172">
    <w:name w:val="Strong"/>
    <w:basedOn w:val="147"/>
    <w:uiPriority w:val="22"/>
    <w:qFormat/>
    <w:pPr>
      <w:pBdr/>
      <w:spacing/>
      <w:ind/>
    </w:pPr>
    <w:rPr>
      <w:b/>
      <w:bCs/>
    </w:rPr>
  </w:style>
  <w:style w:type="character" w:styleId="173">
    <w:name w:val="Subtle Reference"/>
    <w:basedOn w:val="147"/>
    <w:uiPriority w:val="31"/>
    <w:qFormat/>
    <w:pPr>
      <w:pBdr/>
      <w:spacing/>
      <w:ind/>
    </w:pPr>
    <w:rPr>
      <w:smallCaps/>
      <w:color w:val="5a5a5a" w:themeColor="text1" w:themeTint="A5"/>
    </w:rPr>
  </w:style>
  <w:style w:type="character" w:styleId="174">
    <w:name w:val="Book Title"/>
    <w:basedOn w:val="147"/>
    <w:uiPriority w:val="33"/>
    <w:qFormat/>
    <w:pPr>
      <w:pBdr/>
      <w:spacing/>
      <w:ind/>
    </w:pPr>
    <w:rPr>
      <w:b/>
      <w:bCs/>
      <w:i/>
      <w:iCs/>
      <w:spacing w:val="5"/>
    </w:rPr>
  </w:style>
  <w:style w:type="paragraph" w:styleId="175">
    <w:name w:val="Header"/>
    <w:basedOn w:val="660"/>
    <w:link w:val="176"/>
    <w:uiPriority w:val="99"/>
    <w:unhideWhenUsed/>
    <w:pPr>
      <w:pBdr/>
      <w:tabs>
        <w:tab w:val="center" w:leader="none" w:pos="4844"/>
        <w:tab w:val="right" w:leader="none" w:pos="9689"/>
      </w:tabs>
      <w:spacing w:after="0" w:line="240" w:lineRule="auto"/>
      <w:ind/>
    </w:pPr>
  </w:style>
  <w:style w:type="character" w:styleId="176">
    <w:name w:val="Header Char"/>
    <w:basedOn w:val="147"/>
    <w:link w:val="175"/>
    <w:uiPriority w:val="99"/>
    <w:pPr>
      <w:pBdr/>
      <w:spacing/>
      <w:ind/>
    </w:pPr>
  </w:style>
  <w:style w:type="paragraph" w:styleId="177">
    <w:name w:val="Footer"/>
    <w:basedOn w:val="660"/>
    <w:link w:val="178"/>
    <w:uiPriority w:val="99"/>
    <w:unhideWhenUsed/>
    <w:pPr>
      <w:pBdr/>
      <w:tabs>
        <w:tab w:val="center" w:leader="none" w:pos="4844"/>
        <w:tab w:val="right" w:leader="none" w:pos="9689"/>
      </w:tabs>
      <w:spacing w:after="0" w:line="240" w:lineRule="auto"/>
      <w:ind/>
    </w:pPr>
  </w:style>
  <w:style w:type="character" w:styleId="178">
    <w:name w:val="Footer Char"/>
    <w:basedOn w:val="147"/>
    <w:link w:val="177"/>
    <w:uiPriority w:val="99"/>
    <w:pPr>
      <w:pBdr/>
      <w:spacing/>
      <w:ind/>
    </w:pPr>
  </w:style>
  <w:style w:type="paragraph" w:styleId="179">
    <w:name w:val="Caption"/>
    <w:basedOn w:val="660"/>
    <w:next w:val="660"/>
    <w:uiPriority w:val="35"/>
    <w:unhideWhenUsed/>
    <w:qFormat/>
    <w:pPr>
      <w:pBdr/>
      <w:spacing w:after="200" w:line="240" w:lineRule="auto"/>
      <w:ind/>
    </w:pPr>
    <w:rPr>
      <w:i/>
      <w:iCs/>
      <w:color w:val="0e2841" w:themeColor="text2"/>
      <w:sz w:val="18"/>
      <w:szCs w:val="18"/>
    </w:rPr>
  </w:style>
  <w:style w:type="paragraph" w:styleId="180">
    <w:name w:val="footnote text"/>
    <w:basedOn w:val="660"/>
    <w:link w:val="181"/>
    <w:uiPriority w:val="99"/>
    <w:semiHidden/>
    <w:unhideWhenUsed/>
    <w:pPr>
      <w:pBdr/>
      <w:spacing w:after="0" w:line="240" w:lineRule="auto"/>
      <w:ind/>
    </w:pPr>
    <w:rPr>
      <w:sz w:val="20"/>
      <w:szCs w:val="20"/>
    </w:rPr>
  </w:style>
  <w:style w:type="character" w:styleId="181">
    <w:name w:val="Footnote Text Char"/>
    <w:basedOn w:val="147"/>
    <w:link w:val="180"/>
    <w:uiPriority w:val="99"/>
    <w:semiHidden/>
    <w:pPr>
      <w:pBdr/>
      <w:spacing/>
      <w:ind/>
    </w:pPr>
    <w:rPr>
      <w:sz w:val="20"/>
      <w:szCs w:val="20"/>
    </w:rPr>
  </w:style>
  <w:style w:type="character" w:styleId="182">
    <w:name w:val="footnote reference"/>
    <w:basedOn w:val="147"/>
    <w:uiPriority w:val="99"/>
    <w:semiHidden/>
    <w:unhideWhenUsed/>
    <w:pPr>
      <w:pBdr/>
      <w:spacing/>
      <w:ind/>
    </w:pPr>
    <w:rPr>
      <w:vertAlign w:val="superscript"/>
    </w:rPr>
  </w:style>
  <w:style w:type="paragraph" w:styleId="183">
    <w:name w:val="endnote text"/>
    <w:basedOn w:val="660"/>
    <w:link w:val="184"/>
    <w:uiPriority w:val="99"/>
    <w:semiHidden/>
    <w:unhideWhenUsed/>
    <w:pPr>
      <w:pBdr/>
      <w:spacing w:after="0" w:line="240" w:lineRule="auto"/>
      <w:ind/>
    </w:pPr>
    <w:rPr>
      <w:sz w:val="20"/>
      <w:szCs w:val="20"/>
    </w:rPr>
  </w:style>
  <w:style w:type="character" w:styleId="184">
    <w:name w:val="Endnote Text Char"/>
    <w:basedOn w:val="147"/>
    <w:link w:val="183"/>
    <w:uiPriority w:val="99"/>
    <w:semiHidden/>
    <w:pPr>
      <w:pBdr/>
      <w:spacing/>
      <w:ind/>
    </w:pPr>
    <w:rPr>
      <w:sz w:val="20"/>
      <w:szCs w:val="20"/>
    </w:rPr>
  </w:style>
  <w:style w:type="character" w:styleId="185">
    <w:name w:val="endnote reference"/>
    <w:basedOn w:val="147"/>
    <w:uiPriority w:val="99"/>
    <w:semiHidden/>
    <w:unhideWhenUsed/>
    <w:pPr>
      <w:pBdr/>
      <w:spacing/>
      <w:ind/>
    </w:pPr>
    <w:rPr>
      <w:vertAlign w:val="superscript"/>
    </w:rPr>
  </w:style>
  <w:style w:type="character" w:styleId="186">
    <w:name w:val="Hyperlink"/>
    <w:basedOn w:val="147"/>
    <w:uiPriority w:val="99"/>
    <w:unhideWhenUsed/>
    <w:pPr>
      <w:pBdr/>
      <w:spacing/>
      <w:ind/>
    </w:pPr>
    <w:rPr>
      <w:color w:val="0563c1" w:themeColor="hyperlink"/>
      <w:u w:val="single"/>
    </w:rPr>
  </w:style>
  <w:style w:type="character" w:styleId="187">
    <w:name w:val="FollowedHyperlink"/>
    <w:basedOn w:val="147"/>
    <w:uiPriority w:val="99"/>
    <w:semiHidden/>
    <w:unhideWhenUsed/>
    <w:pPr>
      <w:pBdr/>
      <w:spacing/>
      <w:ind/>
    </w:pPr>
    <w:rPr>
      <w:color w:val="954f72" w:themeColor="followedHyperlink"/>
      <w:u w:val="single"/>
    </w:rPr>
  </w:style>
  <w:style w:type="paragraph" w:styleId="188">
    <w:name w:val="toc 1"/>
    <w:basedOn w:val="660"/>
    <w:next w:val="660"/>
    <w:uiPriority w:val="39"/>
    <w:unhideWhenUsed/>
    <w:pPr>
      <w:pBdr/>
      <w:spacing w:after="100"/>
      <w:ind/>
    </w:pPr>
  </w:style>
  <w:style w:type="paragraph" w:styleId="189">
    <w:name w:val="toc 2"/>
    <w:basedOn w:val="660"/>
    <w:next w:val="660"/>
    <w:uiPriority w:val="39"/>
    <w:unhideWhenUsed/>
    <w:pPr>
      <w:pBdr/>
      <w:spacing w:after="100"/>
      <w:ind w:left="220"/>
    </w:pPr>
  </w:style>
  <w:style w:type="paragraph" w:styleId="190">
    <w:name w:val="toc 3"/>
    <w:basedOn w:val="660"/>
    <w:next w:val="660"/>
    <w:uiPriority w:val="39"/>
    <w:unhideWhenUsed/>
    <w:pPr>
      <w:pBdr/>
      <w:spacing w:after="100"/>
      <w:ind w:left="440"/>
    </w:pPr>
  </w:style>
  <w:style w:type="paragraph" w:styleId="191">
    <w:name w:val="toc 4"/>
    <w:basedOn w:val="660"/>
    <w:next w:val="660"/>
    <w:uiPriority w:val="39"/>
    <w:unhideWhenUsed/>
    <w:pPr>
      <w:pBdr/>
      <w:spacing w:after="100"/>
      <w:ind w:left="660"/>
    </w:pPr>
  </w:style>
  <w:style w:type="paragraph" w:styleId="192">
    <w:name w:val="toc 5"/>
    <w:basedOn w:val="660"/>
    <w:next w:val="660"/>
    <w:uiPriority w:val="39"/>
    <w:unhideWhenUsed/>
    <w:pPr>
      <w:pBdr/>
      <w:spacing w:after="100"/>
      <w:ind w:left="880"/>
    </w:pPr>
  </w:style>
  <w:style w:type="paragraph" w:styleId="193">
    <w:name w:val="toc 6"/>
    <w:basedOn w:val="660"/>
    <w:next w:val="660"/>
    <w:uiPriority w:val="39"/>
    <w:unhideWhenUsed/>
    <w:pPr>
      <w:pBdr/>
      <w:spacing w:after="100"/>
      <w:ind w:left="1100"/>
    </w:pPr>
  </w:style>
  <w:style w:type="paragraph" w:styleId="194">
    <w:name w:val="toc 7"/>
    <w:basedOn w:val="660"/>
    <w:next w:val="660"/>
    <w:uiPriority w:val="39"/>
    <w:unhideWhenUsed/>
    <w:pPr>
      <w:pBdr/>
      <w:spacing w:after="100"/>
      <w:ind w:left="1320"/>
    </w:pPr>
  </w:style>
  <w:style w:type="paragraph" w:styleId="195">
    <w:name w:val="toc 8"/>
    <w:basedOn w:val="660"/>
    <w:next w:val="660"/>
    <w:uiPriority w:val="39"/>
    <w:unhideWhenUsed/>
    <w:pPr>
      <w:pBdr/>
      <w:spacing w:after="100"/>
      <w:ind w:left="1540"/>
    </w:pPr>
  </w:style>
  <w:style w:type="paragraph" w:styleId="196">
    <w:name w:val="toc 9"/>
    <w:basedOn w:val="660"/>
    <w:next w:val="660"/>
    <w:uiPriority w:val="39"/>
    <w:unhideWhenUsed/>
    <w:pPr>
      <w:pBdr/>
      <w:spacing w:after="100"/>
      <w:ind w:left="1760"/>
    </w:pPr>
  </w:style>
  <w:style w:type="paragraph" w:styleId="206">
    <w:name w:val="TOC Heading"/>
    <w:uiPriority w:val="39"/>
    <w:unhideWhenUsed/>
    <w:pPr>
      <w:pBdr/>
      <w:spacing/>
      <w:ind/>
    </w:pPr>
  </w:style>
  <w:style w:type="paragraph" w:styleId="207">
    <w:name w:val="table of figures"/>
    <w:basedOn w:val="660"/>
    <w:next w:val="660"/>
    <w:uiPriority w:val="99"/>
    <w:unhideWhenUsed/>
    <w:pPr>
      <w:pBdr/>
      <w:spacing w:after="0" w:afterAutospacing="0"/>
      <w:ind/>
    </w:pPr>
  </w:style>
  <w:style w:type="paragraph" w:styleId="660" w:default="1">
    <w:name w:val="Normal"/>
    <w:qFormat/>
    <w:pPr>
      <w:pBdr/>
      <w:spacing/>
      <w:ind/>
    </w:pPr>
  </w:style>
  <w:style w:type="table" w:styleId="66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2" w:default="1">
    <w:name w:val="No List"/>
    <w:uiPriority w:val="99"/>
    <w:semiHidden/>
    <w:unhideWhenUsed/>
    <w:pPr>
      <w:pBdr/>
      <w:spacing/>
      <w:ind/>
    </w:pPr>
  </w:style>
  <w:style w:type="paragraph" w:styleId="663">
    <w:name w:val="No Spacing"/>
    <w:basedOn w:val="660"/>
    <w:uiPriority w:val="1"/>
    <w:qFormat/>
    <w:pPr>
      <w:pBdr/>
      <w:spacing w:after="0" w:line="240" w:lineRule="auto"/>
      <w:ind/>
    </w:pPr>
  </w:style>
  <w:style w:type="paragraph" w:styleId="664">
    <w:name w:val="List Paragraph"/>
    <w:basedOn w:val="660"/>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2025-07-09T19:17:17Z</dcterms:modified>
</cp:coreProperties>
</file>