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25" w:rsidRDefault="00420A25" w:rsidP="00420A25">
      <w:pPr>
        <w:spacing w:after="0" w:line="240" w:lineRule="auto"/>
        <w:ind w:left="-1714" w:right="-806" w:firstLine="994"/>
        <w:contextualSpacing/>
        <w:jc w:val="center"/>
        <w:rPr>
          <w:rFonts w:ascii="Calibri" w:eastAsia="Times New Roman" w:hAnsi="Calibri" w:cs="Calibri"/>
          <w:color w:val="000000"/>
        </w:rPr>
      </w:pPr>
      <w:r w:rsidRPr="00420A25">
        <w:rPr>
          <w:rFonts w:ascii="Calibri" w:eastAsia="Times New Roman" w:hAnsi="Calibri" w:cs="Calibri"/>
          <w:color w:val="000000"/>
        </w:rPr>
        <w:t>Soldier Hollow Charter School Board of Trustee Meeting</w:t>
      </w:r>
    </w:p>
    <w:p w:rsidR="00C924D9" w:rsidRDefault="00875A37" w:rsidP="00420A25">
      <w:pPr>
        <w:spacing w:after="0" w:line="240" w:lineRule="auto"/>
        <w:ind w:left="-1714" w:right="-806" w:firstLine="994"/>
        <w:contextualSpacing/>
        <w:jc w:val="center"/>
        <w:rPr>
          <w:rFonts w:ascii="Calibri" w:eastAsia="Times New Roman" w:hAnsi="Calibri" w:cs="Calibri"/>
          <w:color w:val="000000"/>
        </w:rPr>
      </w:pPr>
      <w:r>
        <w:rPr>
          <w:rFonts w:ascii="Calibri" w:eastAsia="Times New Roman" w:hAnsi="Calibri" w:cs="Calibri"/>
          <w:color w:val="000000"/>
        </w:rPr>
        <w:t>May 15, 2025</w:t>
      </w:r>
    </w:p>
    <w:p w:rsidR="00420A25" w:rsidRPr="00420A25" w:rsidRDefault="00420A25" w:rsidP="00420A25">
      <w:pPr>
        <w:spacing w:after="0" w:line="240" w:lineRule="auto"/>
        <w:ind w:left="-1710" w:right="-810" w:firstLine="990"/>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rPr>
        <w:t>3444 West 3000 South, Heber City, Utah</w:t>
      </w:r>
    </w:p>
    <w:p w:rsidR="00420A25" w:rsidRPr="00420A25" w:rsidRDefault="00420A25" w:rsidP="00420A25">
      <w:pPr>
        <w:pBdr>
          <w:bottom w:val="single" w:sz="12" w:space="1" w:color="000000"/>
        </w:pBdr>
        <w:spacing w:after="0" w:line="240" w:lineRule="auto"/>
        <w:ind w:left="-1710" w:right="-810" w:firstLine="990"/>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rPr>
        <w:t>(All times listed are approximate.  The Board reserves the right to vote on any item on the agenda)</w:t>
      </w:r>
    </w:p>
    <w:p w:rsidR="00420A25" w:rsidRPr="00420A25" w:rsidRDefault="00420A25" w:rsidP="00420A25">
      <w:pPr>
        <w:spacing w:after="0" w:line="240" w:lineRule="auto"/>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420A25" w:rsidRPr="00420A25" w:rsidRDefault="00420A25" w:rsidP="00420A25">
      <w:pPr>
        <w:pBdr>
          <w:bottom w:val="single" w:sz="12" w:space="1" w:color="000000"/>
        </w:pBdr>
        <w:spacing w:after="0" w:line="240" w:lineRule="auto"/>
        <w:ind w:left="-1710" w:right="-810" w:firstLine="990"/>
        <w:contextualSpacing/>
        <w:rPr>
          <w:rFonts w:ascii="Times New Roman" w:eastAsia="Times New Roman" w:hAnsi="Times New Roman" w:cs="Times New Roman"/>
          <w:sz w:val="24"/>
          <w:szCs w:val="24"/>
        </w:rPr>
      </w:pPr>
    </w:p>
    <w:p w:rsidR="00420A25" w:rsidRPr="00420A25" w:rsidRDefault="00420A25" w:rsidP="00420A25">
      <w:pPr>
        <w:spacing w:after="24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b/>
          <w:bCs/>
          <w:color w:val="000000"/>
        </w:rPr>
        <w:t>Welcome (Call to order) and Roll Call:</w:t>
      </w:r>
      <w:r w:rsidR="00C744B9">
        <w:rPr>
          <w:rFonts w:ascii="Calibri" w:eastAsia="Times New Roman" w:hAnsi="Calibri" w:cs="Calibri"/>
          <w:color w:val="000000"/>
        </w:rPr>
        <w:t> (10am</w:t>
      </w:r>
      <w:r w:rsidRPr="00420A25">
        <w:rPr>
          <w:rFonts w:ascii="Calibri" w:eastAsia="Times New Roman" w:hAnsi="Calibri" w:cs="Calibri"/>
          <w:color w:val="000000"/>
        </w:rPr>
        <w:t>)</w:t>
      </w:r>
      <w:r w:rsidR="00C744B9">
        <w:rPr>
          <w:rFonts w:ascii="Calibri" w:eastAsia="Times New Roman" w:hAnsi="Calibri" w:cs="Calibri"/>
          <w:color w:val="000000"/>
        </w:rPr>
        <w:t xml:space="preserve"> – Amy Lusby call to order 10:04am, Josh, Tyler, Brandon, Amy</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E45A25" w:rsidRDefault="00420A25" w:rsidP="00420A25">
      <w:pPr>
        <w:spacing w:after="0" w:line="240" w:lineRule="auto"/>
        <w:contextualSpacing/>
        <w:rPr>
          <w:rFonts w:eastAsia="Times New Roman" w:cstheme="minorHAnsi"/>
          <w:sz w:val="18"/>
          <w:szCs w:val="18"/>
        </w:rPr>
      </w:pPr>
      <w:r w:rsidRPr="00420A25">
        <w:rPr>
          <w:rFonts w:ascii="Calibri" w:eastAsia="Times New Roman" w:hAnsi="Calibri" w:cs="Calibri"/>
          <w:b/>
          <w:bCs/>
          <w:color w:val="000000"/>
        </w:rPr>
        <w:t>Public Comment:</w:t>
      </w:r>
      <w:r w:rsidRPr="00420A25">
        <w:rPr>
          <w:rFonts w:ascii="Calibri" w:eastAsia="Times New Roman" w:hAnsi="Calibri" w:cs="Calibri"/>
          <w:color w:val="000000"/>
        </w:rPr>
        <w:t xml:space="preserve"> (</w:t>
      </w:r>
      <w:r w:rsidR="00C744B9">
        <w:rPr>
          <w:rFonts w:ascii="Calibri" w:eastAsia="Times New Roman" w:hAnsi="Calibri" w:cs="Calibri"/>
          <w:color w:val="000000"/>
        </w:rPr>
        <w:t>10am</w:t>
      </w:r>
      <w:r w:rsidRPr="00420A25">
        <w:rPr>
          <w:rFonts w:ascii="Calibri" w:eastAsia="Times New Roman" w:hAnsi="Calibri" w:cs="Calibri"/>
          <w:color w:val="000000"/>
        </w:rPr>
        <w:t xml:space="preserve">)-  </w:t>
      </w:r>
      <w:r w:rsidRPr="00E45A25">
        <w:rPr>
          <w:rFonts w:ascii="Calibri" w:eastAsia="Times New Roman" w:hAnsi="Calibri" w:cs="Calibri"/>
          <w:color w:val="000000"/>
          <w:sz w:val="18"/>
          <w:szCs w:val="18"/>
        </w:rPr>
        <w:t>The public may address any issue not related to items already on the agenda.  Please refer to our Public Comment at Board Meetings Policy for procedures.</w:t>
      </w:r>
      <w:r w:rsidR="00E45A25" w:rsidRPr="00E45A25">
        <w:rPr>
          <w:rFonts w:ascii="Calibri" w:eastAsia="Times New Roman" w:hAnsi="Calibri" w:cs="Calibri"/>
          <w:color w:val="000000"/>
          <w:sz w:val="18"/>
          <w:szCs w:val="18"/>
        </w:rPr>
        <w:t xml:space="preserve"> </w:t>
      </w:r>
      <w:r w:rsidR="00E45A25" w:rsidRPr="00E45A25">
        <w:rPr>
          <w:rFonts w:cstheme="minorHAnsi"/>
          <w:bCs/>
          <w:iCs/>
          <w:color w:val="222222"/>
          <w:sz w:val="18"/>
          <w:szCs w:val="18"/>
          <w:shd w:val="clear" w:color="auto" w:fill="FFFFFF"/>
        </w:rPr>
        <w:t>The Board will not allow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related to individual Staff Members that calls into question Staff member’s character, professional competence, and/or handling of specific student related issues.  Should attendees wish to provide the Board with </w:t>
      </w:r>
      <w:r w:rsidR="00E45A25" w:rsidRPr="00E45A25">
        <w:rPr>
          <w:rStyle w:val="il"/>
          <w:rFonts w:cstheme="minorHAnsi"/>
          <w:bCs/>
          <w:iCs/>
          <w:color w:val="222222"/>
          <w:sz w:val="18"/>
          <w:szCs w:val="18"/>
          <w:shd w:val="clear" w:color="auto" w:fill="FFFFFF"/>
        </w:rPr>
        <w:t>comments</w:t>
      </w:r>
      <w:r w:rsidR="00E45A25" w:rsidRPr="00E45A25">
        <w:rPr>
          <w:rFonts w:cstheme="minorHAnsi"/>
          <w:bCs/>
          <w:iCs/>
          <w:color w:val="222222"/>
          <w:sz w:val="18"/>
          <w:szCs w:val="18"/>
          <w:shd w:val="clear" w:color="auto" w:fill="FFFFFF"/>
        </w:rPr>
        <w:t> that may potentially violate the privacy rights of students or staff members, they may submit the </w:t>
      </w:r>
      <w:r w:rsidR="00E45A25" w:rsidRPr="00E45A25">
        <w:rPr>
          <w:rStyle w:val="il"/>
          <w:rFonts w:cstheme="minorHAnsi"/>
          <w:bCs/>
          <w:iCs/>
          <w:color w:val="222222"/>
          <w:sz w:val="18"/>
          <w:szCs w:val="18"/>
          <w:shd w:val="clear" w:color="auto" w:fill="FFFFFF"/>
        </w:rPr>
        <w:t>comments</w:t>
      </w:r>
      <w:r w:rsidR="00E45A25" w:rsidRPr="00E45A25">
        <w:rPr>
          <w:rFonts w:cstheme="minorHAnsi"/>
          <w:bCs/>
          <w:iCs/>
          <w:color w:val="222222"/>
          <w:sz w:val="18"/>
          <w:szCs w:val="18"/>
          <w:shd w:val="clear" w:color="auto" w:fill="FFFFFF"/>
        </w:rPr>
        <w:t> to the Board in advance of the meeting via </w:t>
      </w:r>
      <w:r w:rsidR="00E45A25" w:rsidRPr="00E45A25">
        <w:rPr>
          <w:rFonts w:cstheme="minorHAnsi"/>
          <w:bCs/>
          <w:iCs/>
          <w:sz w:val="18"/>
          <w:szCs w:val="18"/>
          <w:shd w:val="clear" w:color="auto" w:fill="FFFFFF"/>
        </w:rPr>
        <w:t>theboard@myshcs.org</w:t>
      </w:r>
      <w:r w:rsidR="00E45A25" w:rsidRPr="00E45A25">
        <w:rPr>
          <w:rFonts w:cstheme="minorHAnsi"/>
          <w:bCs/>
          <w:iCs/>
          <w:color w:val="222222"/>
          <w:sz w:val="18"/>
          <w:szCs w:val="18"/>
          <w:shd w:val="clear" w:color="auto" w:fill="FFFFFF"/>
        </w:rPr>
        <w:t>.  The Board may then use their discretion to a) allow the individual submitting the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to read the </w:t>
      </w:r>
      <w:r w:rsidR="00E45A25" w:rsidRPr="00E45A25">
        <w:rPr>
          <w:rStyle w:val="il"/>
          <w:rFonts w:cstheme="minorHAnsi"/>
          <w:bCs/>
          <w:iCs/>
          <w:color w:val="222222"/>
          <w:sz w:val="18"/>
          <w:szCs w:val="18"/>
          <w:shd w:val="clear" w:color="auto" w:fill="FFFFFF"/>
        </w:rPr>
        <w:t>statement</w:t>
      </w:r>
      <w:r w:rsidR="00E45A25" w:rsidRPr="00E45A25">
        <w:rPr>
          <w:rFonts w:cstheme="minorHAnsi"/>
          <w:bCs/>
          <w:iCs/>
          <w:color w:val="222222"/>
          <w:sz w:val="18"/>
          <w:szCs w:val="18"/>
          <w:shd w:val="clear" w:color="auto" w:fill="FFFFFF"/>
        </w:rPr>
        <w:t> during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b) may have a board member read the statements to the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during the </w:t>
      </w:r>
      <w:r w:rsidR="00E45A25" w:rsidRPr="00E45A25">
        <w:rPr>
          <w:rStyle w:val="il"/>
          <w:rFonts w:cstheme="minorHAnsi"/>
          <w:bCs/>
          <w:iCs/>
          <w:color w:val="222222"/>
          <w:sz w:val="18"/>
          <w:szCs w:val="18"/>
          <w:shd w:val="clear" w:color="auto" w:fill="FFFFFF"/>
        </w:rPr>
        <w:t>public</w:t>
      </w:r>
      <w:r w:rsidR="00E45A25" w:rsidRPr="00E45A25">
        <w:rPr>
          <w:rFonts w:cstheme="minorHAnsi"/>
          <w:bCs/>
          <w:iCs/>
          <w:color w:val="222222"/>
          <w:sz w:val="18"/>
          <w:szCs w:val="18"/>
          <w:shd w:val="clear" w:color="auto" w:fill="FFFFFF"/>
        </w:rPr>
        <w:t>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possibly omitting any language that could violate privacy laws, or c) may accept the </w:t>
      </w:r>
      <w:r w:rsidR="00E45A25" w:rsidRPr="00E45A25">
        <w:rPr>
          <w:rStyle w:val="il"/>
          <w:rFonts w:cstheme="minorHAnsi"/>
          <w:bCs/>
          <w:iCs/>
          <w:color w:val="222222"/>
          <w:sz w:val="18"/>
          <w:szCs w:val="18"/>
          <w:shd w:val="clear" w:color="auto" w:fill="FFFFFF"/>
        </w:rPr>
        <w:t>comment</w:t>
      </w:r>
      <w:r w:rsidR="00E45A25" w:rsidRPr="00E45A25">
        <w:rPr>
          <w:rFonts w:cstheme="minorHAnsi"/>
          <w:bCs/>
          <w:iCs/>
          <w:color w:val="222222"/>
          <w:sz w:val="18"/>
          <w:szCs w:val="18"/>
          <w:shd w:val="clear" w:color="auto" w:fill="FFFFFF"/>
        </w:rPr>
        <w:t> as a private communication to the board which the board will then take under advisement.</w:t>
      </w:r>
      <w:r w:rsidR="009B4FB3">
        <w:rPr>
          <w:rFonts w:cstheme="minorHAnsi"/>
          <w:bCs/>
          <w:iCs/>
          <w:color w:val="222222"/>
          <w:sz w:val="18"/>
          <w:szCs w:val="18"/>
          <w:shd w:val="clear" w:color="auto" w:fill="FFFFFF"/>
        </w:rPr>
        <w:t xml:space="preserve"> The public should be aware that the Board is unable, by State law, to deliberate or take action on items raised during the public comment time in a Board meeting if they do not appear on the publicly noticed agenda. </w:t>
      </w:r>
    </w:p>
    <w:p w:rsidR="00420A25" w:rsidRPr="00E45A25" w:rsidRDefault="00420A25" w:rsidP="00420A25">
      <w:pPr>
        <w:spacing w:after="0" w:line="240" w:lineRule="auto"/>
        <w:contextualSpacing/>
        <w:rPr>
          <w:rFonts w:eastAsia="Times New Roman" w:cstheme="minorHAnsi"/>
          <w:sz w:val="24"/>
          <w:szCs w:val="24"/>
        </w:rPr>
      </w:pPr>
    </w:p>
    <w:p w:rsidR="007F3294" w:rsidRPr="00C744B9" w:rsidRDefault="00875A37" w:rsidP="00420A25">
      <w:pPr>
        <w:spacing w:after="0" w:line="240" w:lineRule="auto"/>
        <w:contextualSpacing/>
        <w:rPr>
          <w:rFonts w:ascii="Calibri" w:eastAsia="Times New Roman" w:hAnsi="Calibri" w:cs="Calibri"/>
          <w:bCs/>
          <w:color w:val="000000"/>
        </w:rPr>
      </w:pPr>
      <w:r>
        <w:rPr>
          <w:rFonts w:ascii="Calibri" w:eastAsia="Times New Roman" w:hAnsi="Calibri" w:cs="Calibri"/>
          <w:b/>
          <w:bCs/>
          <w:color w:val="000000"/>
        </w:rPr>
        <w:t>SRO Contract Discussion</w:t>
      </w:r>
      <w:r w:rsidR="00C744B9">
        <w:rPr>
          <w:rFonts w:ascii="Calibri" w:eastAsia="Times New Roman" w:hAnsi="Calibri" w:cs="Calibri"/>
          <w:b/>
          <w:bCs/>
          <w:color w:val="000000"/>
        </w:rPr>
        <w:t xml:space="preserve"> – </w:t>
      </w:r>
      <w:r w:rsidR="00C744B9" w:rsidRPr="00C744B9">
        <w:rPr>
          <w:rFonts w:ascii="Calibri" w:eastAsia="Times New Roman" w:hAnsi="Calibri" w:cs="Calibri"/>
          <w:bCs/>
          <w:color w:val="000000"/>
        </w:rPr>
        <w:t xml:space="preserve">We will open up for discussion. Can pricing change within the contract period. No, once we have signed it </w:t>
      </w:r>
      <w:proofErr w:type="spellStart"/>
      <w:r w:rsidR="00C744B9" w:rsidRPr="00C744B9">
        <w:rPr>
          <w:rFonts w:ascii="Calibri" w:eastAsia="Times New Roman" w:hAnsi="Calibri" w:cs="Calibri"/>
          <w:bCs/>
          <w:color w:val="000000"/>
        </w:rPr>
        <w:t>it</w:t>
      </w:r>
      <w:proofErr w:type="spellEnd"/>
      <w:r w:rsidR="00C744B9" w:rsidRPr="00C744B9">
        <w:rPr>
          <w:rFonts w:ascii="Calibri" w:eastAsia="Times New Roman" w:hAnsi="Calibri" w:cs="Calibri"/>
          <w:bCs/>
          <w:color w:val="000000"/>
        </w:rPr>
        <w:t xml:space="preserve"> is locked in for the 13 months. We asked that we have a shorter term at a prorated cost. It was 5 years at ½ cost. We are at 1/3 for this year</w:t>
      </w:r>
      <w:r w:rsidR="00C744B9">
        <w:rPr>
          <w:rFonts w:ascii="Calibri" w:eastAsia="Times New Roman" w:hAnsi="Calibri" w:cs="Calibri"/>
          <w:bCs/>
          <w:color w:val="000000"/>
        </w:rPr>
        <w:t>’</w:t>
      </w:r>
      <w:r w:rsidR="00C744B9" w:rsidRPr="00C744B9">
        <w:rPr>
          <w:rFonts w:ascii="Calibri" w:eastAsia="Times New Roman" w:hAnsi="Calibri" w:cs="Calibri"/>
          <w:bCs/>
          <w:color w:val="000000"/>
        </w:rPr>
        <w:t xml:space="preserve">s contract. </w:t>
      </w:r>
      <w:r w:rsidR="00C744B9">
        <w:rPr>
          <w:rFonts w:ascii="Calibri" w:eastAsia="Times New Roman" w:hAnsi="Calibri" w:cs="Calibri"/>
          <w:bCs/>
          <w:color w:val="000000"/>
        </w:rPr>
        <w:t>Some of the other districts are paying 75% of the total costs. Any other questions, time to review? No other</w:t>
      </w:r>
    </w:p>
    <w:p w:rsidR="00875A37" w:rsidRDefault="00875A37" w:rsidP="00420A25">
      <w:pPr>
        <w:spacing w:after="0" w:line="240" w:lineRule="auto"/>
        <w:contextualSpacing/>
        <w:rPr>
          <w:rFonts w:ascii="Calibri" w:eastAsia="Times New Roman" w:hAnsi="Calibri" w:cs="Calibri"/>
          <w:b/>
          <w:bCs/>
          <w:color w:val="000000"/>
        </w:rPr>
      </w:pPr>
    </w:p>
    <w:p w:rsidR="00420A25" w:rsidRPr="00420A25" w:rsidRDefault="00C13474" w:rsidP="00420A25">
      <w:pPr>
        <w:spacing w:after="0" w:line="240" w:lineRule="auto"/>
        <w:contextualSpacing/>
        <w:rPr>
          <w:rFonts w:ascii="Times New Roman" w:eastAsia="Times New Roman" w:hAnsi="Times New Roman" w:cs="Times New Roman"/>
          <w:sz w:val="24"/>
          <w:szCs w:val="24"/>
        </w:rPr>
      </w:pPr>
      <w:r>
        <w:rPr>
          <w:rFonts w:ascii="Calibri" w:eastAsia="Times New Roman" w:hAnsi="Calibri" w:cs="Calibri"/>
          <w:b/>
          <w:bCs/>
          <w:color w:val="000000"/>
        </w:rPr>
        <w:t xml:space="preserve">Possible </w:t>
      </w:r>
      <w:r w:rsidR="00420A25" w:rsidRPr="00420A25">
        <w:rPr>
          <w:rFonts w:ascii="Calibri" w:eastAsia="Times New Roman" w:hAnsi="Calibri" w:cs="Calibri"/>
          <w:b/>
          <w:bCs/>
          <w:color w:val="000000"/>
        </w:rPr>
        <w:t>Action Items</w:t>
      </w:r>
      <w:r w:rsidR="00420A25" w:rsidRPr="00420A25">
        <w:rPr>
          <w:rFonts w:ascii="Calibri" w:eastAsia="Times New Roman" w:hAnsi="Calibri" w:cs="Calibri"/>
          <w:color w:val="000000"/>
        </w:rPr>
        <w:t>:</w:t>
      </w:r>
    </w:p>
    <w:p w:rsidR="00420A25" w:rsidRPr="00C744B9" w:rsidRDefault="00875A37" w:rsidP="00420A25">
      <w:pPr>
        <w:numPr>
          <w:ilvl w:val="0"/>
          <w:numId w:val="11"/>
        </w:numPr>
        <w:spacing w:after="0" w:line="240" w:lineRule="auto"/>
        <w:contextualSpacing/>
        <w:textAlignment w:val="baseline"/>
        <w:rPr>
          <w:rFonts w:eastAsia="Times New Roman" w:cstheme="minorHAnsi"/>
          <w:color w:val="000000"/>
        </w:rPr>
      </w:pPr>
      <w:r w:rsidRPr="00C744B9">
        <w:rPr>
          <w:rFonts w:eastAsia="Times New Roman" w:cstheme="minorHAnsi"/>
          <w:color w:val="000000"/>
        </w:rPr>
        <w:t>Approval of SRO Contract</w:t>
      </w:r>
      <w:r w:rsidR="00C744B9">
        <w:rPr>
          <w:rFonts w:eastAsia="Times New Roman" w:cstheme="minorHAnsi"/>
          <w:color w:val="000000"/>
        </w:rPr>
        <w:t xml:space="preserve"> – Brandon motions, Tyler seconds any further discussion. None All in favor none apposed</w:t>
      </w:r>
      <w:r w:rsidR="00AF327E">
        <w:rPr>
          <w:rFonts w:eastAsia="Times New Roman" w:cstheme="minorHAnsi"/>
          <w:color w:val="000000"/>
        </w:rPr>
        <w:t xml:space="preserve"> motion </w:t>
      </w:r>
    </w:p>
    <w:p w:rsidR="00420A25" w:rsidRPr="00420A25" w:rsidRDefault="00420A25" w:rsidP="00420A25">
      <w:pPr>
        <w:spacing w:after="240" w:line="240" w:lineRule="auto"/>
        <w:contextualSpacing/>
        <w:rPr>
          <w:rFonts w:ascii="Times New Roman" w:eastAsia="Times New Roman" w:hAnsi="Times New Roman" w:cs="Times New Roman"/>
          <w:sz w:val="24"/>
          <w:szCs w:val="24"/>
        </w:rPr>
      </w:pPr>
      <w:r w:rsidRPr="00420A25">
        <w:rPr>
          <w:rFonts w:ascii="Times New Roman" w:eastAsia="Times New Roman" w:hAnsi="Times New Roman" w:cs="Times New Roman"/>
          <w:sz w:val="24"/>
          <w:szCs w:val="24"/>
        </w:rPr>
        <w:br/>
      </w:r>
      <w:r w:rsidRPr="00420A25">
        <w:rPr>
          <w:rFonts w:ascii="Calibri" w:eastAsia="Times New Roman" w:hAnsi="Calibri" w:cs="Calibri"/>
          <w:b/>
          <w:bCs/>
          <w:color w:val="000000"/>
        </w:rPr>
        <w:t>Adjourn meeting</w:t>
      </w:r>
      <w:r w:rsidRPr="00420A25">
        <w:rPr>
          <w:rFonts w:ascii="Calibri" w:eastAsia="Times New Roman" w:hAnsi="Calibri" w:cs="Calibri"/>
          <w:color w:val="000000"/>
        </w:rPr>
        <w:t>:</w:t>
      </w:r>
      <w:r w:rsidR="00AF327E">
        <w:rPr>
          <w:rFonts w:ascii="Calibri" w:eastAsia="Times New Roman" w:hAnsi="Calibri" w:cs="Calibri"/>
          <w:color w:val="000000"/>
        </w:rPr>
        <w:t xml:space="preserve"> Brandon </w:t>
      </w:r>
      <w:proofErr w:type="spellStart"/>
      <w:r w:rsidR="00AF327E">
        <w:rPr>
          <w:rFonts w:ascii="Calibri" w:eastAsia="Times New Roman" w:hAnsi="Calibri" w:cs="Calibri"/>
          <w:color w:val="000000"/>
        </w:rPr>
        <w:t>tyler</w:t>
      </w:r>
      <w:proofErr w:type="spellEnd"/>
      <w:r w:rsidR="00AF327E">
        <w:rPr>
          <w:rFonts w:ascii="Calibri" w:eastAsia="Times New Roman" w:hAnsi="Calibri" w:cs="Calibri"/>
          <w:color w:val="000000"/>
        </w:rPr>
        <w:t xml:space="preserve"> all in favor meeting adjourned at </w:t>
      </w:r>
      <w:bookmarkStart w:id="0" w:name="_GoBack"/>
      <w:bookmarkEnd w:id="0"/>
      <w:r w:rsidR="00AF327E">
        <w:rPr>
          <w:rFonts w:ascii="Calibri" w:eastAsia="Times New Roman" w:hAnsi="Calibri" w:cs="Calibri"/>
          <w:color w:val="000000"/>
        </w:rPr>
        <w:t>10:09am</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p>
    <w:p w:rsidR="00420A25" w:rsidRPr="00420A25" w:rsidRDefault="00420A25" w:rsidP="00420A25">
      <w:pPr>
        <w:spacing w:after="0" w:line="240" w:lineRule="auto"/>
        <w:contextualSpacing/>
        <w:jc w:val="center"/>
        <w:rPr>
          <w:rFonts w:ascii="Times New Roman" w:eastAsia="Times New Roman" w:hAnsi="Times New Roman" w:cs="Times New Roman"/>
          <w:sz w:val="24"/>
          <w:szCs w:val="24"/>
        </w:rPr>
      </w:pPr>
      <w:r w:rsidRPr="00420A25">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420A25" w:rsidRPr="00420A25" w:rsidRDefault="00420A25" w:rsidP="00420A25">
      <w:pPr>
        <w:spacing w:after="0" w:line="240" w:lineRule="auto"/>
        <w:contextualSpacing/>
        <w:rPr>
          <w:rFonts w:ascii="Times New Roman" w:eastAsia="Times New Roman" w:hAnsi="Times New Roman" w:cs="Times New Roman"/>
          <w:sz w:val="24"/>
          <w:szCs w:val="24"/>
        </w:rPr>
      </w:pPr>
      <w:r w:rsidRPr="00420A25">
        <w:rPr>
          <w:rFonts w:ascii="Calibri" w:eastAsia="Times New Roman" w:hAnsi="Calibri" w:cs="Calibri"/>
          <w:color w:val="000000"/>
        </w:rPr>
        <w:t>__________________________________________________________________________________________________</w:t>
      </w:r>
    </w:p>
    <w:p w:rsidR="009864F6" w:rsidRDefault="00AF327E" w:rsidP="00420A25">
      <w:pPr>
        <w:spacing w:line="240" w:lineRule="auto"/>
        <w:contextualSpacing/>
      </w:pPr>
    </w:p>
    <w:sectPr w:rsidR="009864F6"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0"/>
    <w:lvlOverride w:ilvl="1">
      <w:lvl w:ilvl="1">
        <w:numFmt w:val="lowerLetter"/>
        <w:lvlText w:val="%2."/>
        <w:lvlJc w:val="left"/>
      </w:lvl>
    </w:lvlOverride>
  </w:num>
  <w:num w:numId="4">
    <w:abstractNumId w:val="5"/>
  </w:num>
  <w:num w:numId="5">
    <w:abstractNumId w:val="21"/>
  </w:num>
  <w:num w:numId="6">
    <w:abstractNumId w:val="17"/>
  </w:num>
  <w:num w:numId="7">
    <w:abstractNumId w:val="20"/>
  </w:num>
  <w:num w:numId="8">
    <w:abstractNumId w:val="3"/>
  </w:num>
  <w:num w:numId="9">
    <w:abstractNumId w:val="16"/>
  </w:num>
  <w:num w:numId="10">
    <w:abstractNumId w:val="15"/>
  </w:num>
  <w:num w:numId="11">
    <w:abstractNumId w:val="8"/>
  </w:num>
  <w:num w:numId="12">
    <w:abstractNumId w:val="18"/>
  </w:num>
  <w:num w:numId="13">
    <w:abstractNumId w:val="13"/>
  </w:num>
  <w:num w:numId="14">
    <w:abstractNumId w:val="11"/>
  </w:num>
  <w:num w:numId="15">
    <w:abstractNumId w:val="19"/>
  </w:num>
  <w:num w:numId="16">
    <w:abstractNumId w:val="0"/>
  </w:num>
  <w:num w:numId="17">
    <w:abstractNumId w:val="22"/>
  </w:num>
  <w:num w:numId="18">
    <w:abstractNumId w:val="1"/>
  </w:num>
  <w:num w:numId="19">
    <w:abstractNumId w:val="9"/>
  </w:num>
  <w:num w:numId="20">
    <w:abstractNumId w:val="6"/>
  </w:num>
  <w:num w:numId="21">
    <w:abstractNumId w:val="12"/>
  </w:num>
  <w:num w:numId="22">
    <w:abstractNumId w:val="14"/>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227F97"/>
    <w:rsid w:val="0027613D"/>
    <w:rsid w:val="00397028"/>
    <w:rsid w:val="003F6DC2"/>
    <w:rsid w:val="00420A25"/>
    <w:rsid w:val="005D15A1"/>
    <w:rsid w:val="006E35FA"/>
    <w:rsid w:val="007F2353"/>
    <w:rsid w:val="007F3294"/>
    <w:rsid w:val="00875A37"/>
    <w:rsid w:val="008E6F33"/>
    <w:rsid w:val="0099530A"/>
    <w:rsid w:val="009B4FB3"/>
    <w:rsid w:val="00AF327E"/>
    <w:rsid w:val="00C13474"/>
    <w:rsid w:val="00C744B9"/>
    <w:rsid w:val="00C924D9"/>
    <w:rsid w:val="00E45A25"/>
    <w:rsid w:val="00EA6906"/>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8F7C"/>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2025-05-15T16:11:00Z</dcterms:created>
  <dcterms:modified xsi:type="dcterms:W3CDTF">2025-05-15T16:11:00Z</dcterms:modified>
</cp:coreProperties>
</file>