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2F3B"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0AB21FE6"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50E817"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640D080C" wp14:editId="62FA9072">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0E4855C" w14:textId="77777777" w:rsidR="00E836E7" w:rsidRPr="00D81F5A" w:rsidRDefault="00E836E7" w:rsidP="004F7FC9">
            <w:pPr>
              <w:rPr>
                <w:b/>
                <w:bCs/>
                <w:sz w:val="36"/>
                <w:szCs w:val="36"/>
              </w:rPr>
            </w:pPr>
            <w:r w:rsidRPr="00D81F5A">
              <w:rPr>
                <w:b/>
                <w:bCs/>
                <w:sz w:val="36"/>
                <w:szCs w:val="36"/>
              </w:rPr>
              <w:t>PROVO MUNICIPAL COUNCIL</w:t>
            </w:r>
          </w:p>
          <w:p w14:paraId="69DCED71" w14:textId="77777777" w:rsidR="00E836E7" w:rsidRPr="00D81F5A" w:rsidRDefault="00E836E7" w:rsidP="004F7FC9">
            <w:pPr>
              <w:rPr>
                <w:b/>
                <w:bCs/>
                <w:sz w:val="28"/>
                <w:szCs w:val="28"/>
              </w:rPr>
            </w:pPr>
            <w:r w:rsidRPr="00D81F5A">
              <w:rPr>
                <w:b/>
                <w:bCs/>
                <w:sz w:val="28"/>
                <w:szCs w:val="28"/>
              </w:rPr>
              <w:t>Work Meeting Minutes</w:t>
            </w:r>
          </w:p>
          <w:p w14:paraId="5B8DEBC7" w14:textId="15F8545F" w:rsidR="00E836E7" w:rsidRPr="00D81F5A" w:rsidRDefault="009A21D0" w:rsidP="004F7FC9">
            <w:r>
              <w:t>3:30 PM | August 5, 2025</w:t>
            </w:r>
          </w:p>
          <w:p w14:paraId="6E9B286D" w14:textId="77777777" w:rsidR="00E836E7" w:rsidRPr="00D81F5A" w:rsidRDefault="00E836E7" w:rsidP="004F7FC9">
            <w:r w:rsidRPr="00D81F5A">
              <w:t>Provo Peak Room</w:t>
            </w:r>
          </w:p>
          <w:p w14:paraId="516AD675"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6E7E626A" w14:textId="77777777" w:rsidR="00E836E7" w:rsidRPr="00D81F5A" w:rsidRDefault="00E836E7" w:rsidP="00E836E7">
      <w:pPr>
        <w:jc w:val="both"/>
        <w:rPr>
          <w:b/>
          <w:bCs/>
          <w:sz w:val="28"/>
          <w:szCs w:val="28"/>
        </w:rPr>
      </w:pPr>
      <w:r w:rsidRPr="00D81F5A">
        <w:rPr>
          <w:b/>
          <w:bCs/>
          <w:sz w:val="28"/>
          <w:szCs w:val="28"/>
        </w:rPr>
        <w:t xml:space="preserve">Agenda </w:t>
      </w:r>
    </w:p>
    <w:p w14:paraId="01926EA1" w14:textId="77777777" w:rsidR="00E836E7" w:rsidRPr="00D81F5A" w:rsidRDefault="00E836E7" w:rsidP="00E836E7">
      <w:pPr>
        <w:jc w:val="both"/>
      </w:pPr>
    </w:p>
    <w:p w14:paraId="69AABC2D" w14:textId="77777777" w:rsidR="00E836E7" w:rsidRPr="00D81F5A" w:rsidRDefault="00E836E7" w:rsidP="00E836E7">
      <w:pPr>
        <w:jc w:val="both"/>
      </w:pPr>
      <w:r w:rsidRPr="00D81F5A">
        <w:rPr>
          <w:b/>
          <w:bCs/>
          <w:sz w:val="28"/>
          <w:szCs w:val="28"/>
        </w:rPr>
        <w:t xml:space="preserve">Roll Call </w:t>
      </w:r>
    </w:p>
    <w:p w14:paraId="5601F233"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23B56A64" w14:textId="77777777" w:rsidR="00E836E7" w:rsidRDefault="00E836E7" w:rsidP="00E836E7">
      <w:pPr>
        <w:ind w:firstLine="720"/>
        <w:jc w:val="both"/>
      </w:pPr>
      <w:r w:rsidRPr="00D81F5A">
        <w:t>Council Vice-Chair Rachel Whipple</w:t>
      </w:r>
    </w:p>
    <w:p w14:paraId="01BF4C55" w14:textId="77777777" w:rsidR="00807CEC" w:rsidRDefault="00807CEC" w:rsidP="00E836E7">
      <w:pPr>
        <w:ind w:firstLine="720"/>
        <w:jc w:val="both"/>
      </w:pPr>
      <w:r>
        <w:t>Councilor Katrice MacKay</w:t>
      </w:r>
    </w:p>
    <w:p w14:paraId="22E00FBB" w14:textId="77777777" w:rsidR="00807CEC" w:rsidRDefault="00807CEC" w:rsidP="00E836E7">
      <w:pPr>
        <w:ind w:firstLine="720"/>
        <w:jc w:val="both"/>
      </w:pPr>
      <w:r>
        <w:t>Councilor Craig Christensen</w:t>
      </w:r>
    </w:p>
    <w:p w14:paraId="08C82AEB" w14:textId="77777777" w:rsidR="00807CEC" w:rsidRPr="00D81F5A" w:rsidRDefault="00807CEC" w:rsidP="00E836E7">
      <w:pPr>
        <w:ind w:firstLine="720"/>
        <w:jc w:val="both"/>
      </w:pPr>
      <w:r>
        <w:t>Councilor George Handley</w:t>
      </w:r>
    </w:p>
    <w:p w14:paraId="02232369" w14:textId="5C2C30D0" w:rsidR="00807CEC" w:rsidRPr="00D81F5A" w:rsidRDefault="00E836E7" w:rsidP="00E836E7">
      <w:pPr>
        <w:jc w:val="both"/>
      </w:pPr>
      <w:r w:rsidRPr="00D81F5A">
        <w:tab/>
        <w:t>Councilor Becky Bogdin</w:t>
      </w:r>
      <w:r w:rsidR="00E94E44">
        <w:t xml:space="preserve"> (Excused)</w:t>
      </w:r>
    </w:p>
    <w:p w14:paraId="191222CD" w14:textId="77777777" w:rsidR="00E836E7" w:rsidRPr="00D81F5A" w:rsidRDefault="00E836E7" w:rsidP="00E836E7">
      <w:pPr>
        <w:jc w:val="both"/>
      </w:pPr>
      <w:r w:rsidRPr="00D81F5A">
        <w:tab/>
        <w:t xml:space="preserve">Councilor </w:t>
      </w:r>
      <w:r w:rsidR="00807CEC">
        <w:t>Travis Hoban</w:t>
      </w:r>
    </w:p>
    <w:p w14:paraId="67CDDA08" w14:textId="77777777" w:rsidR="006C48AD" w:rsidRPr="00D81F5A" w:rsidRDefault="00E836E7" w:rsidP="006C48AD">
      <w:pPr>
        <w:jc w:val="both"/>
      </w:pPr>
      <w:r w:rsidRPr="00D81F5A">
        <w:tab/>
      </w:r>
      <w:r w:rsidR="006C48AD" w:rsidRPr="00D81F5A">
        <w:t>Mayor Michelle Kaufusi</w:t>
      </w:r>
    </w:p>
    <w:p w14:paraId="5F32414B" w14:textId="77777777" w:rsidR="00E836E7" w:rsidRPr="00D81F5A" w:rsidRDefault="00E836E7" w:rsidP="00E836E7">
      <w:pPr>
        <w:jc w:val="both"/>
      </w:pPr>
    </w:p>
    <w:p w14:paraId="25FFB2AA" w14:textId="77777777" w:rsidR="00807CEC" w:rsidRDefault="00807CEC" w:rsidP="00E836E7">
      <w:pPr>
        <w:jc w:val="both"/>
        <w:rPr>
          <w:b/>
          <w:bCs/>
          <w:sz w:val="28"/>
          <w:szCs w:val="28"/>
        </w:rPr>
      </w:pPr>
      <w:r>
        <w:rPr>
          <w:b/>
          <w:bCs/>
          <w:sz w:val="28"/>
          <w:szCs w:val="28"/>
        </w:rPr>
        <w:t>Approval of Minutes</w:t>
      </w:r>
    </w:p>
    <w:p w14:paraId="5D75E41F" w14:textId="77777777" w:rsidR="00807CEC" w:rsidRDefault="00807CEC" w:rsidP="00E836E7">
      <w:pPr>
        <w:jc w:val="both"/>
        <w:rPr>
          <w:b/>
          <w:bCs/>
          <w:sz w:val="28"/>
          <w:szCs w:val="28"/>
        </w:rPr>
      </w:pPr>
    </w:p>
    <w:p w14:paraId="53020AAE" w14:textId="6B5185D4" w:rsidR="00E94E44" w:rsidRPr="00E94E44" w:rsidRDefault="00E94E44" w:rsidP="00E836E7">
      <w:pPr>
        <w:jc w:val="both"/>
        <w:rPr>
          <w:sz w:val="28"/>
          <w:szCs w:val="28"/>
        </w:rPr>
      </w:pPr>
      <w:r w:rsidRPr="00E94E44">
        <w:rPr>
          <w:sz w:val="28"/>
          <w:szCs w:val="28"/>
        </w:rPr>
        <w:t xml:space="preserve">July 22, </w:t>
      </w:r>
      <w:proofErr w:type="gramStart"/>
      <w:r w:rsidRPr="00E94E44">
        <w:rPr>
          <w:sz w:val="28"/>
          <w:szCs w:val="28"/>
        </w:rPr>
        <w:t>2025</w:t>
      </w:r>
      <w:proofErr w:type="gramEnd"/>
      <w:r w:rsidRPr="00E94E44">
        <w:rPr>
          <w:sz w:val="28"/>
          <w:szCs w:val="28"/>
        </w:rPr>
        <w:t xml:space="preserve"> Work Meeting</w:t>
      </w:r>
    </w:p>
    <w:p w14:paraId="4AB56C17" w14:textId="5F29705F" w:rsidR="00E94E44" w:rsidRDefault="00E94E44" w:rsidP="00E836E7">
      <w:pPr>
        <w:jc w:val="both"/>
        <w:rPr>
          <w:sz w:val="28"/>
          <w:szCs w:val="28"/>
        </w:rPr>
      </w:pPr>
      <w:r w:rsidRPr="00E94E44">
        <w:rPr>
          <w:sz w:val="28"/>
          <w:szCs w:val="28"/>
        </w:rPr>
        <w:t xml:space="preserve">July 22, </w:t>
      </w:r>
      <w:proofErr w:type="gramStart"/>
      <w:r w:rsidRPr="00E94E44">
        <w:rPr>
          <w:sz w:val="28"/>
          <w:szCs w:val="28"/>
        </w:rPr>
        <w:t>2025</w:t>
      </w:r>
      <w:proofErr w:type="gramEnd"/>
      <w:r w:rsidRPr="00E94E44">
        <w:rPr>
          <w:sz w:val="28"/>
          <w:szCs w:val="28"/>
        </w:rPr>
        <w:t xml:space="preserve"> Council Meeting</w:t>
      </w:r>
    </w:p>
    <w:p w14:paraId="581DBFFD" w14:textId="77777777" w:rsidR="00E94E44" w:rsidRDefault="00E94E44" w:rsidP="00E836E7">
      <w:pPr>
        <w:jc w:val="both"/>
        <w:rPr>
          <w:sz w:val="28"/>
          <w:szCs w:val="28"/>
        </w:rPr>
      </w:pPr>
    </w:p>
    <w:p w14:paraId="2BE4A5AF" w14:textId="4D0A1E15" w:rsidR="00E94E44" w:rsidRPr="00E94E44" w:rsidRDefault="00E94E44" w:rsidP="00E836E7">
      <w:pPr>
        <w:jc w:val="both"/>
        <w:rPr>
          <w:sz w:val="28"/>
          <w:szCs w:val="28"/>
        </w:rPr>
      </w:pPr>
      <w:r>
        <w:rPr>
          <w:sz w:val="28"/>
          <w:szCs w:val="28"/>
        </w:rPr>
        <w:t xml:space="preserve">Approved by unanimous consent. </w:t>
      </w:r>
    </w:p>
    <w:p w14:paraId="0EBD543A" w14:textId="77777777" w:rsidR="00807CEC" w:rsidRDefault="00807CEC" w:rsidP="00E836E7">
      <w:pPr>
        <w:jc w:val="both"/>
        <w:rPr>
          <w:b/>
          <w:bCs/>
          <w:sz w:val="28"/>
          <w:szCs w:val="28"/>
        </w:rPr>
      </w:pPr>
    </w:p>
    <w:p w14:paraId="1054FC2E" w14:textId="77777777" w:rsidR="00E836E7" w:rsidRPr="00D81F5A" w:rsidRDefault="00E836E7" w:rsidP="00E836E7">
      <w:pPr>
        <w:jc w:val="both"/>
        <w:rPr>
          <w:b/>
          <w:bCs/>
          <w:sz w:val="28"/>
          <w:szCs w:val="28"/>
        </w:rPr>
      </w:pPr>
      <w:r w:rsidRPr="00D81F5A">
        <w:rPr>
          <w:b/>
          <w:bCs/>
          <w:sz w:val="28"/>
          <w:szCs w:val="28"/>
        </w:rPr>
        <w:t>Business</w:t>
      </w:r>
    </w:p>
    <w:p w14:paraId="68916BFC" w14:textId="1A562CDF" w:rsidR="00E94E44" w:rsidRPr="00E94E44" w:rsidRDefault="00E94E44" w:rsidP="00E94E44">
      <w:pPr>
        <w:pStyle w:val="NormalWeb"/>
        <w:rPr>
          <w:b/>
          <w:bCs/>
        </w:rPr>
      </w:pPr>
      <w:r w:rsidRPr="00E94E44">
        <w:rPr>
          <w:b/>
          <w:bCs/>
        </w:rPr>
        <w:t>Item 1: An ordinance amending the zone map classification of real property, generally located at 1400 South State Street, from the one-family residential (R1) zone to the light manufacturing (M1) zone. Spring Creek neighborhood. (PLRZ20250222)</w:t>
      </w:r>
      <w:r w:rsidR="004F2914">
        <w:rPr>
          <w:b/>
          <w:bCs/>
        </w:rPr>
        <w:t xml:space="preserve"> </w:t>
      </w:r>
      <w:hyperlink r:id="rId12" w:history="1">
        <w:r w:rsidR="004F2914" w:rsidRPr="004F2914">
          <w:rPr>
            <w:rStyle w:val="Hyperlink"/>
            <w:b/>
            <w:bCs/>
          </w:rPr>
          <w:t>0:01:28</w:t>
        </w:r>
      </w:hyperlink>
    </w:p>
    <w:p w14:paraId="2DE88634" w14:textId="77777777" w:rsidR="00E94E44" w:rsidRDefault="00E94E44" w:rsidP="00E94E44">
      <w:pPr>
        <w:pStyle w:val="NormalWeb"/>
      </w:pPr>
      <w:r>
        <w:t>Planning Supervisor Aaron Ardmore presented the proposal to the Council. He explained that in 2017, the entire corridor between the tracks and State Street was rezoned to R1 single-family residential to encourage multifamily rezones consistent with the neighborhood plan. The property in question, owned by Pro Steel Hill, is seeking to reverse the 2017 zoning action.</w:t>
      </w:r>
    </w:p>
    <w:p w14:paraId="4C7142B2" w14:textId="77777777" w:rsidR="00E94E44" w:rsidRDefault="00E94E44" w:rsidP="00E94E44">
      <w:pPr>
        <w:pStyle w:val="NormalWeb"/>
      </w:pPr>
      <w:r>
        <w:t xml:space="preserve">Ardmore noted the current R1 </w:t>
      </w:r>
      <w:proofErr w:type="gramStart"/>
      <w:r>
        <w:t>zoning</w:t>
      </w:r>
      <w:proofErr w:type="gramEnd"/>
      <w:r>
        <w:t xml:space="preserve"> has caused the property and its use to become non-conforming, preventing expansion or modification of the existing buildings or </w:t>
      </w:r>
      <w:proofErr w:type="gramStart"/>
      <w:r>
        <w:t>site</w:t>
      </w:r>
      <w:proofErr w:type="gramEnd"/>
      <w:r>
        <w:t>. The proposed rezoning to the M1 zone would allow Pro Steel Hill to construct an additional office building, providing showroom space on the ground level and office space above. Ardmore highlighted the city’s benefit from this proposal, including right-of-way improvements along South State Street.</w:t>
      </w:r>
    </w:p>
    <w:p w14:paraId="30187D48" w14:textId="77777777" w:rsidR="00E94E44" w:rsidRDefault="00E94E44" w:rsidP="00E94E44">
      <w:pPr>
        <w:pStyle w:val="NormalWeb"/>
      </w:pPr>
      <w:r>
        <w:lastRenderedPageBreak/>
        <w:t>Councilor Rachel Whipple expressed support and enthusiasm for the proposal, appreciating Pro Steel Hill’s longstanding presence and ongoing investment in Provo. Councilor Whipple’s inquiry confirmed that Pro Steel has been operating at the location since the 1940s.</w:t>
      </w:r>
    </w:p>
    <w:p w14:paraId="368B0C19" w14:textId="77777777" w:rsidR="00E94E44" w:rsidRDefault="00E94E44" w:rsidP="00E94E44">
      <w:pPr>
        <w:pStyle w:val="NormalWeb"/>
      </w:pPr>
      <w:r>
        <w:t>Ardmore confirmed that neither staff nor the Planning Commission had reservations about the rezoning request and considered it a positive adjustment.</w:t>
      </w:r>
    </w:p>
    <w:p w14:paraId="0F5BE5DD" w14:textId="77777777" w:rsidR="00E94E44" w:rsidRDefault="00E94E44" w:rsidP="00E94E44">
      <w:pPr>
        <w:pStyle w:val="NormalWeb"/>
      </w:pPr>
      <w:r>
        <w:t xml:space="preserve">Councilor Garrett raised a scheduling concern regarding the presentation at the </w:t>
      </w:r>
      <w:proofErr w:type="gramStart"/>
      <w:r>
        <w:t>District</w:t>
      </w:r>
      <w:proofErr w:type="gramEnd"/>
      <w:r>
        <w:t xml:space="preserve"> 2 Neighborhood meeting initially set for July 30th and subsequently rescheduled. Community Relations Coordinator Rachel Breen clarified that developers are no longer required to present to neighborhoods under the new district program. Spring Creek neighborhood representatives were informed and encouraged to seek neighbor feedback, although none had been received.</w:t>
      </w:r>
    </w:p>
    <w:p w14:paraId="629F327F" w14:textId="1414DBCE" w:rsidR="00E94E44" w:rsidRPr="00E94E44" w:rsidRDefault="00E94E44" w:rsidP="00E94E44">
      <w:pPr>
        <w:pStyle w:val="NormalWeb"/>
        <w:rPr>
          <w:b/>
          <w:bCs/>
        </w:rPr>
      </w:pPr>
      <w:r w:rsidRPr="00E94E44">
        <w:rPr>
          <w:b/>
          <w:bCs/>
        </w:rPr>
        <w:t>Item 2: An ordinance amending the zone map classification of real property, generally located at 71 West 880 North, from the residential conservation (RC) zone to the campus residential (CR) zone. North Park neighborhood. (PLRZ20250033</w:t>
      </w:r>
      <w:r w:rsidR="004F2914">
        <w:rPr>
          <w:b/>
          <w:bCs/>
        </w:rPr>
        <w:t xml:space="preserve">) </w:t>
      </w:r>
      <w:hyperlink r:id="rId13" w:history="1">
        <w:r w:rsidR="004F2914" w:rsidRPr="004F2914">
          <w:rPr>
            <w:rStyle w:val="Hyperlink"/>
            <w:b/>
            <w:bCs/>
          </w:rPr>
          <w:t>0:06:40</w:t>
        </w:r>
      </w:hyperlink>
    </w:p>
    <w:p w14:paraId="106120CF" w14:textId="77777777" w:rsidR="00E94E44" w:rsidRDefault="00E94E44" w:rsidP="00E94E44">
      <w:pPr>
        <w:pStyle w:val="NormalWeb"/>
      </w:pPr>
      <w:r>
        <w:t>Planner Dustin Wright presented this proposal to the Council. The applicant, Terry, requested the rezoning of his property situated at 71 West 880 North, near the BYU campus.</w:t>
      </w:r>
    </w:p>
    <w:p w14:paraId="79346389" w14:textId="77777777" w:rsidR="00E94E44" w:rsidRDefault="00E94E44" w:rsidP="00E94E44">
      <w:pPr>
        <w:pStyle w:val="NormalWeb"/>
      </w:pPr>
      <w:r>
        <w:t>Currently, the property hosts a single-family home which would be demolished to accommodate a new 5-unit apartment building. Wright explained that the existing RC zoning does not permit the creation of new residential units, leading to the request for a change to the campus residential (CR) zone, consistent with neighboring property zoning to the south.</w:t>
      </w:r>
    </w:p>
    <w:p w14:paraId="69DB83C4" w14:textId="77777777" w:rsidR="00E94E44" w:rsidRDefault="00E94E44" w:rsidP="00E94E44">
      <w:pPr>
        <w:pStyle w:val="NormalWeb"/>
      </w:pPr>
      <w:r>
        <w:t>Councilor Katrice MacKay asked about the current parking arrangements on the property. Wright clarified that Terry also owns an adjacent apartment building on the corner and is presently using the available space for paid parking as a temporary measure. It was noted that the parking appears to be rented individually to students rather than serving a specific apartment complex.</w:t>
      </w:r>
    </w:p>
    <w:p w14:paraId="255ADFEE" w14:textId="77777777" w:rsidR="00E94E44" w:rsidRDefault="00E94E44" w:rsidP="00E94E44">
      <w:pPr>
        <w:pStyle w:val="NormalWeb"/>
      </w:pPr>
      <w:r>
        <w:t>Wright affirmed that the Planning Commission recommended approval of this rezoning request.</w:t>
      </w:r>
    </w:p>
    <w:p w14:paraId="13011AB7" w14:textId="77777777" w:rsidR="007022FB" w:rsidRDefault="007022FB" w:rsidP="00E836E7">
      <w:pPr>
        <w:jc w:val="both"/>
        <w:rPr>
          <w:b/>
          <w:bCs/>
          <w:sz w:val="28"/>
          <w:szCs w:val="28"/>
        </w:rPr>
      </w:pPr>
      <w:bookmarkStart w:id="1" w:name="S8151"/>
      <w:r>
        <w:rPr>
          <w:b/>
          <w:bCs/>
          <w:sz w:val="28"/>
          <w:szCs w:val="28"/>
        </w:rPr>
        <w:t>Closed Meeting</w:t>
      </w:r>
    </w:p>
    <w:p w14:paraId="4EBF652A" w14:textId="77777777" w:rsidR="007022FB" w:rsidRDefault="007022FB" w:rsidP="00E836E7">
      <w:pPr>
        <w:jc w:val="both"/>
        <w:rPr>
          <w:b/>
          <w:bCs/>
          <w:sz w:val="28"/>
          <w:szCs w:val="28"/>
        </w:rPr>
      </w:pPr>
    </w:p>
    <w:p w14:paraId="3B9AC5E2" w14:textId="1ED6CF8F" w:rsidR="007022FB" w:rsidRPr="007022FB" w:rsidRDefault="007022FB" w:rsidP="007022FB">
      <w:pPr>
        <w:jc w:val="both"/>
      </w:pPr>
      <w:r w:rsidRPr="007022FB">
        <w:t xml:space="preserve">Councilor Garrett </w:t>
      </w:r>
      <w:r>
        <w:t>considered</w:t>
      </w:r>
      <w:r w:rsidRPr="007022FB">
        <w:t xml:space="preserve"> a motion to close the meeting.</w:t>
      </w:r>
    </w:p>
    <w:p w14:paraId="31A31E32" w14:textId="77777777" w:rsidR="007022FB" w:rsidRDefault="007022FB" w:rsidP="007022FB">
      <w:pPr>
        <w:pStyle w:val="NormalWeb"/>
      </w:pPr>
      <w:r w:rsidRPr="00610E91">
        <w:rPr>
          <w:b/>
          <w:bCs/>
        </w:rPr>
        <w:t>Motion</w:t>
      </w:r>
      <w:r>
        <w:t xml:space="preserve">: To close the meeting for the </w:t>
      </w:r>
      <w:proofErr w:type="gramStart"/>
      <w:r>
        <w:t>purposes</w:t>
      </w:r>
      <w:proofErr w:type="gramEnd"/>
      <w:r>
        <w:t xml:space="preserve"> of discussing pending litigation and the character, professional competence, or physical or mental health of an individual. Motion made by Councilor Handley and seconded by Councilor Christensen.</w:t>
      </w:r>
    </w:p>
    <w:p w14:paraId="2A0C685A" w14:textId="691CD6CB" w:rsidR="007022FB" w:rsidRDefault="007022FB" w:rsidP="007022FB">
      <w:pPr>
        <w:pStyle w:val="NormalWeb"/>
      </w:pPr>
      <w:r>
        <w:t xml:space="preserve">The motion passed </w:t>
      </w:r>
      <w:r w:rsidR="00610E91">
        <w:t xml:space="preserve">7-0. </w:t>
      </w:r>
    </w:p>
    <w:p w14:paraId="19013B76" w14:textId="2C6AAC7B" w:rsidR="00E836E7" w:rsidRPr="00807CEC" w:rsidRDefault="00E836E7" w:rsidP="00E836E7">
      <w:pPr>
        <w:jc w:val="both"/>
        <w:rPr>
          <w:b/>
          <w:bCs/>
          <w:sz w:val="28"/>
          <w:szCs w:val="28"/>
        </w:rPr>
      </w:pPr>
      <w:r w:rsidRPr="00807CEC">
        <w:rPr>
          <w:b/>
          <w:bCs/>
          <w:sz w:val="28"/>
          <w:szCs w:val="28"/>
        </w:rPr>
        <w:t>Adjournment</w:t>
      </w:r>
      <w:bookmarkEnd w:id="1"/>
    </w:p>
    <w:sectPr w:rsidR="00E836E7" w:rsidRPr="00807CEC" w:rsidSect="00E836E7">
      <w:headerReference w:type="even" r:id="rId14"/>
      <w:headerReference w:type="default" r:id="rId15"/>
      <w:footerReference w:type="default" r:id="rId16"/>
      <w:headerReference w:type="first" r:id="rId17"/>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FBB" w14:textId="77777777" w:rsidR="00E94E44" w:rsidRDefault="00E94E44">
      <w:r>
        <w:separator/>
      </w:r>
    </w:p>
  </w:endnote>
  <w:endnote w:type="continuationSeparator" w:id="0">
    <w:p w14:paraId="108378A4" w14:textId="77777777" w:rsidR="00E94E44" w:rsidRDefault="00E9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A43" w14:textId="2508AA3A" w:rsidR="0097638C" w:rsidRPr="007916E6" w:rsidRDefault="0097638C" w:rsidP="00D80BB5">
    <w:pPr>
      <w:pStyle w:val="Footer"/>
      <w:tabs>
        <w:tab w:val="clear" w:pos="8640"/>
        <w:tab w:val="left" w:pos="7860"/>
        <w:tab w:val="right" w:pos="9360"/>
      </w:tabs>
      <w:jc w:val="both"/>
      <w:rPr>
        <w:sz w:val="20"/>
        <w:szCs w:val="20"/>
      </w:rPr>
    </w:pPr>
    <w:r>
      <w:rPr>
        <w:sz w:val="20"/>
        <w:szCs w:val="20"/>
      </w:rPr>
      <w:t>Provo City Municipal Council Work Meeting –</w:t>
    </w:r>
    <w:r w:rsidR="00807CEC">
      <w:rPr>
        <w:sz w:val="20"/>
        <w:szCs w:val="20"/>
      </w:rPr>
      <w:t xml:space="preserve"> </w:t>
    </w:r>
    <w:r w:rsidR="009A21D0">
      <w:rPr>
        <w:sz w:val="20"/>
        <w:szCs w:val="20"/>
      </w:rPr>
      <w:t xml:space="preserve">August 5, </w:t>
    </w:r>
    <w:proofErr w:type="gramStart"/>
    <w:r w:rsidR="009A21D0">
      <w:rPr>
        <w:sz w:val="20"/>
        <w:szCs w:val="20"/>
      </w:rPr>
      <w:t>2025</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42A4" w14:textId="77777777" w:rsidR="00E94E44" w:rsidRDefault="00E94E44">
      <w:r>
        <w:separator/>
      </w:r>
    </w:p>
  </w:footnote>
  <w:footnote w:type="continuationSeparator" w:id="0">
    <w:p w14:paraId="2CD22868" w14:textId="77777777" w:rsidR="00E94E44" w:rsidRDefault="00E9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B7D9" w14:textId="78CBEB5E"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1710" w14:textId="42117ABF"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1BA2" w14:textId="072D8820"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44"/>
    <w:rsid w:val="00030E90"/>
    <w:rsid w:val="00233C0A"/>
    <w:rsid w:val="003D6D8E"/>
    <w:rsid w:val="003D7F12"/>
    <w:rsid w:val="00483148"/>
    <w:rsid w:val="004D7986"/>
    <w:rsid w:val="004F2914"/>
    <w:rsid w:val="00610E91"/>
    <w:rsid w:val="006A3387"/>
    <w:rsid w:val="006C48AD"/>
    <w:rsid w:val="007022FB"/>
    <w:rsid w:val="00730B9A"/>
    <w:rsid w:val="007E2E08"/>
    <w:rsid w:val="00807CEC"/>
    <w:rsid w:val="008F47D2"/>
    <w:rsid w:val="0097638C"/>
    <w:rsid w:val="009A21D0"/>
    <w:rsid w:val="00A415D9"/>
    <w:rsid w:val="00A73E3F"/>
    <w:rsid w:val="00AC2A8E"/>
    <w:rsid w:val="00CB18F5"/>
    <w:rsid w:val="00CE006A"/>
    <w:rsid w:val="00D064BE"/>
    <w:rsid w:val="00D63B52"/>
    <w:rsid w:val="00E836E7"/>
    <w:rsid w:val="00E9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9E08"/>
  <w15:chartTrackingRefBased/>
  <w15:docId w15:val="{D6E385A5-5952-43A9-9FC5-5DDF8D50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semiHidden/>
    <w:unhideWhenUsed/>
    <w:rsid w:val="00E94E44"/>
    <w:pPr>
      <w:spacing w:before="100" w:beforeAutospacing="1" w:after="100" w:afterAutospacing="1"/>
    </w:pPr>
  </w:style>
  <w:style w:type="character" w:styleId="UnresolvedMention">
    <w:name w:val="Unresolved Mention"/>
    <w:basedOn w:val="DefaultParagraphFont"/>
    <w:uiPriority w:val="99"/>
    <w:semiHidden/>
    <w:unhideWhenUsed/>
    <w:rsid w:val="004F2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BBNnYm-a3j4?si=h_eT_5uSj1FPDXH8&amp;t=4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live/BBNnYm-a3j4?si=9DSl-C_ShcQ1j9vN&amp;t=8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3.xml><?xml version="1.0" encoding="utf-8"?>
<ds:datastoreItem xmlns:ds="http://schemas.openxmlformats.org/officeDocument/2006/customXml" ds:itemID="{386FAA95-A725-4C54-AC67-D49B131AE94C}">
  <ds:schemaRef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20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6</cp:revision>
  <dcterms:created xsi:type="dcterms:W3CDTF">2025-08-06T14:26:00Z</dcterms:created>
  <dcterms:modified xsi:type="dcterms:W3CDTF">2025-08-20T14:25:00Z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y fmtid="{D5CDD505-2E9C-101B-9397-08002B2CF9AE}" pid="3" name="_MarkAsFinal">
    <vt:bool>true</vt:bool>
  </property>
</Properties>
</file>