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Juvenile Justice Oversight Committee Meeting</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sz w:val="20"/>
          <w:szCs w:val="20"/>
          <w:u w:val="none"/>
          <w:shd w:fill="auto" w:val="clear"/>
          <w:vertAlign w:val="baseline"/>
        </w:rPr>
      </w:pPr>
      <w:r w:rsidDel="00000000" w:rsidR="00000000" w:rsidRPr="00000000">
        <w:rPr>
          <w:rtl w:val="0"/>
        </w:rPr>
        <w:t xml:space="preserve">Monday</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rtl w:val="0"/>
        </w:rPr>
        <w:t xml:space="preserve">August 18</w:t>
      </w:r>
      <w:r w:rsidDel="00000000" w:rsidR="00000000" w:rsidRPr="00000000">
        <w:rPr>
          <w:i w:val="0"/>
          <w:smallCaps w:val="0"/>
          <w:strike w:val="0"/>
          <w:color w:val="000000"/>
          <w:sz w:val="20"/>
          <w:szCs w:val="20"/>
          <w:u w:val="none"/>
          <w:shd w:fill="auto" w:val="clear"/>
          <w:vertAlign w:val="baseline"/>
          <w:rtl w:val="0"/>
        </w:rPr>
        <w:t xml:space="preserve"> 202</w:t>
      </w:r>
      <w:r w:rsidDel="00000000" w:rsidR="00000000" w:rsidRPr="00000000">
        <w:rPr>
          <w:rtl w:val="0"/>
        </w:rPr>
        <w:t xml:space="preserve">5</w:t>
      </w:r>
      <w:r w:rsidDel="00000000" w:rsidR="00000000" w:rsidRPr="00000000">
        <w:rPr>
          <w:i w:val="0"/>
          <w:smallCaps w:val="0"/>
          <w:strike w:val="0"/>
          <w:color w:val="000000"/>
          <w:sz w:val="20"/>
          <w:szCs w:val="20"/>
          <w:u w:val="none"/>
          <w:shd w:fill="auto" w:val="clear"/>
          <w:vertAlign w:val="baseline"/>
          <w:rtl w:val="0"/>
        </w:rPr>
        <w:t xml:space="preserve"> // </w:t>
      </w:r>
      <w:r w:rsidDel="00000000" w:rsidR="00000000" w:rsidRPr="00000000">
        <w:rPr>
          <w:rtl w:val="0"/>
        </w:rPr>
        <w:t xml:space="preserve">1:00pm-3:00pm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sz w:val="24"/>
          <w:szCs w:val="24"/>
          <w:u w:val="none"/>
          <w:shd w:fill="auto" w:val="clear"/>
          <w:vertAlign w:val="baseline"/>
        </w:rPr>
      </w:pPr>
      <w:bookmarkStart w:colFirst="0" w:colLast="0" w:name="_gjdgxs" w:id="0"/>
      <w:bookmarkEnd w:id="0"/>
      <w:hyperlink r:id="rId6">
        <w:r w:rsidDel="00000000" w:rsidR="00000000" w:rsidRPr="00000000">
          <w:rPr>
            <w:color w:val="1155cc"/>
            <w:u w:val="single"/>
            <w:rtl w:val="0"/>
          </w:rPr>
          <w:t xml:space="preserve">Google Meet Link</w:t>
        </w:r>
      </w:hyperlink>
      <w:r w:rsidDel="00000000" w:rsidR="00000000" w:rsidRPr="00000000">
        <w:rPr>
          <w:i w:val="0"/>
          <w:smallCaps w:val="0"/>
          <w:strike w:val="0"/>
          <w:color w:val="000000"/>
          <w:sz w:val="20"/>
          <w:szCs w:val="20"/>
          <w:u w:val="none"/>
          <w:shd w:fill="auto" w:val="clear"/>
          <w:vertAlign w:val="baseline"/>
          <w:rtl w:val="0"/>
        </w:rPr>
        <w:t xml:space="preserve"> // Dial-in: </w:t>
      </w:r>
      <w:r w:rsidDel="00000000" w:rsidR="00000000" w:rsidRPr="00000000">
        <w:rPr>
          <w:rtl w:val="0"/>
        </w:rPr>
        <w:t xml:space="preserve">+1 442-324-4486‬ PIN: ‪141 992 921‬#‬</w:t>
      </w:r>
      <w:r w:rsidDel="00000000" w:rsidR="00000000" w:rsidRPr="00000000">
        <w:rPr>
          <w:rtl w:val="0"/>
        </w:rPr>
      </w:r>
    </w:p>
    <w:p w:rsidR="00000000" w:rsidDel="00000000" w:rsidP="00000000" w:rsidRDefault="00000000" w:rsidRPr="00000000" w14:paraId="00000005">
      <w:pPr>
        <w:jc w:val="center"/>
        <w:rPr>
          <w:sz w:val="28"/>
          <w:szCs w:val="28"/>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Virtual attendees (18):</w:t>
      </w:r>
      <w:r w:rsidDel="00000000" w:rsidR="00000000" w:rsidRPr="00000000">
        <w:rPr>
          <w:sz w:val="24"/>
          <w:szCs w:val="24"/>
          <w:rtl w:val="0"/>
        </w:rPr>
        <w:t xml:space="preserve"> </w:t>
      </w:r>
      <w:r w:rsidDel="00000000" w:rsidR="00000000" w:rsidRPr="00000000">
        <w:rPr>
          <w:sz w:val="24"/>
          <w:szCs w:val="24"/>
          <w:rtl w:val="0"/>
        </w:rPr>
        <w:t xml:space="preserve">Judge Beck, Chris Yannelli, Scott Taylor, Representative Lowry Snow, William Weatherford Clayton, Mariah Hurst, Blake Murdoch, Sonia Sweeney, Erin Jemison, Leah Voorhies, Karlene Kidman, Jared Reynolds, Scott Taylor, Charri Brummer, Martín Munoz, Alexandria Yrungaray, David Litvack</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In-person attendees (8):</w:t>
      </w:r>
      <w:r w:rsidDel="00000000" w:rsidR="00000000" w:rsidRPr="00000000">
        <w:rPr>
          <w:sz w:val="24"/>
          <w:szCs w:val="24"/>
          <w:rtl w:val="0"/>
        </w:rPr>
        <w:t xml:space="preserve"> Tom Ross, April Graham, Chief Pennington, Rhett Larsen, Pam Vickrey, Elizabeth Klc</w:t>
      </w:r>
      <w:r w:rsidDel="00000000" w:rsidR="00000000" w:rsidRPr="00000000">
        <w:rPr>
          <w:rFonts w:ascii="Arial" w:cs="Arial" w:eastAsia="Arial" w:hAnsi="Arial"/>
          <w:sz w:val="22"/>
          <w:szCs w:val="22"/>
          <w:rtl w:val="0"/>
        </w:rPr>
        <w:t xml:space="preserve">,</w:t>
      </w:r>
      <w:r w:rsidDel="00000000" w:rsidR="00000000" w:rsidRPr="00000000">
        <w:rPr>
          <w:sz w:val="24"/>
          <w:szCs w:val="24"/>
          <w:rtl w:val="0"/>
        </w:rPr>
        <w:t xml:space="preserve"> Alex Allen, Amber Lietz</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CCJJ Staff (4):</w:t>
      </w:r>
      <w:r w:rsidDel="00000000" w:rsidR="00000000" w:rsidRPr="00000000">
        <w:rPr>
          <w:sz w:val="24"/>
          <w:szCs w:val="24"/>
          <w:rtl w:val="0"/>
        </w:rPr>
        <w:t xml:space="preserve"> Erica Wood, Adrienne Buhler, Ken Matthews, Van Nguyen</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sz w:val="24"/>
          <w:szCs w:val="24"/>
        </w:rPr>
      </w:pPr>
      <w:r w:rsidDel="00000000" w:rsidR="00000000" w:rsidRPr="00000000">
        <w:rPr>
          <w:rtl w:val="0"/>
        </w:rPr>
      </w:r>
    </w:p>
    <w:p w:rsidR="00000000" w:rsidDel="00000000" w:rsidP="00000000" w:rsidRDefault="00000000" w:rsidRPr="00000000" w14:paraId="0000000D">
      <w:pPr>
        <w:jc w:val="center"/>
        <w:rPr>
          <w:b w:val="1"/>
          <w:sz w:val="24"/>
          <w:szCs w:val="24"/>
          <w:vertAlign w:val="baseline"/>
        </w:rPr>
      </w:pPr>
      <w:r w:rsidDel="00000000" w:rsidR="00000000" w:rsidRPr="00000000">
        <w:rPr>
          <w:b w:val="1"/>
          <w:sz w:val="24"/>
          <w:szCs w:val="24"/>
          <w:vertAlign w:val="baseline"/>
          <w:rtl w:val="0"/>
        </w:rPr>
        <w:t xml:space="preserve">AGENDA</w:t>
      </w:r>
    </w:p>
    <w:p w:rsidR="00000000" w:rsidDel="00000000" w:rsidP="00000000" w:rsidRDefault="00000000" w:rsidRPr="00000000" w14:paraId="0000000E">
      <w:pPr>
        <w:jc w:val="center"/>
        <w:rPr>
          <w:b w:val="1"/>
          <w:sz w:val="16"/>
          <w:szCs w:val="16"/>
        </w:rPr>
      </w:pPr>
      <w:r w:rsidDel="00000000" w:rsidR="00000000" w:rsidRPr="00000000">
        <w:rPr>
          <w:rtl w:val="0"/>
        </w:rPr>
      </w:r>
    </w:p>
    <w:tbl>
      <w:tblPr>
        <w:tblStyle w:val="Table1"/>
        <w:tblpPr w:leftFromText="180" w:rightFromText="180" w:topFromText="0" w:bottomFromText="0" w:vertAnchor="text" w:horzAnchor="text" w:tblpX="330" w:tblpY="87"/>
        <w:tblW w:w="9330.0" w:type="dxa"/>
        <w:jc w:val="left"/>
        <w:tblInd w:w="-108.0" w:type="dxa"/>
        <w:tblLayout w:type="fixed"/>
        <w:tblLook w:val="0000"/>
      </w:tblPr>
      <w:tblGrid>
        <w:gridCol w:w="7110"/>
        <w:gridCol w:w="2220"/>
        <w:tblGridChange w:id="0">
          <w:tblGrid>
            <w:gridCol w:w="7110"/>
            <w:gridCol w:w="2220"/>
          </w:tblGrid>
        </w:tblGridChange>
      </w:tblGrid>
      <w:tr>
        <w:trPr>
          <w:cantSplit w:val="0"/>
          <w:trHeight w:val="432" w:hRule="atLeast"/>
          <w:tblHeader w:val="0"/>
        </w:trPr>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I. Welcome &amp; </w:t>
            </w:r>
            <w:hyperlink r:id="rId7">
              <w:r w:rsidDel="00000000" w:rsidR="00000000" w:rsidRPr="00000000">
                <w:rPr>
                  <w:color w:val="1155cc"/>
                  <w:sz w:val="24"/>
                  <w:szCs w:val="24"/>
                  <w:u w:val="single"/>
                  <w:rtl w:val="0"/>
                </w:rPr>
                <w:t xml:space="preserve">Approve 4/21 Minutes</w:t>
              </w:r>
            </w:hyperlink>
            <w:r w:rsidDel="00000000" w:rsidR="00000000" w:rsidRPr="00000000">
              <w:rPr>
                <w:sz w:val="24"/>
                <w:szCs w:val="24"/>
                <w:rtl w:val="0"/>
              </w:rPr>
              <w:t xml:space="preserve">……………………………………….</w:t>
            </w:r>
          </w:p>
          <w:p w:rsidR="00000000" w:rsidDel="00000000" w:rsidP="00000000" w:rsidRDefault="00000000" w:rsidRPr="00000000" w14:paraId="00000010">
            <w:pPr>
              <w:widowControl w:val="1"/>
              <w:numPr>
                <w:ilvl w:val="0"/>
                <w:numId w:val="4"/>
              </w:numPr>
              <w:ind w:left="720" w:hanging="360"/>
              <w:rPr>
                <w:sz w:val="24"/>
                <w:szCs w:val="24"/>
              </w:rPr>
            </w:pPr>
            <w:r w:rsidDel="00000000" w:rsidR="00000000" w:rsidRPr="00000000">
              <w:rPr>
                <w:sz w:val="24"/>
                <w:szCs w:val="24"/>
                <w:rtl w:val="0"/>
              </w:rPr>
              <w:t xml:space="preserve">Pam Vickrey welcomed JJOC</w:t>
            </w:r>
          </w:p>
          <w:p w:rsidR="00000000" w:rsidDel="00000000" w:rsidP="00000000" w:rsidRDefault="00000000" w:rsidRPr="00000000" w14:paraId="00000011">
            <w:pPr>
              <w:widowControl w:val="1"/>
              <w:numPr>
                <w:ilvl w:val="0"/>
                <w:numId w:val="4"/>
              </w:numPr>
              <w:ind w:left="720" w:hanging="360"/>
              <w:rPr>
                <w:sz w:val="24"/>
                <w:szCs w:val="24"/>
              </w:rPr>
            </w:pPr>
            <w:r w:rsidDel="00000000" w:rsidR="00000000" w:rsidRPr="00000000">
              <w:rPr>
                <w:sz w:val="24"/>
                <w:szCs w:val="24"/>
                <w:rtl w:val="0"/>
              </w:rPr>
              <w:t xml:space="preserve">Sonia Sweeney motion to approve 4/21 minutes; April Graham second</w:t>
            </w:r>
          </w:p>
          <w:p w:rsidR="00000000" w:rsidDel="00000000" w:rsidP="00000000" w:rsidRDefault="00000000" w:rsidRPr="00000000" w14:paraId="00000012">
            <w:pPr>
              <w:widowControl w:val="1"/>
              <w:numPr>
                <w:ilvl w:val="0"/>
                <w:numId w:val="4"/>
              </w:numPr>
              <w:ind w:left="720" w:hanging="360"/>
              <w:rPr>
                <w:sz w:val="24"/>
                <w:szCs w:val="24"/>
              </w:rPr>
            </w:pPr>
            <w:r w:rsidDel="00000000" w:rsidR="00000000" w:rsidRPr="00000000">
              <w:rPr>
                <w:sz w:val="24"/>
                <w:szCs w:val="24"/>
                <w:rtl w:val="0"/>
              </w:rPr>
              <w:t xml:space="preserve">New attendees:</w:t>
            </w:r>
          </w:p>
          <w:p w:rsidR="00000000" w:rsidDel="00000000" w:rsidP="00000000" w:rsidRDefault="00000000" w:rsidRPr="00000000" w14:paraId="00000013">
            <w:pPr>
              <w:widowControl w:val="1"/>
              <w:numPr>
                <w:ilvl w:val="1"/>
                <w:numId w:val="4"/>
              </w:numPr>
              <w:ind w:left="1440" w:hanging="360"/>
              <w:rPr>
                <w:sz w:val="24"/>
                <w:szCs w:val="24"/>
              </w:rPr>
            </w:pPr>
            <w:r w:rsidDel="00000000" w:rsidR="00000000" w:rsidRPr="00000000">
              <w:rPr>
                <w:sz w:val="24"/>
                <w:szCs w:val="24"/>
                <w:rtl w:val="0"/>
              </w:rPr>
              <w:t xml:space="preserve">Representative Snow</w:t>
            </w:r>
          </w:p>
          <w:p w:rsidR="00000000" w:rsidDel="00000000" w:rsidP="00000000" w:rsidRDefault="00000000" w:rsidRPr="00000000" w14:paraId="00000014">
            <w:pPr>
              <w:widowControl w:val="1"/>
              <w:numPr>
                <w:ilvl w:val="1"/>
                <w:numId w:val="4"/>
              </w:numPr>
              <w:ind w:left="1440" w:hanging="360"/>
              <w:rPr>
                <w:sz w:val="24"/>
                <w:szCs w:val="24"/>
              </w:rPr>
            </w:pPr>
            <w:r w:rsidDel="00000000" w:rsidR="00000000" w:rsidRPr="00000000">
              <w:rPr>
                <w:sz w:val="24"/>
                <w:szCs w:val="24"/>
                <w:rtl w:val="0"/>
              </w:rPr>
              <w:t xml:space="preserve">William Weatherford Clayton, Amiertus Status with The Church of Jesus Christ of Latter Day Saints</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Pam Vickrey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II. Working Group Updates……………………………………………………..</w:t>
            </w:r>
          </w:p>
          <w:p w:rsidR="00000000" w:rsidDel="00000000" w:rsidP="00000000" w:rsidRDefault="00000000" w:rsidRPr="00000000" w14:paraId="00000018">
            <w:pPr>
              <w:widowControl w:val="1"/>
              <w:numPr>
                <w:ilvl w:val="0"/>
                <w:numId w:val="1"/>
              </w:numPr>
              <w:ind w:left="720" w:hanging="360"/>
              <w:rPr>
                <w:sz w:val="24"/>
                <w:szCs w:val="24"/>
              </w:rPr>
            </w:pPr>
            <w:hyperlink r:id="rId8">
              <w:r w:rsidDel="00000000" w:rsidR="00000000" w:rsidRPr="00000000">
                <w:rPr>
                  <w:color w:val="1155cc"/>
                  <w:sz w:val="24"/>
                  <w:szCs w:val="24"/>
                  <w:u w:val="single"/>
                  <w:rtl w:val="0"/>
                </w:rPr>
                <w:t xml:space="preserve">Nonjudicial Implementation</w:t>
              </w:r>
            </w:hyperlink>
            <w:r w:rsidDel="00000000" w:rsidR="00000000" w:rsidRPr="00000000">
              <w:rPr>
                <w:rtl w:val="0"/>
              </w:rPr>
            </w:r>
          </w:p>
          <w:p w:rsidR="00000000" w:rsidDel="00000000" w:rsidP="00000000" w:rsidRDefault="00000000" w:rsidRPr="00000000" w14:paraId="00000019">
            <w:pPr>
              <w:widowControl w:val="1"/>
              <w:numPr>
                <w:ilvl w:val="1"/>
                <w:numId w:val="1"/>
              </w:numPr>
              <w:ind w:left="1440" w:hanging="360"/>
              <w:rPr>
                <w:sz w:val="24"/>
                <w:szCs w:val="24"/>
                <w:u w:val="none"/>
              </w:rPr>
            </w:pPr>
            <w:r w:rsidDel="00000000" w:rsidR="00000000" w:rsidRPr="00000000">
              <w:rPr>
                <w:sz w:val="24"/>
                <w:szCs w:val="24"/>
                <w:rtl w:val="0"/>
              </w:rPr>
              <w:t xml:space="preserve">Interest and involvement from both Rep. Lisonbee and Rep. Peck</w:t>
            </w:r>
          </w:p>
          <w:p w:rsidR="00000000" w:rsidDel="00000000" w:rsidP="00000000" w:rsidRDefault="00000000" w:rsidRPr="00000000" w14:paraId="0000001A">
            <w:pPr>
              <w:widowControl w:val="1"/>
              <w:numPr>
                <w:ilvl w:val="1"/>
                <w:numId w:val="1"/>
              </w:numPr>
              <w:ind w:left="1440" w:hanging="360"/>
              <w:rPr>
                <w:sz w:val="24"/>
                <w:szCs w:val="24"/>
                <w:u w:val="none"/>
              </w:rPr>
            </w:pPr>
            <w:r w:rsidDel="00000000" w:rsidR="00000000" w:rsidRPr="00000000">
              <w:rPr>
                <w:sz w:val="24"/>
                <w:szCs w:val="24"/>
                <w:rtl w:val="0"/>
              </w:rPr>
              <w:t xml:space="preserve">Group will move forward, focusing on risk and response</w:t>
            </w:r>
            <w:r w:rsidDel="00000000" w:rsidR="00000000" w:rsidRPr="00000000">
              <w:rPr>
                <w:rtl w:val="0"/>
              </w:rPr>
            </w:r>
          </w:p>
          <w:p w:rsidR="00000000" w:rsidDel="00000000" w:rsidP="00000000" w:rsidRDefault="00000000" w:rsidRPr="00000000" w14:paraId="0000001B">
            <w:pPr>
              <w:widowControl w:val="1"/>
              <w:numPr>
                <w:ilvl w:val="0"/>
                <w:numId w:val="1"/>
              </w:numPr>
              <w:ind w:left="720" w:hanging="360"/>
              <w:rPr>
                <w:sz w:val="24"/>
                <w:szCs w:val="24"/>
              </w:rPr>
            </w:pPr>
            <w:hyperlink r:id="rId9">
              <w:r w:rsidDel="00000000" w:rsidR="00000000" w:rsidRPr="00000000">
                <w:rPr>
                  <w:color w:val="1155cc"/>
                  <w:sz w:val="24"/>
                  <w:szCs w:val="24"/>
                  <w:u w:val="single"/>
                  <w:rtl w:val="0"/>
                </w:rPr>
                <w:t xml:space="preserve">School Based Offense - Definition Consideration</w:t>
              </w:r>
            </w:hyperlink>
            <w:r w:rsidDel="00000000" w:rsidR="00000000" w:rsidRPr="00000000">
              <w:rPr>
                <w:rtl w:val="0"/>
              </w:rPr>
            </w:r>
          </w:p>
          <w:p w:rsidR="00000000" w:rsidDel="00000000" w:rsidP="00000000" w:rsidRDefault="00000000" w:rsidRPr="00000000" w14:paraId="0000001C">
            <w:pPr>
              <w:widowControl w:val="1"/>
              <w:numPr>
                <w:ilvl w:val="1"/>
                <w:numId w:val="1"/>
              </w:numPr>
              <w:ind w:left="1440" w:hanging="360"/>
              <w:rPr>
                <w:sz w:val="24"/>
                <w:szCs w:val="24"/>
                <w:u w:val="none"/>
              </w:rPr>
            </w:pPr>
            <w:r w:rsidDel="00000000" w:rsidR="00000000" w:rsidRPr="00000000">
              <w:rPr>
                <w:sz w:val="24"/>
                <w:szCs w:val="24"/>
                <w:rtl w:val="0"/>
              </w:rPr>
              <w:t xml:space="preserve">Working group will continue to develop definition and bring back to vote at Oct meeting</w:t>
            </w:r>
          </w:p>
          <w:p w:rsidR="00000000" w:rsidDel="00000000" w:rsidP="00000000" w:rsidRDefault="00000000" w:rsidRPr="00000000" w14:paraId="0000001D">
            <w:pPr>
              <w:widowControl w:val="1"/>
              <w:numPr>
                <w:ilvl w:val="1"/>
                <w:numId w:val="1"/>
              </w:numPr>
              <w:ind w:left="1440" w:hanging="360"/>
              <w:rPr>
                <w:sz w:val="24"/>
                <w:szCs w:val="24"/>
                <w:u w:val="none"/>
              </w:rPr>
            </w:pPr>
            <w:r w:rsidDel="00000000" w:rsidR="00000000" w:rsidRPr="00000000">
              <w:rPr>
                <w:sz w:val="24"/>
                <w:szCs w:val="24"/>
                <w:rtl w:val="0"/>
              </w:rPr>
              <w:t xml:space="preserve">Reporting agencies (schools, law enforcement, courts) think through how agencies do/could report school-based offenses. Bring back to group</w:t>
            </w:r>
            <w:r w:rsidDel="00000000" w:rsidR="00000000" w:rsidRPr="00000000">
              <w:rPr>
                <w:rtl w:val="0"/>
              </w:rPr>
            </w:r>
          </w:p>
          <w:p w:rsidR="00000000" w:rsidDel="00000000" w:rsidP="00000000" w:rsidRDefault="00000000" w:rsidRPr="00000000" w14:paraId="0000001E">
            <w:pPr>
              <w:widowControl w:val="1"/>
              <w:numPr>
                <w:ilvl w:val="0"/>
                <w:numId w:val="1"/>
              </w:numPr>
              <w:ind w:left="720" w:hanging="360"/>
              <w:rPr>
                <w:sz w:val="24"/>
                <w:szCs w:val="24"/>
              </w:rPr>
            </w:pPr>
            <w:r w:rsidDel="00000000" w:rsidR="00000000" w:rsidRPr="00000000">
              <w:rPr>
                <w:sz w:val="24"/>
                <w:szCs w:val="24"/>
                <w:rtl w:val="0"/>
              </w:rPr>
              <w:t xml:space="preserve">Data Integration/Public Safety Data Portal</w:t>
            </w:r>
          </w:p>
          <w:p w:rsidR="00000000" w:rsidDel="00000000" w:rsidP="00000000" w:rsidRDefault="00000000" w:rsidRPr="00000000" w14:paraId="0000001F">
            <w:pPr>
              <w:widowControl w:val="1"/>
              <w:numPr>
                <w:ilvl w:val="1"/>
                <w:numId w:val="1"/>
              </w:numPr>
              <w:ind w:left="1440" w:hanging="360"/>
              <w:rPr>
                <w:sz w:val="24"/>
                <w:szCs w:val="24"/>
                <w:u w:val="none"/>
              </w:rPr>
            </w:pPr>
            <w:r w:rsidDel="00000000" w:rsidR="00000000" w:rsidRPr="00000000">
              <w:rPr>
                <w:sz w:val="24"/>
                <w:szCs w:val="24"/>
                <w:rtl w:val="0"/>
              </w:rPr>
              <w:t xml:space="preserve">Not discussed</w:t>
            </w:r>
          </w:p>
          <w:p w:rsidR="00000000" w:rsidDel="00000000" w:rsidP="00000000" w:rsidRDefault="00000000" w:rsidRPr="00000000" w14:paraId="00000020">
            <w:pPr>
              <w:widowControl w:val="1"/>
              <w:numPr>
                <w:ilvl w:val="0"/>
                <w:numId w:val="1"/>
              </w:numPr>
              <w:ind w:left="720" w:hanging="360"/>
              <w:rPr>
                <w:sz w:val="24"/>
                <w:szCs w:val="24"/>
                <w:u w:val="none"/>
              </w:rPr>
            </w:pPr>
            <w:r w:rsidDel="00000000" w:rsidR="00000000" w:rsidRPr="00000000">
              <w:rPr>
                <w:sz w:val="24"/>
                <w:szCs w:val="24"/>
                <w:rtl w:val="0"/>
              </w:rPr>
              <w:t xml:space="preserve">CCJJ/Senator McCay</w:t>
            </w:r>
          </w:p>
          <w:p w:rsidR="00000000" w:rsidDel="00000000" w:rsidP="00000000" w:rsidRDefault="00000000" w:rsidRPr="00000000" w14:paraId="00000021">
            <w:pPr>
              <w:widowControl w:val="1"/>
              <w:numPr>
                <w:ilvl w:val="1"/>
                <w:numId w:val="1"/>
              </w:numPr>
              <w:ind w:left="1440" w:hanging="360"/>
              <w:rPr>
                <w:sz w:val="24"/>
                <w:szCs w:val="24"/>
                <w:u w:val="none"/>
              </w:rPr>
            </w:pPr>
            <w:r w:rsidDel="00000000" w:rsidR="00000000" w:rsidRPr="00000000">
              <w:rPr>
                <w:sz w:val="24"/>
                <w:szCs w:val="24"/>
                <w:rtl w:val="0"/>
              </w:rPr>
              <w:t xml:space="preserve">Working on improving information sharing and understanding of policies and statute</w:t>
            </w:r>
          </w:p>
          <w:p w:rsidR="00000000" w:rsidDel="00000000" w:rsidP="00000000" w:rsidRDefault="00000000" w:rsidRPr="00000000" w14:paraId="00000022">
            <w:pPr>
              <w:widowControl w:val="1"/>
              <w:numPr>
                <w:ilvl w:val="0"/>
                <w:numId w:val="1"/>
              </w:numPr>
              <w:ind w:left="720" w:hanging="360"/>
              <w:rPr>
                <w:sz w:val="24"/>
                <w:szCs w:val="24"/>
              </w:rPr>
            </w:pPr>
            <w:r w:rsidDel="00000000" w:rsidR="00000000" w:rsidRPr="00000000">
              <w:rPr>
                <w:sz w:val="24"/>
                <w:szCs w:val="24"/>
                <w:rtl w:val="0"/>
              </w:rPr>
              <w:t xml:space="preserve">Moderate/High Risk Intervention..TBD</w:t>
            </w:r>
          </w:p>
          <w:p w:rsidR="00000000" w:rsidDel="00000000" w:rsidP="00000000" w:rsidRDefault="00000000" w:rsidRPr="00000000" w14:paraId="00000023">
            <w:pPr>
              <w:widowControl w:val="1"/>
              <w:numPr>
                <w:ilvl w:val="1"/>
                <w:numId w:val="1"/>
              </w:numPr>
              <w:ind w:left="1440" w:hanging="360"/>
              <w:rPr>
                <w:sz w:val="26"/>
                <w:szCs w:val="26"/>
              </w:rPr>
            </w:pPr>
            <w:r w:rsidDel="00000000" w:rsidR="00000000" w:rsidRPr="00000000">
              <w:rPr>
                <w:sz w:val="24"/>
                <w:szCs w:val="24"/>
                <w:rtl w:val="0"/>
              </w:rPr>
              <w:t xml:space="preserve">Interest?  Send email to Van and can start to work on it in working group</w:t>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All</w:t>
            </w:r>
          </w:p>
        </w:tc>
      </w:tr>
      <w:tr>
        <w:trPr>
          <w:cantSplit w:val="0"/>
          <w:trHeight w:val="144"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7">
            <w:pPr>
              <w:widowControl w:val="1"/>
              <w:rPr>
                <w:sz w:val="24"/>
                <w:szCs w:val="24"/>
              </w:rPr>
            </w:pPr>
            <w:r w:rsidDel="00000000" w:rsidR="00000000" w:rsidRPr="00000000">
              <w:rPr>
                <w:sz w:val="24"/>
                <w:szCs w:val="24"/>
                <w:rtl w:val="0"/>
              </w:rPr>
              <w:t xml:space="preserve">III. </w:t>
            </w:r>
            <w:hyperlink r:id="rId10">
              <w:r w:rsidDel="00000000" w:rsidR="00000000" w:rsidRPr="00000000">
                <w:rPr>
                  <w:color w:val="1155cc"/>
                  <w:sz w:val="24"/>
                  <w:szCs w:val="24"/>
                  <w:u w:val="single"/>
                  <w:rtl w:val="0"/>
                </w:rPr>
                <w:t xml:space="preserve">Draft Annual Report Presentation</w:t>
              </w:r>
            </w:hyperlink>
            <w:r w:rsidDel="00000000" w:rsidR="00000000" w:rsidRPr="00000000">
              <w:rPr>
                <w:sz w:val="24"/>
                <w:szCs w:val="24"/>
                <w:rtl w:val="0"/>
              </w:rPr>
              <w:t xml:space="preserve"> ………………………………….….</w:t>
            </w:r>
          </w:p>
          <w:p w:rsidR="00000000" w:rsidDel="00000000" w:rsidP="00000000" w:rsidRDefault="00000000" w:rsidRPr="00000000" w14:paraId="00000028">
            <w:pPr>
              <w:widowControl w:val="1"/>
              <w:numPr>
                <w:ilvl w:val="0"/>
                <w:numId w:val="3"/>
              </w:numPr>
              <w:ind w:left="720" w:hanging="360"/>
              <w:rPr>
                <w:sz w:val="24"/>
                <w:szCs w:val="24"/>
                <w:u w:val="none"/>
              </w:rPr>
            </w:pPr>
            <w:r w:rsidDel="00000000" w:rsidR="00000000" w:rsidRPr="00000000">
              <w:rPr>
                <w:sz w:val="24"/>
                <w:szCs w:val="24"/>
                <w:rtl w:val="0"/>
              </w:rPr>
              <w:t xml:space="preserve">To view: Follow link&gt;click three dots for more options&gt;click download</w:t>
            </w:r>
          </w:p>
          <w:p w:rsidR="00000000" w:rsidDel="00000000" w:rsidP="00000000" w:rsidRDefault="00000000" w:rsidRPr="00000000" w14:paraId="00000029">
            <w:pPr>
              <w:widowControl w:val="1"/>
              <w:numPr>
                <w:ilvl w:val="0"/>
                <w:numId w:val="3"/>
              </w:numPr>
              <w:ind w:left="720" w:hanging="360"/>
              <w:rPr>
                <w:sz w:val="24"/>
                <w:szCs w:val="24"/>
                <w:u w:val="none"/>
              </w:rPr>
            </w:pPr>
            <w:r w:rsidDel="00000000" w:rsidR="00000000" w:rsidRPr="00000000">
              <w:rPr>
                <w:sz w:val="24"/>
                <w:szCs w:val="24"/>
                <w:rtl w:val="0"/>
              </w:rPr>
              <w:t xml:space="preserve">Provide feedback to Van by next week</w:t>
            </w:r>
          </w:p>
          <w:p w:rsidR="00000000" w:rsidDel="00000000" w:rsidP="00000000" w:rsidRDefault="00000000" w:rsidRPr="00000000" w14:paraId="0000002A">
            <w:pPr>
              <w:widowControl w:val="1"/>
              <w:ind w:left="0" w:firstLine="0"/>
              <w:rPr>
                <w:sz w:val="24"/>
                <w:szCs w:val="24"/>
              </w:rPr>
            </w:pPr>
            <w:r w:rsidDel="00000000" w:rsidR="00000000" w:rsidRPr="00000000">
              <w:rPr>
                <w:rtl w:val="0"/>
              </w:rPr>
            </w:r>
          </w:p>
        </w:tc>
        <w:tc>
          <w:tcPr/>
          <w:p w:rsidR="00000000" w:rsidDel="00000000" w:rsidP="00000000" w:rsidRDefault="00000000" w:rsidRPr="00000000" w14:paraId="0000002B">
            <w:pPr>
              <w:widowControl w:val="1"/>
              <w:jc w:val="right"/>
              <w:rPr>
                <w:sz w:val="24"/>
                <w:szCs w:val="24"/>
              </w:rPr>
            </w:pPr>
            <w:r w:rsidDel="00000000" w:rsidR="00000000" w:rsidRPr="00000000">
              <w:rPr>
                <w:sz w:val="24"/>
                <w:szCs w:val="24"/>
                <w:rtl w:val="0"/>
              </w:rPr>
              <w:t xml:space="preserve">Van Nguyen</w:t>
            </w:r>
          </w:p>
        </w:tc>
      </w:tr>
      <w:tr>
        <w:trPr>
          <w:cantSplit w:val="0"/>
          <w:trHeight w:val="432" w:hRule="atLeast"/>
          <w:tblHeader w:val="0"/>
        </w:trPr>
        <w:tc>
          <w:tcPr>
            <w:vAlign w:val="center"/>
          </w:tcPr>
          <w:p w:rsidR="00000000" w:rsidDel="00000000" w:rsidP="00000000" w:rsidRDefault="00000000" w:rsidRPr="00000000" w14:paraId="0000002C">
            <w:pPr>
              <w:widowControl w:val="1"/>
              <w:rPr>
                <w:sz w:val="24"/>
                <w:szCs w:val="24"/>
              </w:rPr>
            </w:pPr>
            <w:r w:rsidDel="00000000" w:rsidR="00000000" w:rsidRPr="00000000">
              <w:rPr>
                <w:sz w:val="24"/>
                <w:szCs w:val="24"/>
                <w:rtl w:val="0"/>
              </w:rPr>
              <w:t xml:space="preserve">IV. Legislative Updates……………………………….…………………….……..</w:t>
            </w:r>
          </w:p>
          <w:p w:rsidR="00000000" w:rsidDel="00000000" w:rsidP="00000000" w:rsidRDefault="00000000" w:rsidRPr="00000000" w14:paraId="0000002D">
            <w:pPr>
              <w:widowControl w:val="1"/>
              <w:numPr>
                <w:ilvl w:val="0"/>
                <w:numId w:val="2"/>
              </w:numPr>
              <w:ind w:left="720" w:hanging="360"/>
              <w:rPr>
                <w:sz w:val="24"/>
                <w:szCs w:val="24"/>
                <w:u w:val="none"/>
              </w:rPr>
            </w:pPr>
            <w:hyperlink r:id="rId11">
              <w:r w:rsidDel="00000000" w:rsidR="00000000" w:rsidRPr="00000000">
                <w:rPr>
                  <w:color w:val="1155cc"/>
                  <w:sz w:val="24"/>
                  <w:szCs w:val="24"/>
                  <w:u w:val="single"/>
                  <w:rtl w:val="0"/>
                </w:rPr>
                <w:t xml:space="preserve">August 18 School Security Taskforce Presentation</w:t>
              </w:r>
            </w:hyperlink>
            <w:r w:rsidDel="00000000" w:rsidR="00000000" w:rsidRPr="00000000">
              <w:rPr>
                <w:rtl w:val="0"/>
              </w:rPr>
            </w:r>
          </w:p>
          <w:p w:rsidR="00000000" w:rsidDel="00000000" w:rsidP="00000000" w:rsidRDefault="00000000" w:rsidRPr="00000000" w14:paraId="0000002E">
            <w:pPr>
              <w:widowControl w:val="1"/>
              <w:numPr>
                <w:ilvl w:val="0"/>
                <w:numId w:val="2"/>
              </w:numPr>
              <w:ind w:left="720" w:hanging="360"/>
              <w:rPr>
                <w:sz w:val="24"/>
                <w:szCs w:val="24"/>
                <w:u w:val="none"/>
              </w:rPr>
            </w:pPr>
            <w:r w:rsidDel="00000000" w:rsidR="00000000" w:rsidRPr="00000000">
              <w:rPr>
                <w:sz w:val="24"/>
                <w:szCs w:val="24"/>
                <w:rtl w:val="0"/>
              </w:rPr>
              <w:t xml:space="preserve">October interim presentation</w:t>
            </w:r>
          </w:p>
          <w:p w:rsidR="00000000" w:rsidDel="00000000" w:rsidP="00000000" w:rsidRDefault="00000000" w:rsidRPr="00000000" w14:paraId="0000002F">
            <w:pPr>
              <w:widowControl w:val="1"/>
              <w:ind w:left="720" w:firstLine="0"/>
              <w:rPr>
                <w:sz w:val="24"/>
                <w:szCs w:val="24"/>
              </w:rPr>
            </w:pPr>
            <w:r w:rsidDel="00000000" w:rsidR="00000000" w:rsidRPr="00000000">
              <w:rPr>
                <w:rtl w:val="0"/>
              </w:rPr>
            </w:r>
          </w:p>
        </w:tc>
        <w:tc>
          <w:tcPr/>
          <w:p w:rsidR="00000000" w:rsidDel="00000000" w:rsidP="00000000" w:rsidRDefault="00000000" w:rsidRPr="00000000" w14:paraId="00000030">
            <w:pPr>
              <w:widowControl w:val="1"/>
              <w:jc w:val="right"/>
              <w:rPr>
                <w:sz w:val="24"/>
                <w:szCs w:val="24"/>
              </w:rPr>
            </w:pPr>
            <w:r w:rsidDel="00000000" w:rsidR="00000000" w:rsidRPr="00000000">
              <w:rPr>
                <w:sz w:val="24"/>
                <w:szCs w:val="24"/>
                <w:rtl w:val="0"/>
              </w:rPr>
              <w:t xml:space="preserve">Pam Vickrey</w:t>
            </w:r>
          </w:p>
        </w:tc>
      </w:tr>
      <w:tr>
        <w:trPr>
          <w:cantSplit w:val="0"/>
          <w:trHeight w:val="432" w:hRule="atLeast"/>
          <w:tblHeader w:val="0"/>
        </w:trPr>
        <w:tc>
          <w:tcPr>
            <w:vAlign w:val="center"/>
          </w:tcPr>
          <w:p w:rsidR="00000000" w:rsidDel="00000000" w:rsidP="00000000" w:rsidRDefault="00000000" w:rsidRPr="00000000" w14:paraId="00000031">
            <w:pPr>
              <w:widowControl w:val="1"/>
              <w:rPr>
                <w:sz w:val="24"/>
                <w:szCs w:val="24"/>
              </w:rPr>
            </w:pPr>
            <w:r w:rsidDel="00000000" w:rsidR="00000000" w:rsidRPr="00000000">
              <w:rPr>
                <w:sz w:val="24"/>
                <w:szCs w:val="24"/>
                <w:rtl w:val="0"/>
              </w:rPr>
              <w:t xml:space="preserve">V. Fall Listening Tours…………………………………………………………….</w:t>
            </w:r>
          </w:p>
          <w:p w:rsidR="00000000" w:rsidDel="00000000" w:rsidP="00000000" w:rsidRDefault="00000000" w:rsidRPr="00000000" w14:paraId="00000032">
            <w:pPr>
              <w:widowControl w:val="1"/>
              <w:numPr>
                <w:ilvl w:val="0"/>
                <w:numId w:val="3"/>
              </w:numPr>
              <w:ind w:left="720" w:hanging="360"/>
              <w:rPr>
                <w:sz w:val="24"/>
                <w:szCs w:val="24"/>
              </w:rPr>
            </w:pPr>
            <w:r w:rsidDel="00000000" w:rsidR="00000000" w:rsidRPr="00000000">
              <w:rPr>
                <w:sz w:val="24"/>
                <w:szCs w:val="24"/>
                <w:rtl w:val="0"/>
              </w:rPr>
              <w:t xml:space="preserve">Adrienne and Erica will take lead on planning with Criminal Justice Coordinating Council</w:t>
            </w:r>
          </w:p>
          <w:p w:rsidR="00000000" w:rsidDel="00000000" w:rsidP="00000000" w:rsidRDefault="00000000" w:rsidRPr="00000000" w14:paraId="00000033">
            <w:pPr>
              <w:widowControl w:val="1"/>
              <w:rPr>
                <w:sz w:val="24"/>
                <w:szCs w:val="24"/>
              </w:rPr>
            </w:pPr>
            <w:r w:rsidDel="00000000" w:rsidR="00000000" w:rsidRPr="00000000">
              <w:rPr>
                <w:rtl w:val="0"/>
              </w:rPr>
            </w:r>
          </w:p>
        </w:tc>
        <w:tc>
          <w:tcPr/>
          <w:p w:rsidR="00000000" w:rsidDel="00000000" w:rsidP="00000000" w:rsidRDefault="00000000" w:rsidRPr="00000000" w14:paraId="00000034">
            <w:pPr>
              <w:widowControl w:val="1"/>
              <w:jc w:val="right"/>
              <w:rPr>
                <w:sz w:val="24"/>
                <w:szCs w:val="24"/>
              </w:rPr>
            </w:pPr>
            <w:r w:rsidDel="00000000" w:rsidR="00000000" w:rsidRPr="00000000">
              <w:rPr>
                <w:sz w:val="24"/>
                <w:szCs w:val="24"/>
                <w:rtl w:val="0"/>
              </w:rPr>
              <w:t xml:space="preserve">Pam Vickrey</w:t>
            </w:r>
          </w:p>
        </w:tc>
      </w:tr>
      <w:tr>
        <w:trPr>
          <w:cantSplit w:val="0"/>
          <w:trHeight w:val="432"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VI</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 Other Business, 2025 Meetings, Public Comment……………</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4"/>
                <w:szCs w:val="24"/>
                <w:u w:val="none"/>
              </w:rPr>
            </w:pPr>
            <w:r w:rsidDel="00000000" w:rsidR="00000000" w:rsidRPr="00000000">
              <w:rPr>
                <w:sz w:val="24"/>
                <w:szCs w:val="24"/>
                <w:rtl w:val="0"/>
              </w:rPr>
              <w:t xml:space="preserve">Other Business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4"/>
                <w:szCs w:val="24"/>
                <w:u w:val="none"/>
              </w:rPr>
            </w:pPr>
            <w:r w:rsidDel="00000000" w:rsidR="00000000" w:rsidRPr="00000000">
              <w:rPr>
                <w:sz w:val="24"/>
                <w:szCs w:val="24"/>
                <w:rtl w:val="0"/>
              </w:rPr>
              <w:t xml:space="preserve">Quarterly on the 3rd Monday (October 20st)</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4"/>
                <w:szCs w:val="24"/>
                <w:u w:val="none"/>
              </w:rPr>
            </w:pPr>
            <w:r w:rsidDel="00000000" w:rsidR="00000000" w:rsidRPr="00000000">
              <w:rPr>
                <w:sz w:val="24"/>
                <w:szCs w:val="24"/>
                <w:rtl w:val="0"/>
              </w:rPr>
              <w:t xml:space="preserve">CCJJ and Sentencing Commission meetings</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4"/>
                <w:szCs w:val="24"/>
                <w:u w:val="none"/>
              </w:rPr>
            </w:pPr>
            <w:r w:rsidDel="00000000" w:rsidR="00000000" w:rsidRPr="00000000">
              <w:rPr>
                <w:sz w:val="24"/>
                <w:szCs w:val="24"/>
                <w:rtl w:val="0"/>
              </w:rPr>
              <w:t xml:space="preserve">Public Comment</w:t>
            </w:r>
          </w:p>
          <w:p w:rsidR="00000000" w:rsidDel="00000000" w:rsidP="00000000" w:rsidRDefault="00000000" w:rsidRPr="00000000" w14:paraId="0000003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rPr>
                <w:sz w:val="24"/>
                <w:szCs w:val="24"/>
                <w:u w:val="none"/>
              </w:rPr>
            </w:pPr>
            <w:r w:rsidDel="00000000" w:rsidR="00000000" w:rsidRPr="00000000">
              <w:rPr>
                <w:sz w:val="24"/>
                <w:szCs w:val="24"/>
                <w:rtl w:val="0"/>
              </w:rPr>
              <w:t xml:space="preserve">None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c>
          <w:tcPr/>
          <w:p w:rsidR="00000000" w:rsidDel="00000000" w:rsidP="00000000" w:rsidRDefault="00000000" w:rsidRPr="00000000" w14:paraId="0000003C">
            <w:pPr>
              <w:widowControl w:val="1"/>
              <w:jc w:val="right"/>
              <w:rPr>
                <w:sz w:val="24"/>
                <w:szCs w:val="24"/>
              </w:rPr>
            </w:pPr>
            <w:r w:rsidDel="00000000" w:rsidR="00000000" w:rsidRPr="00000000">
              <w:rPr>
                <w:sz w:val="24"/>
                <w:szCs w:val="24"/>
                <w:rtl w:val="0"/>
              </w:rPr>
              <w:t xml:space="preserve">Pam Vickrey</w:t>
            </w:r>
          </w:p>
        </w:tc>
      </w:tr>
      <w:tr>
        <w:trPr>
          <w:cantSplit w:val="0"/>
          <w:tblHeader w:val="0"/>
        </w:trPr>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
                <w:szCs w:val="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810"/>
        </w:tabs>
        <w:spacing w:after="0" w:before="0" w:line="360" w:lineRule="auto"/>
        <w:ind w:left="0" w:right="0" w:firstLine="0"/>
        <w:jc w:val="cente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u w:val="single"/>
          <w:shd w:fill="auto" w:val="clear"/>
          <w:vertAlign w:val="baseline"/>
        </w:rPr>
      </w:pPr>
      <w:hyperlink r:id="rId12">
        <w:r w:rsidDel="00000000" w:rsidR="00000000" w:rsidRPr="00000000">
          <w:rPr>
            <w:i w:val="0"/>
            <w:smallCaps w:val="0"/>
            <w:strike w:val="0"/>
            <w:color w:val="2f5496"/>
            <w:u w:val="single"/>
            <w:shd w:fill="auto" w:val="clear"/>
            <w:vertAlign w:val="baseline"/>
            <w:rtl w:val="0"/>
          </w:rPr>
          <w:t xml:space="preserve">Public Notice Archive</w:t>
        </w:r>
      </w:hyperlink>
      <w:r w:rsidDel="00000000" w:rsidR="00000000" w:rsidRPr="00000000">
        <w:rPr>
          <w:i w:val="0"/>
          <w:smallCaps w:val="0"/>
          <w:strike w:val="0"/>
          <w:color w:val="000000"/>
          <w:u w:val="single"/>
          <w:shd w:fill="auto" w:val="clear"/>
          <w:vertAlign w:val="baseline"/>
          <w:rtl w:val="0"/>
        </w:rPr>
        <w:t xml:space="preserve">- for agendas, recordings, and minutes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Government Type = State Agency;</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Entity = Governor’s Office &gt; Commission on Criminal and Juvenile Justice</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Public Body = Juvenile Justice Oversight Committee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13" w:type="default"/>
      <w:pgSz w:h="15840" w:w="12240" w:orient="portrait"/>
      <w:pgMar w:bottom="432" w:top="720" w:left="1152" w:right="1152"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left" w:leader="none" w:pos="2160"/>
      </w:tabs>
      <w:rPr>
        <w:rFonts w:ascii="Times New Roman" w:cs="Times New Roman" w:eastAsia="Times New Roman" w:hAnsi="Times New Roman"/>
        <w:sz w:val="48"/>
        <w:szCs w:val="48"/>
        <w:vertAlign w:val="baseline"/>
      </w:rPr>
    </w:pPr>
    <w:r w:rsidDel="00000000" w:rsidR="00000000" w:rsidRPr="00000000">
      <w:rPr>
        <w:rFonts w:ascii="Times New Roman" w:cs="Times New Roman" w:eastAsia="Times New Roman" w:hAnsi="Times New Roman"/>
        <w:sz w:val="48"/>
        <w:szCs w:val="48"/>
        <w:vertAlign w:val="baseline"/>
        <w:rtl w:val="0"/>
      </w:rPr>
      <w:tab/>
      <w:t xml:space="preserve">State of Utah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38100" cy="1524000"/>
              <wp:effectExtent b="0" l="0" r="0" t="0"/>
              <wp:wrapNone/>
              <wp:docPr id="1" name=""/>
              <a:graphic>
                <a:graphicData uri="http://schemas.microsoft.com/office/word/2010/wordprocessingShape">
                  <wps:wsp>
                    <wps:cNvCnPr/>
                    <wps:spPr>
                      <a:xfrm flipH="1">
                        <a:off x="5343778" y="3018000"/>
                        <a:ext cx="4445" cy="1524000"/>
                      </a:xfrm>
                      <a:prstGeom prst="straightConnector1">
                        <a:avLst/>
                      </a:prstGeom>
                      <a:solidFill>
                        <a:srgbClr val="FFFFFF"/>
                      </a:solidFill>
                      <a:ln cap="flat" cmpd="sng" w="381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38100" cy="15240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8100" cy="15240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175260</wp:posOffset>
          </wp:positionH>
          <wp:positionV relativeFrom="paragraph">
            <wp:posOffset>76835</wp:posOffset>
          </wp:positionV>
          <wp:extent cx="774065" cy="7404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2"/>
                  <a:srcRect b="-1595" l="-4447" r="-4446" t="-1596"/>
                  <a:stretch>
                    <a:fillRect/>
                  </a:stretch>
                </pic:blipFill>
                <pic:spPr>
                  <a:xfrm>
                    <a:off x="0" y="0"/>
                    <a:ext cx="774065" cy="740410"/>
                  </a:xfrm>
                  <a:prstGeom prst="rect"/>
                  <a:ln/>
                </pic:spPr>
              </pic:pic>
            </a:graphicData>
          </a:graphic>
        </wp:anchor>
      </w:drawing>
    </w:r>
  </w:p>
  <w:p w:rsidR="00000000" w:rsidDel="00000000" w:rsidP="00000000" w:rsidRDefault="00000000" w:rsidRPr="00000000" w14:paraId="00000045">
    <w:pPr>
      <w:tabs>
        <w:tab w:val="left" w:leader="none" w:pos="2160"/>
      </w:tabs>
      <w:rPr>
        <w:rFonts w:ascii="Times New Roman" w:cs="Times New Roman" w:eastAsia="Times New Roman" w:hAnsi="Times New Roman"/>
        <w:b w:val="0"/>
        <w:sz w:val="36"/>
        <w:szCs w:val="36"/>
        <w:vertAlign w:val="baseline"/>
      </w:rPr>
    </w:pPr>
    <w:r w:rsidDel="00000000" w:rsidR="00000000" w:rsidRPr="00000000">
      <w:rPr>
        <w:rFonts w:ascii="Times New Roman" w:cs="Times New Roman" w:eastAsia="Times New Roman" w:hAnsi="Times New Roman"/>
        <w:b w:val="1"/>
        <w:sz w:val="48"/>
        <w:szCs w:val="48"/>
        <w:vertAlign w:val="baseline"/>
        <w:rtl w:val="0"/>
      </w:rPr>
      <w:tab/>
    </w:r>
    <w:r w:rsidDel="00000000" w:rsidR="00000000" w:rsidRPr="00000000">
      <w:rPr>
        <w:rFonts w:ascii="Times New Roman" w:cs="Times New Roman" w:eastAsia="Times New Roman" w:hAnsi="Times New Roman"/>
        <w:b w:val="1"/>
        <w:sz w:val="36"/>
        <w:szCs w:val="36"/>
        <w:vertAlign w:val="baseline"/>
        <w:rtl w:val="0"/>
      </w:rPr>
      <w:t xml:space="preserve">Commission on Criminal and Juvenile Justice</w:t>
    </w:r>
    <w:r w:rsidDel="00000000" w:rsidR="00000000" w:rsidRPr="00000000">
      <w:rPr>
        <w:rtl w:val="0"/>
      </w:rPr>
    </w:r>
  </w:p>
  <w:p w:rsidR="00000000" w:rsidDel="00000000" w:rsidP="00000000" w:rsidRDefault="00000000" w:rsidRPr="00000000" w14:paraId="00000046">
    <w:pPr>
      <w:tabs>
        <w:tab w:val="left" w:leader="none" w:pos="2160"/>
      </w:tabs>
      <w:rPr>
        <w:rFonts w:ascii="Times New Roman" w:cs="Times New Roman" w:eastAsia="Times New Roman" w:hAnsi="Times New Roman"/>
        <w:sz w:val="12"/>
        <w:szCs w:val="12"/>
        <w:vertAlign w:val="baseline"/>
      </w:rPr>
    </w:pPr>
    <w:r w:rsidDel="00000000" w:rsidR="00000000" w:rsidRPr="00000000">
      <w:rPr>
        <w:rtl w:val="0"/>
      </w:rPr>
    </w:r>
  </w:p>
  <w:p w:rsidR="00000000" w:rsidDel="00000000" w:rsidP="00000000" w:rsidRDefault="00000000" w:rsidRPr="00000000" w14:paraId="00000047">
    <w:pPr>
      <w:tabs>
        <w:tab w:val="left" w:leader="none" w:pos="2160"/>
      </w:tabs>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           </w:t>
    </w:r>
    <w:r w:rsidDel="00000000" w:rsidR="00000000" w:rsidRPr="00000000">
      <w:rPr>
        <w:rtl w:val="0"/>
      </w:rPr>
    </w:r>
  </w:p>
  <w:p w:rsidR="00000000" w:rsidDel="00000000" w:rsidP="00000000" w:rsidRDefault="00000000" w:rsidRPr="00000000" w14:paraId="00000048">
    <w:pPr>
      <w:tabs>
        <w:tab w:val="left" w:leader="none" w:pos="216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          Spencer J. Cox</w:t>
    </w:r>
    <w:r w:rsidDel="00000000" w:rsidR="00000000" w:rsidRPr="00000000">
      <w:rPr>
        <w:rFonts w:ascii="Times New Roman" w:cs="Times New Roman" w:eastAsia="Times New Roman" w:hAnsi="Times New Roman"/>
        <w:vertAlign w:val="baseline"/>
        <w:rtl w:val="0"/>
      </w:rPr>
      <w:tab/>
      <w:t xml:space="preserve">Tom Ross</w:t>
    </w:r>
  </w:p>
  <w:p w:rsidR="00000000" w:rsidDel="00000000" w:rsidP="00000000" w:rsidRDefault="00000000" w:rsidRPr="00000000" w14:paraId="00000049">
    <w:pPr>
      <w:tabs>
        <w:tab w:val="left" w:leader="none" w:pos="216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16"/>
        <w:szCs w:val="16"/>
        <w:vertAlign w:val="baseline"/>
        <w:rtl w:val="0"/>
      </w:rPr>
      <w:t xml:space="preserve">                Governor</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i w:val="1"/>
        <w:vertAlign w:val="baseline"/>
        <w:rtl w:val="0"/>
      </w:rPr>
      <w:t xml:space="preserve">Executive Director     </w:t>
    </w:r>
    <w:r w:rsidDel="00000000" w:rsidR="00000000" w:rsidRPr="00000000">
      <w:rPr>
        <w:rtl w:val="0"/>
      </w:rPr>
    </w:r>
  </w:p>
  <w:p w:rsidR="00000000" w:rsidDel="00000000" w:rsidP="00000000" w:rsidRDefault="00000000" w:rsidRPr="00000000" w14:paraId="0000004A">
    <w:pPr>
      <w:tabs>
        <w:tab w:val="left" w:leader="none" w:pos="2160"/>
      </w:tabs>
      <w:rPr>
        <w:rFonts w:ascii="Times New Roman" w:cs="Times New Roman" w:eastAsia="Times New Roman" w:hAnsi="Times New Roman"/>
        <w:sz w:val="8"/>
        <w:szCs w:val="8"/>
        <w:vertAlign w:val="baseline"/>
      </w:rPr>
    </w:pPr>
    <w:r w:rsidDel="00000000" w:rsidR="00000000" w:rsidRPr="00000000">
      <w:rPr>
        <w:rFonts w:ascii="Times New Roman" w:cs="Times New Roman" w:eastAsia="Times New Roman" w:hAnsi="Times New Roman"/>
        <w:sz w:val="8"/>
        <w:szCs w:val="8"/>
        <w:vertAlign w:val="baseline"/>
        <w:rtl w:val="0"/>
      </w:rPr>
      <w:t xml:space="preserve">   </w:t>
    </w:r>
  </w:p>
  <w:p w:rsidR="00000000" w:rsidDel="00000000" w:rsidP="00000000" w:rsidRDefault="00000000" w:rsidRPr="00000000" w14:paraId="0000004B">
    <w:pPr>
      <w:tabs>
        <w:tab w:val="left" w:leader="none" w:pos="2160"/>
      </w:tabs>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        Deidre Henderson           </w:t>
    </w:r>
    <w:r w:rsidDel="00000000" w:rsidR="00000000" w:rsidRPr="00000000">
      <w:rPr>
        <w:rtl w:val="0"/>
      </w:rPr>
    </w:r>
  </w:p>
  <w:p w:rsidR="00000000" w:rsidDel="00000000" w:rsidP="00000000" w:rsidRDefault="00000000" w:rsidRPr="00000000" w14:paraId="0000004C">
    <w:pPr>
      <w:tabs>
        <w:tab w:val="left" w:leader="none" w:pos="216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16"/>
        <w:szCs w:val="16"/>
        <w:vertAlign w:val="baseline"/>
        <w:rtl w:val="0"/>
      </w:rPr>
      <w:t xml:space="preserve">       Lieutenant Governor</w:t>
    </w:r>
    <w:r w:rsidDel="00000000" w:rsidR="00000000" w:rsidRPr="00000000">
      <w:rPr>
        <w:rFonts w:ascii="Times New Roman" w:cs="Times New Roman" w:eastAsia="Times New Roman" w:hAnsi="Times New Roman"/>
        <w:vertAlign w:val="baseline"/>
        <w:rtl w:val="0"/>
      </w:rPr>
      <w:tab/>
      <w:t xml:space="preserve">Utah State Capitol Complex, Senate Building, Suite 330 • Salt Lake City, Utah 84114     </w:t>
    </w:r>
  </w:p>
  <w:p w:rsidR="00000000" w:rsidDel="00000000" w:rsidP="00000000" w:rsidRDefault="00000000" w:rsidRPr="00000000" w14:paraId="0000004D">
    <w:pPr>
      <w:tabs>
        <w:tab w:val="left" w:leader="none" w:pos="216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 xml:space="preserve">801-538-1031 • Fax: 801-538-1024 • www.juvenile.utah.gov</w:t>
    </w:r>
  </w:p>
  <w:p w:rsidR="00000000" w:rsidDel="00000000" w:rsidP="00000000" w:rsidRDefault="00000000" w:rsidRPr="00000000" w14:paraId="0000004E">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center" w:leader="none" w:pos="4680"/>
        <w:tab w:val="right" w:leader="none" w:pos="9360"/>
        <w:tab w:val="left" w:leader="none" w:pos="1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ind w:left="1440"/>
      <w:jc w:val="both"/>
    </w:pPr>
    <w:rPr>
      <w:rFonts w:ascii="Open Sans" w:cs="Open Sans" w:eastAsia="Open Sans" w:hAnsi="Open Sans"/>
      <w:smallCaps w:val="1"/>
      <w:sz w:val="72"/>
      <w:szCs w:val="72"/>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utah.gov/committee/committee.jsp?year=2025&amp;com=TSKSCS" TargetMode="External"/><Relationship Id="rId10" Type="http://schemas.openxmlformats.org/officeDocument/2006/relationships/hyperlink" Target="https://drive.google.com/drive/folders/19-EFtgDbTSdLIfMSp0Ep8C9BIawyGPfX?usp=drive_link" TargetMode="External"/><Relationship Id="rId13" Type="http://schemas.openxmlformats.org/officeDocument/2006/relationships/header" Target="header1.xml"/><Relationship Id="rId12" Type="http://schemas.openxmlformats.org/officeDocument/2006/relationships/hyperlink" Target="https://www.utah.gov/pm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nlt947-klbc3s3Hm1PaWJqlBy4nVYxiU?usp=drive_link" TargetMode="External"/><Relationship Id="rId5" Type="http://schemas.openxmlformats.org/officeDocument/2006/relationships/styles" Target="styles.xml"/><Relationship Id="rId6" Type="http://schemas.openxmlformats.org/officeDocument/2006/relationships/hyperlink" Target="http://meet.google.com/aac-hthf-noe" TargetMode="External"/><Relationship Id="rId7" Type="http://schemas.openxmlformats.org/officeDocument/2006/relationships/hyperlink" Target="https://drive.google.com/drive/folders/1dUIjpgbeHf_ZTKQt3UK35-0hP4wBoYPy?usp=drive_link" TargetMode="External"/><Relationship Id="rId8" Type="http://schemas.openxmlformats.org/officeDocument/2006/relationships/hyperlink" Target="https://drive.google.com/drive/folders/1-ByfHmed-9iuaVMdMql1pMwz93WGj5E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