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sz w:val="42"/>
          <w:szCs w:val="42"/>
        </w:rPr>
      </w:pPr>
      <w:r w:rsidDel="00000000" w:rsidR="00000000" w:rsidRPr="00000000">
        <w:rPr>
          <w:b w:val="1"/>
          <w:sz w:val="42"/>
          <w:szCs w:val="42"/>
          <w:rtl w:val="0"/>
        </w:rPr>
        <w:t xml:space="preserve">ERDA</w:t>
      </w:r>
      <w:r w:rsidDel="00000000" w:rsidR="00000000" w:rsidRPr="00000000">
        <w:rPr>
          <w:rtl w:val="0"/>
        </w:rPr>
      </w:r>
    </w:p>
    <w:p w:rsidR="00000000" w:rsidDel="00000000" w:rsidP="00000000" w:rsidRDefault="00000000" w:rsidRPr="00000000" w14:paraId="00000002">
      <w:pPr>
        <w:ind w:left="1" w:hanging="3"/>
        <w:jc w:val="center"/>
        <w:rPr>
          <w:sz w:val="42"/>
          <w:szCs w:val="42"/>
        </w:rPr>
      </w:pPr>
      <w:r w:rsidDel="00000000" w:rsidR="00000000" w:rsidRPr="00000000">
        <w:rPr>
          <w:b w:val="1"/>
          <w:sz w:val="42"/>
          <w:szCs w:val="42"/>
          <w:rtl w:val="0"/>
        </w:rPr>
        <w:t xml:space="preserve">Notice of Public Meeting Regarding Amendment of Erda City Fiscal Year 2025-2026 Budget </w:t>
      </w:r>
      <w:r w:rsidDel="00000000" w:rsidR="00000000" w:rsidRPr="00000000">
        <w:rPr>
          <w:rtl w:val="0"/>
        </w:rPr>
      </w:r>
    </w:p>
    <w:p w:rsidR="00000000" w:rsidDel="00000000" w:rsidP="00000000" w:rsidRDefault="00000000" w:rsidRPr="00000000" w14:paraId="00000003">
      <w:pPr>
        <w:ind w:left="1" w:hanging="3"/>
        <w:jc w:val="center"/>
        <w:rPr>
          <w:sz w:val="42"/>
          <w:szCs w:val="42"/>
        </w:rPr>
      </w:pPr>
      <w:r w:rsidDel="00000000" w:rsidR="00000000" w:rsidRPr="00000000">
        <w:rPr>
          <w:rtl w:val="0"/>
        </w:rPr>
      </w:r>
    </w:p>
    <w:p w:rsidR="00000000" w:rsidDel="00000000" w:rsidP="00000000" w:rsidRDefault="00000000" w:rsidRPr="00000000" w14:paraId="00000004">
      <w:pPr>
        <w:ind w:left="1" w:hanging="3"/>
        <w:jc w:val="center"/>
        <w:rPr>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rPr>
          <w:color w:val="000000"/>
          <w:sz w:val="34"/>
          <w:szCs w:val="34"/>
        </w:rPr>
      </w:pPr>
      <w:bookmarkStart w:colFirst="0" w:colLast="0" w:name="_heading=h.gjdgxs" w:id="0"/>
      <w:bookmarkEnd w:id="0"/>
      <w:r w:rsidDel="00000000" w:rsidR="00000000" w:rsidRPr="00000000">
        <w:rPr>
          <w:color w:val="000000"/>
          <w:sz w:val="28"/>
          <w:szCs w:val="28"/>
          <w:rtl w:val="0"/>
        </w:rPr>
        <w:tab/>
      </w:r>
      <w:r w:rsidDel="00000000" w:rsidR="00000000" w:rsidRPr="00000000">
        <w:rPr>
          <w:color w:val="000000"/>
          <w:sz w:val="34"/>
          <w:szCs w:val="34"/>
          <w:rtl w:val="0"/>
        </w:rPr>
        <w:t xml:space="preserve">Notice is hereby given by Erda City a municipal corporation of the state of Utah, located in Tooele County, of a public meeting to </w:t>
      </w:r>
      <w:r w:rsidDel="00000000" w:rsidR="00000000" w:rsidRPr="00000000">
        <w:rPr>
          <w:sz w:val="34"/>
          <w:szCs w:val="34"/>
          <w:rtl w:val="0"/>
        </w:rPr>
        <w:t xml:space="preserve">amend</w:t>
      </w:r>
      <w:r w:rsidDel="00000000" w:rsidR="00000000" w:rsidRPr="00000000">
        <w:rPr>
          <w:color w:val="000000"/>
          <w:sz w:val="34"/>
          <w:szCs w:val="34"/>
          <w:rtl w:val="0"/>
        </w:rPr>
        <w:t xml:space="preserve"> </w:t>
      </w:r>
      <w:r w:rsidDel="00000000" w:rsidR="00000000" w:rsidRPr="00000000">
        <w:rPr>
          <w:sz w:val="34"/>
          <w:szCs w:val="34"/>
          <w:rtl w:val="0"/>
        </w:rPr>
        <w:t xml:space="preserve">Erda’s Fiscal Year 2025-2026 Budget</w:t>
      </w:r>
      <w:r w:rsidDel="00000000" w:rsidR="00000000" w:rsidRPr="00000000">
        <w:rPr>
          <w:color w:val="000000"/>
          <w:sz w:val="34"/>
          <w:szCs w:val="34"/>
          <w:rtl w:val="0"/>
        </w:rPr>
        <w:t xml:space="preserve"> on Thursday </w:t>
      </w:r>
      <w:r w:rsidDel="00000000" w:rsidR="00000000" w:rsidRPr="00000000">
        <w:rPr>
          <w:sz w:val="34"/>
          <w:szCs w:val="34"/>
          <w:rtl w:val="0"/>
        </w:rPr>
        <w:t xml:space="preserve">August 14th</w:t>
      </w:r>
      <w:r w:rsidDel="00000000" w:rsidR="00000000" w:rsidRPr="00000000">
        <w:rPr>
          <w:color w:val="000000"/>
          <w:sz w:val="34"/>
          <w:szCs w:val="34"/>
          <w:rtl w:val="0"/>
        </w:rPr>
        <w:t xml:space="preserve">, 202</w:t>
      </w:r>
      <w:r w:rsidDel="00000000" w:rsidR="00000000" w:rsidRPr="00000000">
        <w:rPr>
          <w:sz w:val="34"/>
          <w:szCs w:val="34"/>
          <w:rtl w:val="0"/>
        </w:rPr>
        <w:t xml:space="preserve">5</w:t>
      </w:r>
      <w:r w:rsidDel="00000000" w:rsidR="00000000" w:rsidRPr="00000000">
        <w:rPr>
          <w:color w:val="000000"/>
          <w:sz w:val="34"/>
          <w:szCs w:val="34"/>
          <w:rtl w:val="0"/>
        </w:rPr>
        <w:t xml:space="preserve"> beginning at 7:00 p.m. </w:t>
      </w:r>
      <w:r w:rsidDel="00000000" w:rsidR="00000000" w:rsidRPr="00000000">
        <w:rPr>
          <w:sz w:val="34"/>
          <w:szCs w:val="34"/>
          <w:rtl w:val="0"/>
        </w:rPr>
        <w:t xml:space="preserve"> </w:t>
      </w:r>
      <w:r w:rsidDel="00000000" w:rsidR="00000000" w:rsidRPr="00000000">
        <w:rPr>
          <w:color w:val="000000"/>
          <w:sz w:val="34"/>
          <w:szCs w:val="34"/>
          <w:rtl w:val="0"/>
        </w:rPr>
        <w:t xml:space="preserve">at the </w:t>
      </w:r>
      <w:r w:rsidDel="00000000" w:rsidR="00000000" w:rsidRPr="00000000">
        <w:rPr>
          <w:sz w:val="34"/>
          <w:szCs w:val="34"/>
          <w:rtl w:val="0"/>
        </w:rPr>
        <w:t xml:space="preserve">Erda City Office located at 2163 W Erda Way, Erda UT</w:t>
      </w:r>
      <w:r w:rsidDel="00000000" w:rsidR="00000000" w:rsidRPr="00000000">
        <w:rPr>
          <w:color w:val="000000"/>
          <w:sz w:val="34"/>
          <w:szCs w:val="34"/>
          <w:rtl w:val="0"/>
        </w:rPr>
        <w:t xml:space="preserve">. The geographic area that will be affected by the </w:t>
      </w:r>
      <w:r w:rsidDel="00000000" w:rsidR="00000000" w:rsidRPr="00000000">
        <w:rPr>
          <w:sz w:val="34"/>
          <w:szCs w:val="34"/>
          <w:rtl w:val="0"/>
        </w:rPr>
        <w:t xml:space="preserve">City’s Budget</w:t>
      </w:r>
      <w:r w:rsidDel="00000000" w:rsidR="00000000" w:rsidRPr="00000000">
        <w:rPr>
          <w:color w:val="000000"/>
          <w:sz w:val="34"/>
          <w:szCs w:val="34"/>
          <w:rtl w:val="0"/>
        </w:rPr>
        <w:t xml:space="preserve"> is the entire area of Erda.  Further information regarding the </w:t>
      </w:r>
      <w:r w:rsidDel="00000000" w:rsidR="00000000" w:rsidRPr="00000000">
        <w:rPr>
          <w:sz w:val="34"/>
          <w:szCs w:val="34"/>
          <w:rtl w:val="0"/>
        </w:rPr>
        <w:t xml:space="preserve">Erda City Annual Budget Amendment for 2025-2026</w:t>
      </w:r>
      <w:r w:rsidDel="00000000" w:rsidR="00000000" w:rsidRPr="00000000">
        <w:rPr>
          <w:color w:val="000000"/>
          <w:sz w:val="34"/>
          <w:szCs w:val="34"/>
          <w:rtl w:val="0"/>
        </w:rPr>
        <w:t xml:space="preserve"> and a copy may be obtained from the City Recorder at the address and telephone number set forth below. Pursuant to the Americans with Disabilities Act, Individuals needing special accommodations should contact Craig Smith at 435-830-2802.</w:t>
      </w:r>
    </w:p>
    <w:p w:rsidR="00000000" w:rsidDel="00000000" w:rsidP="00000000" w:rsidRDefault="00000000" w:rsidRPr="00000000" w14:paraId="00000006">
      <w:pPr>
        <w:ind w:left="1" w:hanging="3"/>
        <w:rPr>
          <w:sz w:val="34"/>
          <w:szCs w:val="34"/>
        </w:rPr>
      </w:pPr>
      <w:r w:rsidDel="00000000" w:rsidR="00000000" w:rsidRPr="00000000">
        <w:rPr>
          <w:rtl w:val="0"/>
        </w:rPr>
      </w:r>
    </w:p>
    <w:p w:rsidR="00000000" w:rsidDel="00000000" w:rsidP="00000000" w:rsidRDefault="00000000" w:rsidRPr="00000000" w14:paraId="00000007">
      <w:pPr>
        <w:ind w:left="1" w:hanging="3"/>
        <w:rPr>
          <w:sz w:val="34"/>
          <w:szCs w:val="34"/>
        </w:rPr>
      </w:pPr>
      <w:r w:rsidDel="00000000" w:rsidR="00000000" w:rsidRPr="00000000">
        <w:rPr>
          <w:rtl w:val="0"/>
        </w:rPr>
      </w:r>
    </w:p>
    <w:p w:rsidR="00000000" w:rsidDel="00000000" w:rsidP="00000000" w:rsidRDefault="00000000" w:rsidRPr="00000000" w14:paraId="00000008">
      <w:pPr>
        <w:ind w:left="1" w:hanging="3"/>
        <w:rPr>
          <w:sz w:val="34"/>
          <w:szCs w:val="34"/>
        </w:rPr>
      </w:pPr>
      <w:r w:rsidDel="00000000" w:rsidR="00000000" w:rsidRPr="00000000">
        <w:rPr>
          <w:rtl w:val="0"/>
        </w:rPr>
      </w:r>
    </w:p>
    <w:p w:rsidR="00000000" w:rsidDel="00000000" w:rsidP="00000000" w:rsidRDefault="00000000" w:rsidRPr="00000000" w14:paraId="00000009">
      <w:pPr>
        <w:ind w:left="1" w:hanging="3"/>
        <w:rPr>
          <w:sz w:val="34"/>
          <w:szCs w:val="34"/>
        </w:rPr>
      </w:pPr>
      <w:r w:rsidDel="00000000" w:rsidR="00000000" w:rsidRPr="00000000">
        <w:rPr>
          <w:sz w:val="34"/>
          <w:szCs w:val="34"/>
          <w:rtl w:val="0"/>
        </w:rPr>
        <w:t xml:space="preserve">Erda</w:t>
      </w:r>
    </w:p>
    <w:p w:rsidR="00000000" w:rsidDel="00000000" w:rsidP="00000000" w:rsidRDefault="00000000" w:rsidRPr="00000000" w14:paraId="0000000A">
      <w:pPr>
        <w:ind w:left="1" w:hanging="3"/>
        <w:rPr>
          <w:sz w:val="34"/>
          <w:szCs w:val="34"/>
        </w:rPr>
      </w:pPr>
      <w:r w:rsidDel="00000000" w:rsidR="00000000" w:rsidRPr="00000000">
        <w:rPr>
          <w:sz w:val="34"/>
          <w:szCs w:val="34"/>
          <w:rtl w:val="0"/>
        </w:rPr>
        <w:t xml:space="preserve">2163 W. Erda Way</w:t>
      </w:r>
    </w:p>
    <w:p w:rsidR="00000000" w:rsidDel="00000000" w:rsidP="00000000" w:rsidRDefault="00000000" w:rsidRPr="00000000" w14:paraId="0000000B">
      <w:pPr>
        <w:ind w:left="1" w:hanging="3"/>
        <w:rPr>
          <w:sz w:val="34"/>
          <w:szCs w:val="34"/>
        </w:rPr>
      </w:pPr>
      <w:r w:rsidDel="00000000" w:rsidR="00000000" w:rsidRPr="00000000">
        <w:rPr>
          <w:sz w:val="34"/>
          <w:szCs w:val="34"/>
          <w:rtl w:val="0"/>
        </w:rPr>
        <w:t xml:space="preserve">Erda UT, 84074</w:t>
      </w:r>
    </w:p>
    <w:p w:rsidR="00000000" w:rsidDel="00000000" w:rsidP="00000000" w:rsidRDefault="00000000" w:rsidRPr="00000000" w14:paraId="0000000C">
      <w:pPr>
        <w:ind w:left="1" w:hanging="3"/>
        <w:rPr>
          <w:sz w:val="34"/>
          <w:szCs w:val="34"/>
        </w:rPr>
      </w:pPr>
      <w:r w:rsidDel="00000000" w:rsidR="00000000" w:rsidRPr="00000000">
        <w:rPr>
          <w:sz w:val="34"/>
          <w:szCs w:val="34"/>
          <w:rtl w:val="0"/>
        </w:rPr>
        <w:t xml:space="preserve">435-243-5577</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680"/>
        <w:tab w:val="right" w:leader="none" w:pos="9360"/>
      </w:tabs>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City of Erda</w:t>
    </w:r>
  </w:p>
  <w:p w:rsidR="00000000" w:rsidDel="00000000" w:rsidP="00000000" w:rsidRDefault="00000000" w:rsidRPr="00000000" w14:paraId="0000000E">
    <w:pPr>
      <w:tabs>
        <w:tab w:val="center" w:leader="none" w:pos="4680"/>
        <w:tab w:val="right" w:leader="none" w:pos="9360"/>
      </w:tabs>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2163 W. Erda Way</w:t>
    </w:r>
  </w:p>
  <w:p w:rsidR="00000000" w:rsidDel="00000000" w:rsidP="00000000" w:rsidRDefault="00000000" w:rsidRPr="00000000" w14:paraId="0000000F">
    <w:pPr>
      <w:tabs>
        <w:tab w:val="center" w:leader="none" w:pos="4680"/>
        <w:tab w:val="right" w:leader="none" w:pos="9360"/>
      </w:tabs>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Erda, UT, 84074</w:t>
    </w:r>
  </w:p>
  <w:p w:rsidR="00000000" w:rsidDel="00000000" w:rsidP="00000000" w:rsidRDefault="00000000" w:rsidRPr="00000000" w14:paraId="00000010">
    <w:pPr>
      <w:tabs>
        <w:tab w:val="center" w:leader="none" w:pos="4680"/>
        <w:tab w:val="right" w:leader="none" w:pos="9360"/>
      </w:tabs>
      <w:ind w:firstLine="0"/>
      <w:jc w:val="center"/>
      <w:rPr/>
    </w:pPr>
    <w:r w:rsidDel="00000000" w:rsidR="00000000" w:rsidRPr="00000000">
      <w:rPr>
        <w:rFonts w:ascii="Calibri" w:cs="Calibri" w:eastAsia="Calibri" w:hAnsi="Calibri"/>
        <w:sz w:val="22"/>
        <w:szCs w:val="22"/>
        <w:rtl w:val="0"/>
      </w:rPr>
      <w:t xml:space="preserve">Ph# 435-243-5577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160" w:line="259" w:lineRule="auto"/>
      <w:ind w:firstLine="0"/>
      <w:jc w:val="center"/>
      <w:rPr/>
    </w:pPr>
    <w:r w:rsidDel="00000000" w:rsidR="00000000" w:rsidRPr="00000000">
      <w:rPr>
        <w:rFonts w:ascii="Calibri" w:cs="Calibri" w:eastAsia="Calibri" w:hAnsi="Calibri"/>
        <w:sz w:val="22"/>
        <w:szCs w:val="22"/>
      </w:rPr>
      <w:drawing>
        <wp:inline distB="0" distT="0" distL="0" distR="0">
          <wp:extent cx="1147763" cy="140282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47763" cy="14028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qFormat w:val="1"/>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U2uUpo1J6pTBblJaC04ubonAQ==">CgMxLjAyCGguZ2pkZ3hzOAByITE1SXRqWFAxaTQ3UWZvYmctcjV1Y3dmX0tsUlRPQVNFUg==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2022-07-06T20:59:00Z</dcterms:created>
  <dc:creator>Parsons Kinghorn Harris</dc:creator>
</cp:coreProperties>
</file>