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626FC" w14:textId="05C94D8D" w:rsidR="00504AD6" w:rsidRDefault="00504AD6" w:rsidP="00A62951">
      <w:pPr>
        <w:pStyle w:val="Title"/>
        <w:jc w:val="center"/>
        <w:rPr>
          <w:sz w:val="44"/>
          <w:szCs w:val="44"/>
        </w:rPr>
      </w:pPr>
      <w:r>
        <w:rPr>
          <w:noProof/>
        </w:rPr>
        <w:drawing>
          <wp:anchor distT="0" distB="0" distL="114300" distR="114300" simplePos="0" relativeHeight="251659264" behindDoc="0" locked="0" layoutInCell="1" allowOverlap="0" wp14:anchorId="16B0D9EA" wp14:editId="7CABAEF2">
            <wp:simplePos x="0" y="0"/>
            <wp:positionH relativeFrom="column">
              <wp:posOffset>0</wp:posOffset>
            </wp:positionH>
            <wp:positionV relativeFrom="paragraph">
              <wp:posOffset>4445</wp:posOffset>
            </wp:positionV>
            <wp:extent cx="1476375" cy="866775"/>
            <wp:effectExtent l="0" t="0" r="9525" b="9525"/>
            <wp:wrapSquare wrapText="bothSides"/>
            <wp:docPr id="181" name="Pictu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8"/>
                    <a:stretch>
                      <a:fillRect/>
                    </a:stretch>
                  </pic:blipFill>
                  <pic:spPr>
                    <a:xfrm>
                      <a:off x="0" y="0"/>
                      <a:ext cx="1476375" cy="866775"/>
                    </a:xfrm>
                    <a:prstGeom prst="rect">
                      <a:avLst/>
                    </a:prstGeom>
                  </pic:spPr>
                </pic:pic>
              </a:graphicData>
            </a:graphic>
            <wp14:sizeRelH relativeFrom="margin">
              <wp14:pctWidth>0</wp14:pctWidth>
            </wp14:sizeRelH>
            <wp14:sizeRelV relativeFrom="margin">
              <wp14:pctHeight>0</wp14:pctHeight>
            </wp14:sizeRelV>
          </wp:anchor>
        </w:drawing>
      </w:r>
    </w:p>
    <w:p w14:paraId="3D8EB666" w14:textId="77777777" w:rsidR="00504AD6" w:rsidRDefault="00504AD6" w:rsidP="00A62951">
      <w:pPr>
        <w:pStyle w:val="Title"/>
        <w:jc w:val="center"/>
        <w:rPr>
          <w:sz w:val="44"/>
          <w:szCs w:val="44"/>
        </w:rPr>
      </w:pPr>
    </w:p>
    <w:p w14:paraId="1C68882B" w14:textId="77777777" w:rsidR="00504AD6" w:rsidRDefault="00504AD6" w:rsidP="00A62951">
      <w:pPr>
        <w:pStyle w:val="Title"/>
        <w:jc w:val="center"/>
        <w:rPr>
          <w:sz w:val="44"/>
          <w:szCs w:val="44"/>
        </w:rPr>
      </w:pPr>
    </w:p>
    <w:p w14:paraId="370E2ABC" w14:textId="77777777" w:rsidR="006C2A5E" w:rsidRDefault="006C2A5E" w:rsidP="00A62951">
      <w:pPr>
        <w:pStyle w:val="Title"/>
        <w:jc w:val="center"/>
        <w:rPr>
          <w:sz w:val="44"/>
          <w:szCs w:val="44"/>
        </w:rPr>
      </w:pPr>
    </w:p>
    <w:p w14:paraId="7887803A" w14:textId="26F83DD3" w:rsidR="00251373" w:rsidRPr="00504AD6" w:rsidRDefault="00251373" w:rsidP="00A62951">
      <w:pPr>
        <w:pStyle w:val="Title"/>
        <w:jc w:val="center"/>
        <w:rPr>
          <w:sz w:val="44"/>
          <w:szCs w:val="44"/>
        </w:rPr>
      </w:pPr>
      <w:r w:rsidRPr="00504AD6">
        <w:rPr>
          <w:sz w:val="44"/>
          <w:szCs w:val="44"/>
        </w:rPr>
        <w:t>Hyde Park City Development Review Committee</w:t>
      </w:r>
    </w:p>
    <w:p w14:paraId="7A13FB80" w14:textId="14B9F14C" w:rsidR="00251373" w:rsidRPr="00504AD6" w:rsidRDefault="00504AD6" w:rsidP="00A62951">
      <w:pPr>
        <w:pStyle w:val="Title"/>
        <w:jc w:val="center"/>
        <w:rPr>
          <w:sz w:val="44"/>
          <w:szCs w:val="44"/>
        </w:rPr>
      </w:pPr>
      <w:r w:rsidRPr="00504AD6">
        <w:rPr>
          <w:sz w:val="44"/>
          <w:szCs w:val="44"/>
        </w:rPr>
        <w:t>March 5</w:t>
      </w:r>
      <w:r w:rsidR="00251373" w:rsidRPr="00504AD6">
        <w:rPr>
          <w:sz w:val="44"/>
          <w:szCs w:val="44"/>
        </w:rPr>
        <w:t>, 2025</w:t>
      </w:r>
    </w:p>
    <w:p w14:paraId="014F2D61" w14:textId="77777777" w:rsidR="00251373" w:rsidRDefault="00251373" w:rsidP="00A62951">
      <w:pPr>
        <w:pStyle w:val="Heading1"/>
        <w:spacing w:after="0"/>
        <w:jc w:val="center"/>
      </w:pPr>
      <w:r>
        <w:t>Meeting minutes</w:t>
      </w:r>
    </w:p>
    <w:p w14:paraId="7A48B3DC" w14:textId="0AE30C7E" w:rsidR="00E409BE" w:rsidRDefault="00E409BE" w:rsidP="00251373">
      <w:pPr>
        <w:pStyle w:val="Heading1"/>
        <w:spacing w:after="300"/>
        <w:jc w:val="center"/>
      </w:pPr>
      <w:r>
        <w:t>9:30 am</w:t>
      </w:r>
    </w:p>
    <w:p w14:paraId="558CA2E7" w14:textId="3FA84DD1" w:rsidR="00251373" w:rsidRDefault="00E409BE" w:rsidP="00251373">
      <w:pPr>
        <w:pStyle w:val="Heading1"/>
        <w:spacing w:after="300"/>
        <w:rPr>
          <w:color w:val="215E99" w:themeColor="text2" w:themeTint="BF"/>
          <w:sz w:val="24"/>
          <w:szCs w:val="24"/>
        </w:rPr>
      </w:pPr>
      <w:r>
        <w:rPr>
          <w:color w:val="215E99" w:themeColor="text2" w:themeTint="BF"/>
          <w:sz w:val="24"/>
          <w:szCs w:val="24"/>
        </w:rPr>
        <w:t>City representatives p</w:t>
      </w:r>
      <w:r w:rsidR="00251373" w:rsidRPr="00251373">
        <w:rPr>
          <w:color w:val="215E99" w:themeColor="text2" w:themeTint="BF"/>
          <w:sz w:val="24"/>
          <w:szCs w:val="24"/>
        </w:rPr>
        <w:t xml:space="preserve">resent: Brett Knight, Marcus Allton City </w:t>
      </w:r>
      <w:r w:rsidRPr="00251373">
        <w:rPr>
          <w:color w:val="215E99" w:themeColor="text2" w:themeTint="BF"/>
          <w:sz w:val="24"/>
          <w:szCs w:val="24"/>
        </w:rPr>
        <w:t xml:space="preserve">Administrator, </w:t>
      </w:r>
      <w:r w:rsidR="00504AD6">
        <w:rPr>
          <w:color w:val="215E99" w:themeColor="text2" w:themeTint="BF"/>
          <w:sz w:val="24"/>
          <w:szCs w:val="24"/>
        </w:rPr>
        <w:t>Darrin Hancey Building Official,</w:t>
      </w:r>
      <w:r w:rsidR="00251373" w:rsidRPr="00251373">
        <w:rPr>
          <w:color w:val="215E99" w:themeColor="text2" w:themeTint="BF"/>
          <w:sz w:val="24"/>
          <w:szCs w:val="24"/>
        </w:rPr>
        <w:t xml:space="preserve"> Scott Archibald Sunrise Engineering, Ryder Anderson, Colette Dursteler Planning Assistant</w:t>
      </w:r>
    </w:p>
    <w:p w14:paraId="677949BC" w14:textId="6273283A" w:rsidR="00E409BE" w:rsidRDefault="00E409BE" w:rsidP="00251373">
      <w:pPr>
        <w:pStyle w:val="Heading1"/>
        <w:spacing w:after="300"/>
        <w:rPr>
          <w:color w:val="215E99" w:themeColor="text2" w:themeTint="BF"/>
          <w:sz w:val="24"/>
          <w:szCs w:val="24"/>
        </w:rPr>
      </w:pPr>
      <w:r>
        <w:rPr>
          <w:color w:val="215E99" w:themeColor="text2" w:themeTint="BF"/>
          <w:sz w:val="24"/>
          <w:szCs w:val="24"/>
        </w:rPr>
        <w:t xml:space="preserve">Others present: </w:t>
      </w:r>
      <w:r w:rsidR="00504AD6">
        <w:rPr>
          <w:color w:val="215E99" w:themeColor="text2" w:themeTint="BF"/>
          <w:sz w:val="24"/>
          <w:szCs w:val="24"/>
        </w:rPr>
        <w:t xml:space="preserve">Skyler Jenks, Doug Johnson, Blaine Hamblin, Reed Elder, Wes Elder, Jay Jenks, Todd Horman, Steve Regan, Blaine </w:t>
      </w:r>
      <w:r w:rsidR="00257832">
        <w:rPr>
          <w:color w:val="215E99" w:themeColor="text2" w:themeTint="BF"/>
          <w:sz w:val="24"/>
          <w:szCs w:val="24"/>
        </w:rPr>
        <w:t>Hamblin,</w:t>
      </w:r>
      <w:r w:rsidR="00504AD6">
        <w:rPr>
          <w:color w:val="215E99" w:themeColor="text2" w:themeTint="BF"/>
          <w:sz w:val="24"/>
          <w:szCs w:val="24"/>
        </w:rPr>
        <w:t xml:space="preserve"> Heritage Land Development.</w:t>
      </w:r>
    </w:p>
    <w:p w14:paraId="0777732E" w14:textId="77777777" w:rsidR="006C2A5E" w:rsidRPr="00C0013B" w:rsidRDefault="006C2A5E" w:rsidP="006C2A5E">
      <w:pPr>
        <w:pStyle w:val="Heading3"/>
        <w:spacing w:before="100" w:after="80"/>
        <w:rPr>
          <w:u w:val="single"/>
        </w:rPr>
      </w:pPr>
      <w:r w:rsidRPr="00C0013B">
        <w:rPr>
          <w:u w:val="single"/>
        </w:rPr>
        <w:t>Hyde Park Gateway (Jenks) - Final Plat and Plan</w:t>
      </w:r>
    </w:p>
    <w:p w14:paraId="0C8A62DD" w14:textId="1252172B" w:rsidR="006C2A5E" w:rsidRPr="00613B44" w:rsidRDefault="006C2A5E" w:rsidP="006C2A5E">
      <w:pPr>
        <w:spacing w:after="100"/>
        <w:rPr>
          <w:sz w:val="24"/>
          <w:szCs w:val="24"/>
        </w:rPr>
      </w:pPr>
      <w:r w:rsidRPr="00613B44">
        <w:rPr>
          <w:sz w:val="24"/>
          <w:szCs w:val="24"/>
        </w:rPr>
        <w:t>The committee convened to delve into the details of the Hyde Park Gateway project spearheaded by Skyler and Jay Jenks. This project involved presenting final construction drawings and plat plans. Marcus Allton initiated the discussion by affirming the committee's familiarity with the project, establishing that preliminary approval had been granted through a development agreement with the city the previous year. Scott was among the first to articulate concerns, particularly focusing on the road width and alignment issues on Lot 2 along the highway. He highlighted the need for a 60-foot right-of-way upon entering from the highway, suggesting that the design should consider transitioning from a 45-foot-wide road around the corner, eventually flaring out to 60 feet as it approaches the highway to avert potential complications with existing storage units, which would never dedicate additional roadway. Scott also stressed the importance of recognizing a cross-access easement originating from Air Gas, which was established by the highway department, to facilitate seamless connectivity and to avoid future logistical hurdles.</w:t>
      </w:r>
    </w:p>
    <w:p w14:paraId="33FF5FC6" w14:textId="2D970E9A" w:rsidR="006C2A5E" w:rsidRPr="00613B44" w:rsidRDefault="006C2A5E" w:rsidP="006C2A5E">
      <w:pPr>
        <w:spacing w:after="100"/>
        <w:rPr>
          <w:sz w:val="24"/>
          <w:szCs w:val="24"/>
        </w:rPr>
      </w:pPr>
      <w:r w:rsidRPr="00613B44">
        <w:rPr>
          <w:sz w:val="24"/>
          <w:szCs w:val="24"/>
        </w:rPr>
        <w:t>Skyler Jenks and Jay Jenks, representing the applicants, actively participated in the conversation. Skyler acknowledged the committee's observations, expressing their intent to address these issues. He noted the challenge of ensuring adequate connectivity while preserving buildable areas on Lot 2. The connectivity aimed for would enable additional traffic movement if the property to the north contributes to roadway development. The applicants embraced suggestions from the committee to negotiate road widths and consider adjustment plans that align with fire code requirements, indicating a commitment to work closely with the city and resolve any infrastructure challenges.</w:t>
      </w:r>
    </w:p>
    <w:p w14:paraId="6709FE34" w14:textId="77777777" w:rsidR="006C2A5E" w:rsidRPr="00613B44" w:rsidRDefault="006C2A5E" w:rsidP="006C2A5E">
      <w:pPr>
        <w:spacing w:after="100"/>
        <w:rPr>
          <w:sz w:val="24"/>
          <w:szCs w:val="24"/>
        </w:rPr>
      </w:pPr>
      <w:r w:rsidRPr="00613B44">
        <w:rPr>
          <w:sz w:val="24"/>
          <w:szCs w:val="24"/>
        </w:rPr>
        <w:t xml:space="preserve">Jeremy from the fire department was referenced as a key figure to consult on road width standards, ensuring that fire code requirements would be satisfied without overextending road width unnecessarily—Bir the plan to accommodate at least two lanes sufficient for emergency vehicles. </w:t>
      </w:r>
    </w:p>
    <w:p w14:paraId="0569F17A" w14:textId="77777777" w:rsidR="006C2A5E" w:rsidRDefault="006C2A5E" w:rsidP="006C2A5E">
      <w:pPr>
        <w:spacing w:after="100"/>
        <w:rPr>
          <w:sz w:val="24"/>
          <w:szCs w:val="24"/>
        </w:rPr>
      </w:pPr>
      <w:r w:rsidRPr="00613B44">
        <w:rPr>
          <w:sz w:val="24"/>
          <w:szCs w:val="24"/>
        </w:rPr>
        <w:lastRenderedPageBreak/>
        <w:t>The committee acknowledged that the engineering team had yet to conduct their in-depth review, which is pivotal to assuring all underlying issues with alignment and accessibility are meticulously analyzed and verification of all elevations and stormwater issues. Marcus recommended moving the project forward to this critical engineering review phase, underscoring its necessity for assessing compliance with city standards, ensuring all technical details are scrutinized before final approval.</w:t>
      </w:r>
    </w:p>
    <w:p w14:paraId="335A21FE" w14:textId="77777777" w:rsidR="006C2A5E" w:rsidRDefault="006C2A5E" w:rsidP="006C2A5E">
      <w:pPr>
        <w:spacing w:after="100"/>
        <w:rPr>
          <w:sz w:val="24"/>
          <w:szCs w:val="24"/>
        </w:rPr>
      </w:pPr>
    </w:p>
    <w:p w14:paraId="68DFE788" w14:textId="1CE41D9D" w:rsidR="006C2A5E" w:rsidRPr="002A5940" w:rsidRDefault="006C2A5E" w:rsidP="006C2A5E">
      <w:pPr>
        <w:spacing w:after="100"/>
        <w:rPr>
          <w:i/>
          <w:iCs/>
          <w:color w:val="215E99" w:themeColor="text2" w:themeTint="BF"/>
          <w:sz w:val="24"/>
          <w:szCs w:val="24"/>
        </w:rPr>
      </w:pPr>
      <w:r w:rsidRPr="002A5940">
        <w:rPr>
          <w:i/>
          <w:iCs/>
          <w:color w:val="215E99" w:themeColor="text2" w:themeTint="BF"/>
          <w:sz w:val="24"/>
          <w:szCs w:val="24"/>
        </w:rPr>
        <w:t xml:space="preserve">Archibald made a motion to </w:t>
      </w:r>
      <w:r w:rsidR="00C0013B" w:rsidRPr="002A5940">
        <w:rPr>
          <w:i/>
          <w:iCs/>
          <w:color w:val="215E99" w:themeColor="text2" w:themeTint="BF"/>
          <w:sz w:val="24"/>
          <w:szCs w:val="24"/>
        </w:rPr>
        <w:t>recommend</w:t>
      </w:r>
      <w:r w:rsidRPr="002A5940">
        <w:rPr>
          <w:i/>
          <w:iCs/>
          <w:color w:val="215E99" w:themeColor="text2" w:themeTint="BF"/>
          <w:sz w:val="24"/>
          <w:szCs w:val="24"/>
        </w:rPr>
        <w:t xml:space="preserve"> engineering for final review, with the condition that the concern with the right of way is addressed and complies with fire code, and the half road is addressed. Hancey seconded </w:t>
      </w:r>
      <w:r w:rsidR="002A5940" w:rsidRPr="002A5940">
        <w:rPr>
          <w:i/>
          <w:iCs/>
          <w:color w:val="215E99" w:themeColor="text2" w:themeTint="BF"/>
          <w:sz w:val="24"/>
          <w:szCs w:val="24"/>
        </w:rPr>
        <w:t>it</w:t>
      </w:r>
      <w:r w:rsidRPr="002A5940">
        <w:rPr>
          <w:i/>
          <w:iCs/>
          <w:color w:val="215E99" w:themeColor="text2" w:themeTint="BF"/>
          <w:sz w:val="24"/>
          <w:szCs w:val="24"/>
        </w:rPr>
        <w:t>. Motion carried unanimously.</w:t>
      </w:r>
    </w:p>
    <w:p w14:paraId="559022DB" w14:textId="77777777" w:rsidR="006C2A5E" w:rsidRPr="00C0013B" w:rsidRDefault="006C2A5E" w:rsidP="006C2A5E">
      <w:pPr>
        <w:pStyle w:val="Heading2"/>
        <w:spacing w:before="300" w:after="100"/>
        <w:rPr>
          <w:sz w:val="28"/>
          <w:szCs w:val="28"/>
          <w:u w:val="single"/>
        </w:rPr>
      </w:pPr>
      <w:r w:rsidRPr="00C0013B">
        <w:rPr>
          <w:sz w:val="28"/>
          <w:szCs w:val="28"/>
          <w:u w:val="single"/>
        </w:rPr>
        <w:t>Elder Subdivision - Lot 4 Development Plan Review</w:t>
      </w:r>
    </w:p>
    <w:p w14:paraId="15961B81" w14:textId="0E64928F" w:rsidR="006C2A5E" w:rsidRPr="00613B44" w:rsidRDefault="006C2A5E" w:rsidP="006C2A5E">
      <w:pPr>
        <w:spacing w:after="100"/>
        <w:rPr>
          <w:sz w:val="24"/>
          <w:szCs w:val="24"/>
        </w:rPr>
      </w:pPr>
      <w:r w:rsidRPr="00613B44">
        <w:rPr>
          <w:sz w:val="24"/>
          <w:szCs w:val="24"/>
        </w:rPr>
        <w:t>The committee reviewed the Elder Subdivision Lot 4 development plan, also presented by the Jenks. The discussion focused on stormwater management and the need to work with canal companies for discharge.</w:t>
      </w:r>
    </w:p>
    <w:p w14:paraId="3AA9E593" w14:textId="3B6F1DF3" w:rsidR="006C2A5E" w:rsidRPr="00613B44" w:rsidRDefault="006C2A5E" w:rsidP="006C2A5E">
      <w:pPr>
        <w:spacing w:after="100"/>
        <w:rPr>
          <w:sz w:val="24"/>
          <w:szCs w:val="24"/>
        </w:rPr>
      </w:pPr>
      <w:r w:rsidRPr="00613B44">
        <w:rPr>
          <w:sz w:val="24"/>
          <w:szCs w:val="24"/>
        </w:rPr>
        <w:t>Scott pointed out an issue with shared access on the east side of the property, where the drawing showed half of an existing apron being covered by the new development. He suggested creating shared access to improve connectivity between businesses.</w:t>
      </w:r>
    </w:p>
    <w:p w14:paraId="22D91DB5" w14:textId="77777777" w:rsidR="006C2A5E" w:rsidRPr="00613B44" w:rsidRDefault="006C2A5E" w:rsidP="006C2A5E">
      <w:pPr>
        <w:spacing w:after="100"/>
        <w:rPr>
          <w:sz w:val="24"/>
          <w:szCs w:val="24"/>
        </w:rPr>
      </w:pPr>
      <w:r w:rsidRPr="00613B44">
        <w:rPr>
          <w:sz w:val="24"/>
          <w:szCs w:val="24"/>
        </w:rPr>
        <w:t>The committee also discussed the need to update or replace existing infrastructure, depending on how it was originally approved. They agreed to work through these issues during the engineering review phase.</w:t>
      </w:r>
    </w:p>
    <w:p w14:paraId="7E557268" w14:textId="1FE13EA7" w:rsidR="006C2A5E" w:rsidRPr="00613B44" w:rsidRDefault="006C2A5E" w:rsidP="006C2A5E">
      <w:pPr>
        <w:spacing w:after="100"/>
        <w:rPr>
          <w:sz w:val="24"/>
          <w:szCs w:val="24"/>
        </w:rPr>
      </w:pPr>
      <w:r w:rsidRPr="00613B44">
        <w:rPr>
          <w:sz w:val="24"/>
          <w:szCs w:val="24"/>
        </w:rPr>
        <w:t>The building department had no comments at this point regarding building design.</w:t>
      </w:r>
    </w:p>
    <w:p w14:paraId="0460F5FD" w14:textId="18398A7E" w:rsidR="006C2A5E" w:rsidRPr="002A5940" w:rsidRDefault="006C2A5E" w:rsidP="002A5940">
      <w:pPr>
        <w:pStyle w:val="Aside"/>
        <w:spacing w:before="120" w:after="120"/>
        <w:rPr>
          <w:color w:val="215E99" w:themeColor="text2" w:themeTint="BF"/>
          <w:sz w:val="24"/>
          <w:szCs w:val="24"/>
        </w:rPr>
      </w:pPr>
      <w:r w:rsidRPr="002A5940">
        <w:rPr>
          <w:color w:val="215E99" w:themeColor="text2" w:themeTint="BF"/>
          <w:sz w:val="24"/>
          <w:szCs w:val="24"/>
        </w:rPr>
        <w:t>Allton made a motion to move this to engineering review. Archibald seconded it.</w:t>
      </w:r>
      <w:r w:rsidR="002A5940" w:rsidRPr="002A5940">
        <w:rPr>
          <w:color w:val="215E99" w:themeColor="text2" w:themeTint="BF"/>
          <w:sz w:val="24"/>
          <w:szCs w:val="24"/>
        </w:rPr>
        <w:t xml:space="preserve"> </w:t>
      </w:r>
      <w:r w:rsidRPr="002A5940">
        <w:rPr>
          <w:color w:val="215E99" w:themeColor="text2" w:themeTint="BF"/>
          <w:sz w:val="24"/>
          <w:szCs w:val="24"/>
        </w:rPr>
        <w:t>The motion passed unanimously.</w:t>
      </w:r>
    </w:p>
    <w:p w14:paraId="4F8630DF" w14:textId="77777777" w:rsidR="006C2A5E" w:rsidRPr="00C0013B" w:rsidRDefault="006C2A5E" w:rsidP="006C2A5E">
      <w:pPr>
        <w:pStyle w:val="Heading3"/>
        <w:spacing w:before="100" w:after="80"/>
        <w:rPr>
          <w:u w:val="single"/>
        </w:rPr>
      </w:pPr>
      <w:r w:rsidRPr="00C0013B">
        <w:rPr>
          <w:u w:val="single"/>
        </w:rPr>
        <w:t>Muir Village - Development Agreement/Preliminary Plat and Plan</w:t>
      </w:r>
    </w:p>
    <w:p w14:paraId="6A0DA856" w14:textId="77777777" w:rsidR="006C2A5E" w:rsidRPr="00613B44" w:rsidRDefault="006C2A5E" w:rsidP="006C2A5E">
      <w:pPr>
        <w:spacing w:after="100"/>
        <w:rPr>
          <w:sz w:val="24"/>
          <w:szCs w:val="24"/>
        </w:rPr>
      </w:pPr>
      <w:r w:rsidRPr="00613B44">
        <w:rPr>
          <w:sz w:val="24"/>
          <w:szCs w:val="24"/>
        </w:rPr>
        <w:t xml:space="preserve">The committee discussed the Muir Village development agreement, preliminary </w:t>
      </w:r>
      <w:proofErr w:type="gramStart"/>
      <w:r w:rsidRPr="00613B44">
        <w:rPr>
          <w:sz w:val="24"/>
          <w:szCs w:val="24"/>
        </w:rPr>
        <w:t>plat</w:t>
      </w:r>
      <w:proofErr w:type="gramEnd"/>
      <w:r w:rsidRPr="00613B44">
        <w:rPr>
          <w:sz w:val="24"/>
          <w:szCs w:val="24"/>
        </w:rPr>
        <w:t>, and plan presented by Heritage Land Development. Marcus Allton explained that the city council had given a "thumbs up" to the concept, indicating their initial approval of the idea. However, this endorsement did not equate to formal subdivision approval. The committee noted that the base zoning of the parcels is agricultural and residential transition. The proposed plan is much denser than normally allowed, which necessitates the requirement for a development agreement.</w:t>
      </w:r>
    </w:p>
    <w:p w14:paraId="28FFD677" w14:textId="77777777" w:rsidR="006C2A5E" w:rsidRPr="00613B44" w:rsidRDefault="006C2A5E" w:rsidP="006C2A5E">
      <w:pPr>
        <w:spacing w:after="100"/>
        <w:rPr>
          <w:sz w:val="24"/>
          <w:szCs w:val="24"/>
        </w:rPr>
      </w:pPr>
      <w:r w:rsidRPr="00613B44">
        <w:rPr>
          <w:sz w:val="24"/>
          <w:szCs w:val="24"/>
        </w:rPr>
        <w:t xml:space="preserve">Notably, the city expressed a desire for a large section of open space to be dedicated as a public park. Additionally, a small parcel to the south is intended to be set aside for future commercial retail space. The inclusion of these items needs to be clearly illustrated in the plans. </w:t>
      </w:r>
    </w:p>
    <w:p w14:paraId="79D36A4B" w14:textId="77777777" w:rsidR="006C2A5E" w:rsidRPr="00613B44" w:rsidRDefault="006C2A5E" w:rsidP="006C2A5E">
      <w:pPr>
        <w:spacing w:after="100"/>
        <w:rPr>
          <w:sz w:val="24"/>
          <w:szCs w:val="24"/>
        </w:rPr>
      </w:pPr>
      <w:r w:rsidRPr="00613B44">
        <w:rPr>
          <w:sz w:val="24"/>
          <w:szCs w:val="24"/>
        </w:rPr>
        <w:t>During the meeting, the committee engaged in a thorough discussion, addressing several pertinent issues:</w:t>
      </w:r>
    </w:p>
    <w:p w14:paraId="3EA1C1FF" w14:textId="77777777" w:rsidR="006C2A5E" w:rsidRPr="00613B44" w:rsidRDefault="006C2A5E" w:rsidP="006C2A5E">
      <w:pPr>
        <w:pStyle w:val="ListParagraph"/>
        <w:numPr>
          <w:ilvl w:val="0"/>
          <w:numId w:val="2"/>
        </w:numPr>
        <w:spacing w:after="100"/>
        <w:rPr>
          <w:sz w:val="24"/>
          <w:szCs w:val="24"/>
        </w:rPr>
      </w:pPr>
      <w:r w:rsidRPr="00613B44">
        <w:rPr>
          <w:sz w:val="24"/>
          <w:szCs w:val="24"/>
        </w:rPr>
        <w:t>Specific Guidance/Details on Amenities: There was an emphasis on needing comprehensive specifics regarding all amenities to be included in the development agreement. Brett Knight highlighted the importance of detailing all aspects from playground equipment types to landscape specifications, ensuring there is no ambiguity between the city and the developers.</w:t>
      </w:r>
    </w:p>
    <w:p w14:paraId="5E9C2C20" w14:textId="1AF3ACFA" w:rsidR="006C2A5E" w:rsidRPr="00613B44" w:rsidRDefault="006C2A5E" w:rsidP="006C2A5E">
      <w:pPr>
        <w:pStyle w:val="ListParagraph"/>
        <w:numPr>
          <w:ilvl w:val="0"/>
          <w:numId w:val="2"/>
        </w:numPr>
        <w:spacing w:after="100"/>
        <w:rPr>
          <w:sz w:val="24"/>
          <w:szCs w:val="24"/>
        </w:rPr>
      </w:pPr>
      <w:r w:rsidRPr="00613B44">
        <w:rPr>
          <w:sz w:val="24"/>
          <w:szCs w:val="24"/>
        </w:rPr>
        <w:lastRenderedPageBreak/>
        <w:t xml:space="preserve">Access Points on Wolfpack Way: Scott Archibald emphasized the importance of aligning access points on Wolfpack Way with </w:t>
      </w:r>
      <w:r w:rsidR="002A5940" w:rsidRPr="00613B44">
        <w:rPr>
          <w:sz w:val="24"/>
          <w:szCs w:val="24"/>
        </w:rPr>
        <w:t>those</w:t>
      </w:r>
      <w:r w:rsidRPr="00613B44">
        <w:rPr>
          <w:sz w:val="24"/>
          <w:szCs w:val="24"/>
        </w:rPr>
        <w:t xml:space="preserve"> existing subdivisions to enhance traffic flow and road safety.</w:t>
      </w:r>
    </w:p>
    <w:p w14:paraId="2855B552" w14:textId="77777777" w:rsidR="006C2A5E" w:rsidRPr="00613B44" w:rsidRDefault="006C2A5E" w:rsidP="006C2A5E">
      <w:pPr>
        <w:pStyle w:val="ListParagraph"/>
        <w:numPr>
          <w:ilvl w:val="0"/>
          <w:numId w:val="2"/>
        </w:numPr>
        <w:spacing w:after="100"/>
        <w:rPr>
          <w:sz w:val="24"/>
          <w:szCs w:val="24"/>
        </w:rPr>
      </w:pPr>
      <w:r w:rsidRPr="00613B44">
        <w:rPr>
          <w:sz w:val="24"/>
          <w:szCs w:val="24"/>
        </w:rPr>
        <w:t>Stormwater Management: There was a concern regarding effective stormwater management, particularly the necessity to collaborate with canal companies. It was pointed out that dealing with both stormwater and irrigation water without intermingling the systems presents a significant challenge.</w:t>
      </w:r>
    </w:p>
    <w:p w14:paraId="7B19E1A1" w14:textId="77777777" w:rsidR="006C2A5E" w:rsidRPr="00613B44" w:rsidRDefault="006C2A5E" w:rsidP="006C2A5E">
      <w:pPr>
        <w:pStyle w:val="ListParagraph"/>
        <w:numPr>
          <w:ilvl w:val="0"/>
          <w:numId w:val="2"/>
        </w:numPr>
        <w:spacing w:after="100"/>
        <w:rPr>
          <w:sz w:val="24"/>
          <w:szCs w:val="24"/>
        </w:rPr>
      </w:pPr>
      <w:r w:rsidRPr="00613B44">
        <w:rPr>
          <w:sz w:val="24"/>
          <w:szCs w:val="24"/>
        </w:rPr>
        <w:t>Groundwater Challenges: The committee acknowledged potential challenges associated with groundwater. There was a possibility of losing some buildings to accommodate stormwater infrastructure due to high groundwater levels.</w:t>
      </w:r>
    </w:p>
    <w:p w14:paraId="2AF1CB56" w14:textId="62850160" w:rsidR="006C2A5E" w:rsidRPr="00613B44" w:rsidRDefault="006C2A5E" w:rsidP="006C2A5E">
      <w:pPr>
        <w:pStyle w:val="ListParagraph"/>
        <w:numPr>
          <w:ilvl w:val="0"/>
          <w:numId w:val="2"/>
        </w:numPr>
        <w:spacing w:after="100"/>
        <w:rPr>
          <w:sz w:val="24"/>
          <w:szCs w:val="24"/>
        </w:rPr>
      </w:pPr>
      <w:r w:rsidRPr="00613B44">
        <w:rPr>
          <w:sz w:val="24"/>
          <w:szCs w:val="24"/>
        </w:rPr>
        <w:t xml:space="preserve">Live-Work Units: Darrin Hancey raised concerns about the number of live-work units proposed, suggesting that they should be </w:t>
      </w:r>
      <w:r w:rsidR="002A5940">
        <w:rPr>
          <w:sz w:val="24"/>
          <w:szCs w:val="24"/>
        </w:rPr>
        <w:t>“</w:t>
      </w:r>
      <w:proofErr w:type="spellStart"/>
      <w:r w:rsidR="002A5940" w:rsidRPr="00613B44">
        <w:rPr>
          <w:sz w:val="24"/>
          <w:szCs w:val="24"/>
        </w:rPr>
        <w:t>condominium</w:t>
      </w:r>
      <w:r w:rsidR="002A5940">
        <w:rPr>
          <w:sz w:val="24"/>
          <w:szCs w:val="24"/>
        </w:rPr>
        <w:t>ized</w:t>
      </w:r>
      <w:proofErr w:type="spellEnd"/>
      <w:r w:rsidRPr="00613B44">
        <w:rPr>
          <w:sz w:val="24"/>
          <w:szCs w:val="24"/>
        </w:rPr>
        <w:t>.</w:t>
      </w:r>
      <w:r w:rsidR="002A5940">
        <w:rPr>
          <w:sz w:val="24"/>
          <w:szCs w:val="24"/>
        </w:rPr>
        <w:t>”</w:t>
      </w:r>
      <w:r w:rsidRPr="00613B44">
        <w:rPr>
          <w:sz w:val="24"/>
          <w:szCs w:val="24"/>
        </w:rPr>
        <w:t xml:space="preserve"> This approach would allow for separate ownership or renting of business and residential spaces, providing more flexibility and addressing community needs effectively.</w:t>
      </w:r>
    </w:p>
    <w:p w14:paraId="191260CF" w14:textId="77777777" w:rsidR="006C2A5E" w:rsidRPr="00613B44" w:rsidRDefault="006C2A5E" w:rsidP="006C2A5E">
      <w:pPr>
        <w:pStyle w:val="ListParagraph"/>
        <w:numPr>
          <w:ilvl w:val="0"/>
          <w:numId w:val="2"/>
        </w:numPr>
        <w:spacing w:after="100"/>
        <w:rPr>
          <w:sz w:val="24"/>
          <w:szCs w:val="24"/>
        </w:rPr>
      </w:pPr>
      <w:r w:rsidRPr="00613B44">
        <w:rPr>
          <w:sz w:val="24"/>
          <w:szCs w:val="24"/>
        </w:rPr>
        <w:t>Parking Requirements: The need for additional parking areas was also discussed. The existing plans seem to lack adequate provisions for parking spaces as defined by commercial requirements, which must be addressed in the engineering review phase.</w:t>
      </w:r>
    </w:p>
    <w:p w14:paraId="7118B25F" w14:textId="77777777" w:rsidR="006C2A5E" w:rsidRPr="00613B44" w:rsidRDefault="006C2A5E" w:rsidP="006C2A5E">
      <w:pPr>
        <w:pStyle w:val="ListParagraph"/>
        <w:numPr>
          <w:ilvl w:val="0"/>
          <w:numId w:val="2"/>
        </w:numPr>
        <w:spacing w:after="100"/>
        <w:rPr>
          <w:sz w:val="24"/>
          <w:szCs w:val="24"/>
        </w:rPr>
      </w:pPr>
      <w:r w:rsidRPr="00613B44">
        <w:rPr>
          <w:sz w:val="24"/>
          <w:szCs w:val="24"/>
        </w:rPr>
        <w:t>Snow Storage: The committee also touched on the snow storage requirements and their potential impact on the number of residential units that could be developed. Marcus Allton explained the possibility of using open spaces for snow storage if they faced roadways.</w:t>
      </w:r>
    </w:p>
    <w:p w14:paraId="5B7FEA29" w14:textId="77777777" w:rsidR="006C2A5E" w:rsidRPr="00613B44" w:rsidRDefault="006C2A5E" w:rsidP="006C2A5E">
      <w:pPr>
        <w:spacing w:after="100"/>
        <w:rPr>
          <w:sz w:val="24"/>
          <w:szCs w:val="24"/>
        </w:rPr>
      </w:pPr>
      <w:r w:rsidRPr="00613B44">
        <w:rPr>
          <w:sz w:val="24"/>
          <w:szCs w:val="24"/>
        </w:rPr>
        <w:t>The committee recognized that there will inevitably be deviations from standard requirements due to the development agreement. Nonetheless, they agreed to move the project to engineering review, recognizing the importance of addressing these issues early in the process to avoid potential setbacks later.</w:t>
      </w:r>
    </w:p>
    <w:p w14:paraId="55470647" w14:textId="0A4520A2" w:rsidR="006C2A5E" w:rsidRPr="002A5940" w:rsidRDefault="006C2A5E" w:rsidP="006C2A5E">
      <w:pPr>
        <w:pStyle w:val="Aside"/>
        <w:spacing w:before="120" w:after="120"/>
        <w:rPr>
          <w:color w:val="215E99" w:themeColor="text2" w:themeTint="BF"/>
          <w:sz w:val="24"/>
          <w:szCs w:val="24"/>
        </w:rPr>
      </w:pPr>
      <w:r w:rsidRPr="002A5940">
        <w:rPr>
          <w:color w:val="215E99" w:themeColor="text2" w:themeTint="BF"/>
          <w:sz w:val="24"/>
          <w:szCs w:val="24"/>
        </w:rPr>
        <w:t xml:space="preserve">Motion: Hancey made a motion to move this plan to </w:t>
      </w:r>
      <w:r w:rsidR="002A5940" w:rsidRPr="002A5940">
        <w:rPr>
          <w:color w:val="215E99" w:themeColor="text2" w:themeTint="BF"/>
          <w:sz w:val="24"/>
          <w:szCs w:val="24"/>
        </w:rPr>
        <w:t>an engineering</w:t>
      </w:r>
      <w:r w:rsidRPr="002A5940">
        <w:rPr>
          <w:color w:val="215E99" w:themeColor="text2" w:themeTint="BF"/>
          <w:sz w:val="24"/>
          <w:szCs w:val="24"/>
        </w:rPr>
        <w:t xml:space="preserve"> review. Allton seconded the motion.</w:t>
      </w:r>
    </w:p>
    <w:p w14:paraId="20C8B467" w14:textId="77777777" w:rsidR="006C2A5E" w:rsidRPr="00613B44" w:rsidRDefault="006C2A5E" w:rsidP="006C2A5E">
      <w:pPr>
        <w:spacing w:after="100"/>
        <w:rPr>
          <w:sz w:val="24"/>
          <w:szCs w:val="24"/>
        </w:rPr>
      </w:pPr>
      <w:r w:rsidRPr="00613B44">
        <w:rPr>
          <w:sz w:val="24"/>
          <w:szCs w:val="24"/>
        </w:rPr>
        <w:t>The motion passed unanimously, allowing the Muir Village project to progress within the review process, with the understanding that all outlined concerns must be carefully addressed in the subsequent phases.</w:t>
      </w:r>
    </w:p>
    <w:p w14:paraId="58264E47" w14:textId="77777777" w:rsidR="006C2A5E" w:rsidRDefault="006C2A5E" w:rsidP="006C2A5E">
      <w:pPr>
        <w:pStyle w:val="Heading3"/>
        <w:spacing w:before="100" w:after="80"/>
        <w:rPr>
          <w:u w:val="single"/>
        </w:rPr>
      </w:pPr>
      <w:r w:rsidRPr="002A5940">
        <w:rPr>
          <w:u w:val="single"/>
        </w:rPr>
        <w:t>Horman Subdivision - Final Plat and Plan</w:t>
      </w:r>
    </w:p>
    <w:p w14:paraId="7E7BC88B" w14:textId="215A5054" w:rsidR="00C94800" w:rsidRPr="002A5940" w:rsidRDefault="00C94800" w:rsidP="006C2A5E">
      <w:pPr>
        <w:pStyle w:val="Heading3"/>
        <w:spacing w:before="100" w:after="80"/>
        <w:rPr>
          <w:u w:val="single"/>
        </w:rPr>
      </w:pPr>
      <w:r>
        <w:rPr>
          <w:u w:val="single"/>
        </w:rPr>
        <w:t>Tax ID’s: 04-001-0006 &amp; 04-049-0000</w:t>
      </w:r>
    </w:p>
    <w:p w14:paraId="5095CD7D" w14:textId="0E770C6E" w:rsidR="006C2A5E" w:rsidRPr="00613B44" w:rsidRDefault="006C2A5E" w:rsidP="006C2A5E">
      <w:pPr>
        <w:spacing w:after="100"/>
        <w:rPr>
          <w:sz w:val="24"/>
          <w:szCs w:val="24"/>
        </w:rPr>
      </w:pPr>
      <w:r w:rsidRPr="00613B44">
        <w:rPr>
          <w:sz w:val="24"/>
          <w:szCs w:val="24"/>
        </w:rPr>
        <w:t xml:space="preserve">The committee conducted a review of the Todd Horman subdivision final </w:t>
      </w:r>
      <w:proofErr w:type="gramStart"/>
      <w:r w:rsidRPr="00613B44">
        <w:rPr>
          <w:sz w:val="24"/>
          <w:szCs w:val="24"/>
        </w:rPr>
        <w:t>plat</w:t>
      </w:r>
      <w:proofErr w:type="gramEnd"/>
      <w:r w:rsidRPr="00613B44">
        <w:rPr>
          <w:sz w:val="24"/>
          <w:szCs w:val="24"/>
        </w:rPr>
        <w:t xml:space="preserve"> and plan. Initially, it was believed that the project was ready for final approval, but it was noted that only the preliminary plan had been approved in prior discussions. As a result, the subdivision was brought back for final approval to meet the regulatory requirements.</w:t>
      </w:r>
    </w:p>
    <w:p w14:paraId="1DF90A21" w14:textId="77777777" w:rsidR="006C2A5E" w:rsidRPr="00613B44" w:rsidRDefault="006C2A5E" w:rsidP="006C2A5E">
      <w:pPr>
        <w:spacing w:after="100"/>
        <w:rPr>
          <w:sz w:val="24"/>
          <w:szCs w:val="24"/>
        </w:rPr>
      </w:pPr>
      <w:r w:rsidRPr="00613B44">
        <w:rPr>
          <w:sz w:val="24"/>
          <w:szCs w:val="24"/>
        </w:rPr>
        <w:t>A key focus of the discussion was the Power Line Road, a future traffic corridor outlined in the city's master plan, intended to ease transit from Smithfield to North Logan through the Eastern Bench. However, this road is not scheduled for city development for more than 20 years unless urgently driven by development needs. The city had already explored avenues for the construction of this road, and it was emphasized that a written legal agreement is crucial. This agreement would clarify that Mr. Horman would be responsible for building the road when it is deemed necessary based on increased traffic in the area. The city attorney recommended that the request for deferring these improvements come from Mr. Horman's side to legitimize the process.</w:t>
      </w:r>
    </w:p>
    <w:p w14:paraId="76066608" w14:textId="0D05E076" w:rsidR="006C2A5E" w:rsidRPr="00613B44" w:rsidRDefault="006C2A5E" w:rsidP="006C2A5E">
      <w:pPr>
        <w:spacing w:after="100"/>
        <w:rPr>
          <w:sz w:val="24"/>
          <w:szCs w:val="24"/>
        </w:rPr>
      </w:pPr>
      <w:r w:rsidRPr="00613B44">
        <w:rPr>
          <w:sz w:val="24"/>
          <w:szCs w:val="24"/>
        </w:rPr>
        <w:lastRenderedPageBreak/>
        <w:t xml:space="preserve">Additional points of concern arose regarding the fire access on flag lots, specifically noting that a fire access easement needs to be designated clearly on the plans and </w:t>
      </w:r>
      <w:proofErr w:type="gramStart"/>
      <w:r w:rsidRPr="00613B44">
        <w:rPr>
          <w:sz w:val="24"/>
          <w:szCs w:val="24"/>
        </w:rPr>
        <w:t>plat</w:t>
      </w:r>
      <w:proofErr w:type="gramEnd"/>
      <w:r w:rsidRPr="00613B44">
        <w:rPr>
          <w:sz w:val="24"/>
          <w:szCs w:val="24"/>
        </w:rPr>
        <w:t xml:space="preserve">. Moreover, the building department expressed apprehension about lots located near the ravine. They recommended placing plat restrictions on these areas to ensure that construction would occur on native </w:t>
      </w:r>
      <w:r w:rsidR="002A5940" w:rsidRPr="00613B44">
        <w:rPr>
          <w:sz w:val="24"/>
          <w:szCs w:val="24"/>
        </w:rPr>
        <w:t>soil</w:t>
      </w:r>
      <w:r w:rsidRPr="00613B44">
        <w:rPr>
          <w:sz w:val="24"/>
          <w:szCs w:val="24"/>
        </w:rPr>
        <w:t xml:space="preserve"> or properly compacted fill. In this context, Lots 3, 4, 5, and 6 were identified as potentially affected lots near the ravine, necessitating extra caution and verification of conditions before development.</w:t>
      </w:r>
    </w:p>
    <w:p w14:paraId="6E853D23" w14:textId="77777777" w:rsidR="006C2A5E" w:rsidRPr="00613B44" w:rsidRDefault="006C2A5E" w:rsidP="006C2A5E">
      <w:pPr>
        <w:spacing w:after="100"/>
        <w:rPr>
          <w:sz w:val="24"/>
          <w:szCs w:val="24"/>
        </w:rPr>
      </w:pPr>
      <w:r w:rsidRPr="00613B44">
        <w:rPr>
          <w:sz w:val="24"/>
          <w:szCs w:val="24"/>
        </w:rPr>
        <w:t xml:space="preserve">A detailed discussion ensued about ensuring that the </w:t>
      </w:r>
      <w:proofErr w:type="gramStart"/>
      <w:r w:rsidRPr="00613B44">
        <w:rPr>
          <w:sz w:val="24"/>
          <w:szCs w:val="24"/>
        </w:rPr>
        <w:t>lots</w:t>
      </w:r>
      <w:proofErr w:type="gramEnd"/>
      <w:r w:rsidRPr="00613B44">
        <w:rPr>
          <w:sz w:val="24"/>
          <w:szCs w:val="24"/>
        </w:rPr>
        <w:t xml:space="preserve">, particularly Lot </w:t>
      </w:r>
      <w:proofErr w:type="gramStart"/>
      <w:r w:rsidRPr="00613B44">
        <w:rPr>
          <w:sz w:val="24"/>
          <w:szCs w:val="24"/>
        </w:rPr>
        <w:t>19—</w:t>
      </w:r>
      <w:proofErr w:type="gramEnd"/>
      <w:r w:rsidRPr="00613B44">
        <w:rPr>
          <w:sz w:val="24"/>
          <w:szCs w:val="24"/>
        </w:rPr>
        <w:t xml:space="preserve">which was identified as being susceptible to issues due to </w:t>
      </w:r>
      <w:proofErr w:type="gramStart"/>
      <w:r w:rsidRPr="00613B44">
        <w:rPr>
          <w:sz w:val="24"/>
          <w:szCs w:val="24"/>
        </w:rPr>
        <w:t>fill—</w:t>
      </w:r>
      <w:proofErr w:type="gramEnd"/>
      <w:r w:rsidRPr="00613B44">
        <w:rPr>
          <w:sz w:val="24"/>
          <w:szCs w:val="24"/>
        </w:rPr>
        <w:t>would meet the safety and building requirements. The committee strongly urged that the developer ensure these lots are fully prepared and tested by an independent third-party verification process to confirm that they align with safety standards before selling them to potential homeowners.</w:t>
      </w:r>
    </w:p>
    <w:p w14:paraId="088747DA" w14:textId="77777777" w:rsidR="006C2A5E" w:rsidRPr="00613B44" w:rsidRDefault="006C2A5E" w:rsidP="006C2A5E">
      <w:pPr>
        <w:spacing w:after="100"/>
        <w:rPr>
          <w:sz w:val="24"/>
          <w:szCs w:val="24"/>
        </w:rPr>
      </w:pPr>
      <w:r w:rsidRPr="00613B44">
        <w:rPr>
          <w:sz w:val="24"/>
          <w:szCs w:val="24"/>
        </w:rPr>
        <w:t>Reassured by the agreement on these stipulations, the committee reached a consensus to proceed with moving the project to the next phase in the approval process, i.e., the engineering review. This would continue to ensure that any remaining issues are systematically identified and resolved.</w:t>
      </w:r>
    </w:p>
    <w:p w14:paraId="417C7A0D" w14:textId="17AE14C3" w:rsidR="006C2A5E" w:rsidRPr="002A5940" w:rsidRDefault="006C2A5E" w:rsidP="002A5940">
      <w:pPr>
        <w:pStyle w:val="Aside"/>
        <w:spacing w:before="120" w:after="120"/>
        <w:rPr>
          <w:color w:val="215E99" w:themeColor="text2" w:themeTint="BF"/>
          <w:sz w:val="24"/>
          <w:szCs w:val="24"/>
        </w:rPr>
      </w:pPr>
      <w:r w:rsidRPr="002A5940">
        <w:rPr>
          <w:color w:val="215E99" w:themeColor="text2" w:themeTint="BF"/>
          <w:sz w:val="24"/>
          <w:szCs w:val="24"/>
        </w:rPr>
        <w:t>Allton made a motion to move this project to engineering review, with the condition that a legal agreement regarding the future road construction and plat restrictions be established. Archibald seconded the motion.</w:t>
      </w:r>
      <w:r w:rsidR="002A5940" w:rsidRPr="002A5940">
        <w:rPr>
          <w:color w:val="215E99" w:themeColor="text2" w:themeTint="BF"/>
          <w:sz w:val="24"/>
          <w:szCs w:val="24"/>
        </w:rPr>
        <w:t xml:space="preserve"> </w:t>
      </w:r>
      <w:r w:rsidRPr="002A5940">
        <w:rPr>
          <w:color w:val="215E99" w:themeColor="text2" w:themeTint="BF"/>
          <w:sz w:val="24"/>
          <w:szCs w:val="24"/>
        </w:rPr>
        <w:t>The motion passed unanimously</w:t>
      </w:r>
      <w:r w:rsidR="002A5940" w:rsidRPr="002A5940">
        <w:rPr>
          <w:color w:val="215E99" w:themeColor="text2" w:themeTint="BF"/>
          <w:sz w:val="24"/>
          <w:szCs w:val="24"/>
        </w:rPr>
        <w:t>.</w:t>
      </w:r>
    </w:p>
    <w:p w14:paraId="7AF3F0D3" w14:textId="3E3FDD65" w:rsidR="006C2A5E" w:rsidRPr="002A5940" w:rsidRDefault="006C2A5E" w:rsidP="006C2A5E">
      <w:pPr>
        <w:pStyle w:val="Heading2"/>
        <w:spacing w:before="300" w:after="100"/>
        <w:rPr>
          <w:sz w:val="28"/>
          <w:szCs w:val="28"/>
          <w:u w:val="single"/>
        </w:rPr>
      </w:pPr>
      <w:r w:rsidRPr="002A5940">
        <w:rPr>
          <w:sz w:val="28"/>
          <w:szCs w:val="28"/>
          <w:u w:val="single"/>
        </w:rPr>
        <w:t>St</w:t>
      </w:r>
      <w:r w:rsidR="002A5940" w:rsidRPr="002A5940">
        <w:rPr>
          <w:sz w:val="28"/>
          <w:szCs w:val="28"/>
          <w:u w:val="single"/>
        </w:rPr>
        <w:t>e</w:t>
      </w:r>
      <w:r w:rsidRPr="002A5940">
        <w:rPr>
          <w:sz w:val="28"/>
          <w:szCs w:val="28"/>
          <w:u w:val="single"/>
        </w:rPr>
        <w:t>ve Regan Development Plan</w:t>
      </w:r>
    </w:p>
    <w:p w14:paraId="7B6AB8F9" w14:textId="527D25D6" w:rsidR="006C2A5E" w:rsidRPr="00613B44" w:rsidRDefault="006C2A5E" w:rsidP="006C2A5E">
      <w:pPr>
        <w:spacing w:after="100"/>
        <w:rPr>
          <w:sz w:val="24"/>
          <w:szCs w:val="24"/>
        </w:rPr>
      </w:pPr>
      <w:r w:rsidRPr="00613B44">
        <w:rPr>
          <w:sz w:val="24"/>
          <w:szCs w:val="24"/>
        </w:rPr>
        <w:t xml:space="preserve">The committee reviewed the Steve Regan development plan, which has been eagerly anticipated due to prolonged discussions stretching over </w:t>
      </w:r>
      <w:r w:rsidR="002A5940" w:rsidRPr="00613B44">
        <w:rPr>
          <w:sz w:val="24"/>
          <w:szCs w:val="24"/>
        </w:rPr>
        <w:t>the years</w:t>
      </w:r>
      <w:r w:rsidRPr="00613B44">
        <w:rPr>
          <w:sz w:val="24"/>
          <w:szCs w:val="24"/>
        </w:rPr>
        <w:t>. The proposed development plan entails the construction of facilities on a significant parcel bordering Highway 91. During the review, several issues were discussed in depth to ensure the project's alignment with city requirements and infrastructural standards.</w:t>
      </w:r>
    </w:p>
    <w:p w14:paraId="48471F11" w14:textId="77777777" w:rsidR="006C2A5E" w:rsidRPr="00613B44" w:rsidRDefault="006C2A5E" w:rsidP="006C2A5E">
      <w:pPr>
        <w:pStyle w:val="Heading3"/>
        <w:spacing w:before="100" w:after="80"/>
        <w:rPr>
          <w:sz w:val="24"/>
          <w:szCs w:val="24"/>
        </w:rPr>
      </w:pPr>
      <w:r w:rsidRPr="00613B44">
        <w:rPr>
          <w:sz w:val="24"/>
          <w:szCs w:val="24"/>
        </w:rPr>
        <w:t>Key Discussion Points:</w:t>
      </w:r>
    </w:p>
    <w:p w14:paraId="6B7FBDB1" w14:textId="77777777" w:rsidR="006C2A5E" w:rsidRPr="00613B44" w:rsidRDefault="006C2A5E" w:rsidP="006C2A5E">
      <w:pPr>
        <w:spacing w:after="100"/>
        <w:rPr>
          <w:sz w:val="24"/>
          <w:szCs w:val="24"/>
        </w:rPr>
      </w:pPr>
      <w:r w:rsidRPr="00613B44">
        <w:rPr>
          <w:sz w:val="24"/>
          <w:szCs w:val="24"/>
        </w:rPr>
        <w:t>Complete Site Plan:</w:t>
      </w:r>
    </w:p>
    <w:p w14:paraId="1E9D2C6F" w14:textId="77777777" w:rsidR="006C2A5E" w:rsidRPr="00613B44" w:rsidRDefault="006C2A5E" w:rsidP="006C2A5E">
      <w:pPr>
        <w:pStyle w:val="ListParagraph"/>
        <w:numPr>
          <w:ilvl w:val="0"/>
          <w:numId w:val="2"/>
        </w:numPr>
        <w:spacing w:after="100"/>
        <w:rPr>
          <w:sz w:val="24"/>
          <w:szCs w:val="24"/>
        </w:rPr>
      </w:pPr>
      <w:r w:rsidRPr="00613B44">
        <w:rPr>
          <w:sz w:val="24"/>
          <w:szCs w:val="24"/>
        </w:rPr>
        <w:t>The committee highlighted the critical requirement for a complete site plan that delineates the entire property along with all planned improvements. This necessity is underscored by the need for thorough planning and compliance with existing zoning and development codes.</w:t>
      </w:r>
    </w:p>
    <w:p w14:paraId="0EBE5EFE" w14:textId="77777777" w:rsidR="006C2A5E" w:rsidRPr="00613B44" w:rsidRDefault="006C2A5E" w:rsidP="006C2A5E">
      <w:pPr>
        <w:pStyle w:val="ListParagraph"/>
        <w:numPr>
          <w:ilvl w:val="0"/>
          <w:numId w:val="2"/>
        </w:numPr>
        <w:spacing w:after="100"/>
        <w:rPr>
          <w:sz w:val="24"/>
          <w:szCs w:val="24"/>
        </w:rPr>
      </w:pPr>
      <w:r w:rsidRPr="00613B44">
        <w:rPr>
          <w:sz w:val="24"/>
          <w:szCs w:val="24"/>
        </w:rPr>
        <w:t>The current plan presented was noted to focus primarily on the western portion of the parcel, with significant details for the eastern side lacking. It was emphasized that the development plan must either extend to include the whole parcel in its current state (with calculations accounting for phases that remain dirt) or clearly define intended subdivisions and phasing.</w:t>
      </w:r>
    </w:p>
    <w:p w14:paraId="384EE062" w14:textId="77777777" w:rsidR="006C2A5E" w:rsidRPr="00613B44" w:rsidRDefault="006C2A5E" w:rsidP="006C2A5E">
      <w:pPr>
        <w:spacing w:after="100"/>
        <w:rPr>
          <w:sz w:val="24"/>
          <w:szCs w:val="24"/>
        </w:rPr>
      </w:pPr>
      <w:r w:rsidRPr="00613B44">
        <w:rPr>
          <w:sz w:val="24"/>
          <w:szCs w:val="24"/>
        </w:rPr>
        <w:t>UDOT Approval:</w:t>
      </w:r>
    </w:p>
    <w:p w14:paraId="4502EC96" w14:textId="77777777" w:rsidR="006C2A5E" w:rsidRPr="00613B44" w:rsidRDefault="006C2A5E" w:rsidP="006C2A5E">
      <w:pPr>
        <w:pStyle w:val="ListParagraph"/>
        <w:numPr>
          <w:ilvl w:val="0"/>
          <w:numId w:val="2"/>
        </w:numPr>
        <w:spacing w:after="100"/>
        <w:rPr>
          <w:sz w:val="24"/>
          <w:szCs w:val="24"/>
        </w:rPr>
      </w:pPr>
      <w:r w:rsidRPr="00613B44">
        <w:rPr>
          <w:sz w:val="24"/>
          <w:szCs w:val="24"/>
        </w:rPr>
        <w:t>It is paramount for the development to secure a letter of approval from the Utah Department of Transportation (UDOT) for any improvements and alterations planned adjacent to Highway 91. Specifically, approval is needed for the proposed tapping into existing UDOT stormwater systems and the envisaged extension of culverts along the highway frontage.</w:t>
      </w:r>
    </w:p>
    <w:p w14:paraId="1C3B204B" w14:textId="77777777" w:rsidR="006C2A5E" w:rsidRPr="00613B44" w:rsidRDefault="006C2A5E" w:rsidP="006C2A5E">
      <w:pPr>
        <w:pStyle w:val="ListParagraph"/>
        <w:numPr>
          <w:ilvl w:val="0"/>
          <w:numId w:val="2"/>
        </w:numPr>
        <w:spacing w:after="100"/>
        <w:rPr>
          <w:sz w:val="24"/>
          <w:szCs w:val="24"/>
        </w:rPr>
      </w:pPr>
      <w:r w:rsidRPr="00613B44">
        <w:rPr>
          <w:sz w:val="24"/>
          <w:szCs w:val="24"/>
        </w:rPr>
        <w:t>Cody with Alliance Engineering is reportedly in communications with UDOT, though a finalized letter is necessary before final city approval can be granted.</w:t>
      </w:r>
    </w:p>
    <w:p w14:paraId="2352A302" w14:textId="77777777" w:rsidR="006C2A5E" w:rsidRPr="00613B44" w:rsidRDefault="006C2A5E" w:rsidP="006C2A5E">
      <w:pPr>
        <w:spacing w:after="100"/>
        <w:rPr>
          <w:sz w:val="24"/>
          <w:szCs w:val="24"/>
        </w:rPr>
      </w:pPr>
      <w:r w:rsidRPr="00613B44">
        <w:rPr>
          <w:sz w:val="24"/>
          <w:szCs w:val="24"/>
        </w:rPr>
        <w:lastRenderedPageBreak/>
        <w:t>Phasing or Subdividing Options:</w:t>
      </w:r>
    </w:p>
    <w:p w14:paraId="34443B53" w14:textId="77777777" w:rsidR="006C2A5E" w:rsidRPr="00613B44" w:rsidRDefault="006C2A5E" w:rsidP="006C2A5E">
      <w:pPr>
        <w:pStyle w:val="ListParagraph"/>
        <w:numPr>
          <w:ilvl w:val="0"/>
          <w:numId w:val="2"/>
        </w:numPr>
        <w:spacing w:after="100"/>
        <w:rPr>
          <w:sz w:val="24"/>
          <w:szCs w:val="24"/>
        </w:rPr>
      </w:pPr>
      <w:r w:rsidRPr="00613B44">
        <w:rPr>
          <w:sz w:val="24"/>
          <w:szCs w:val="24"/>
        </w:rPr>
        <w:t>The notion of phasing the development or subdividing the property was extensively discussed as strategic options to address the planning oversight where only the west portion improvements were presented. If the development were to proceed without phasing, all improvements, like curb and gutter along the entirety of Highway 91 and other perimeter alterations, would be mandatory. Alternatively, phasing allows for these requirements to focus only on the currently planned section.</w:t>
      </w:r>
    </w:p>
    <w:p w14:paraId="38A4B073" w14:textId="77777777" w:rsidR="006C2A5E" w:rsidRPr="00613B44" w:rsidRDefault="006C2A5E" w:rsidP="006C2A5E">
      <w:pPr>
        <w:pStyle w:val="ListParagraph"/>
        <w:numPr>
          <w:ilvl w:val="0"/>
          <w:numId w:val="2"/>
        </w:numPr>
        <w:spacing w:after="100"/>
        <w:rPr>
          <w:sz w:val="24"/>
          <w:szCs w:val="24"/>
        </w:rPr>
      </w:pPr>
      <w:r w:rsidRPr="00613B44">
        <w:rPr>
          <w:sz w:val="24"/>
          <w:szCs w:val="24"/>
        </w:rPr>
        <w:t>Should the applicant choose to subdivide, a new application process will be necessary, potentially impacting timelines in pursuit of final approvals.</w:t>
      </w:r>
    </w:p>
    <w:p w14:paraId="211208B1" w14:textId="77777777" w:rsidR="006C2A5E" w:rsidRPr="00613B44" w:rsidRDefault="006C2A5E" w:rsidP="006C2A5E">
      <w:pPr>
        <w:spacing w:after="100"/>
        <w:rPr>
          <w:sz w:val="24"/>
          <w:szCs w:val="24"/>
        </w:rPr>
      </w:pPr>
      <w:r w:rsidRPr="00613B44">
        <w:rPr>
          <w:sz w:val="24"/>
          <w:szCs w:val="24"/>
        </w:rPr>
        <w:t>Stormwater Management and Calculations:</w:t>
      </w:r>
    </w:p>
    <w:p w14:paraId="4BE42AC4" w14:textId="77777777" w:rsidR="006C2A5E" w:rsidRPr="00613B44" w:rsidRDefault="006C2A5E" w:rsidP="006C2A5E">
      <w:pPr>
        <w:pStyle w:val="ListParagraph"/>
        <w:numPr>
          <w:ilvl w:val="0"/>
          <w:numId w:val="2"/>
        </w:numPr>
        <w:spacing w:after="100"/>
        <w:rPr>
          <w:sz w:val="24"/>
          <w:szCs w:val="24"/>
        </w:rPr>
      </w:pPr>
      <w:r w:rsidRPr="00613B44">
        <w:rPr>
          <w:sz w:val="24"/>
          <w:szCs w:val="24"/>
        </w:rPr>
        <w:t>A significant emphasis was placed on revisiting and updating stormwater management strategies and calculations. It was noted that present configurations would lead to inadequate stormwater retention and risk flooding, rendering the property challenging during heavy precipitation.</w:t>
      </w:r>
    </w:p>
    <w:p w14:paraId="0B499173" w14:textId="77777777" w:rsidR="006C2A5E" w:rsidRPr="00613B44" w:rsidRDefault="006C2A5E" w:rsidP="006C2A5E">
      <w:pPr>
        <w:pStyle w:val="ListParagraph"/>
        <w:numPr>
          <w:ilvl w:val="0"/>
          <w:numId w:val="2"/>
        </w:numPr>
        <w:spacing w:after="100"/>
        <w:rPr>
          <w:sz w:val="24"/>
          <w:szCs w:val="24"/>
        </w:rPr>
      </w:pPr>
      <w:r w:rsidRPr="00613B44">
        <w:rPr>
          <w:sz w:val="24"/>
          <w:szCs w:val="24"/>
        </w:rPr>
        <w:t>The committee insisted that current stormwater plans account accurately for parcel-wide water management, including any future development phases.</w:t>
      </w:r>
    </w:p>
    <w:p w14:paraId="205DA000" w14:textId="77777777" w:rsidR="006C2A5E" w:rsidRPr="00613B44" w:rsidRDefault="006C2A5E" w:rsidP="006C2A5E">
      <w:pPr>
        <w:spacing w:after="100"/>
        <w:rPr>
          <w:sz w:val="24"/>
          <w:szCs w:val="24"/>
        </w:rPr>
      </w:pPr>
      <w:r w:rsidRPr="00613B44">
        <w:rPr>
          <w:sz w:val="24"/>
          <w:szCs w:val="24"/>
        </w:rPr>
        <w:t>Building Elevations and Temporary Structures:</w:t>
      </w:r>
    </w:p>
    <w:p w14:paraId="42CFF4D2" w14:textId="77777777" w:rsidR="006C2A5E" w:rsidRPr="00613B44" w:rsidRDefault="006C2A5E" w:rsidP="006C2A5E">
      <w:pPr>
        <w:pStyle w:val="ListParagraph"/>
        <w:numPr>
          <w:ilvl w:val="0"/>
          <w:numId w:val="2"/>
        </w:numPr>
        <w:spacing w:after="100"/>
        <w:rPr>
          <w:sz w:val="24"/>
          <w:szCs w:val="24"/>
        </w:rPr>
      </w:pPr>
      <w:r w:rsidRPr="00613B44">
        <w:rPr>
          <w:sz w:val="24"/>
          <w:szCs w:val="24"/>
        </w:rPr>
        <w:t>Preliminary building elevations are required to be included for review to ensure design alignment with city architectural standards.</w:t>
      </w:r>
    </w:p>
    <w:p w14:paraId="3EEFE771" w14:textId="77777777" w:rsidR="006C2A5E" w:rsidRPr="00613B44" w:rsidRDefault="006C2A5E" w:rsidP="006C2A5E">
      <w:pPr>
        <w:pStyle w:val="ListParagraph"/>
        <w:numPr>
          <w:ilvl w:val="0"/>
          <w:numId w:val="2"/>
        </w:numPr>
        <w:spacing w:after="100"/>
        <w:rPr>
          <w:sz w:val="24"/>
          <w:szCs w:val="24"/>
        </w:rPr>
      </w:pPr>
      <w:r w:rsidRPr="00613B44">
        <w:rPr>
          <w:sz w:val="24"/>
          <w:szCs w:val="24"/>
        </w:rPr>
        <w:t>The possibility of temporary structures was discussed, necessitating clear stipulations regarding usage timelines and infrastructural integrity if deployed prior to permanent construction commencement.</w:t>
      </w:r>
    </w:p>
    <w:p w14:paraId="148EBB03" w14:textId="77777777" w:rsidR="006C2A5E" w:rsidRPr="00613B44" w:rsidRDefault="006C2A5E" w:rsidP="006C2A5E">
      <w:pPr>
        <w:pStyle w:val="Heading3"/>
        <w:spacing w:before="100" w:after="80"/>
        <w:rPr>
          <w:sz w:val="24"/>
          <w:szCs w:val="24"/>
        </w:rPr>
      </w:pPr>
      <w:r w:rsidRPr="00613B44">
        <w:rPr>
          <w:sz w:val="24"/>
          <w:szCs w:val="24"/>
        </w:rPr>
        <w:t>Motion and Agreement:</w:t>
      </w:r>
    </w:p>
    <w:p w14:paraId="42A91737" w14:textId="77777777" w:rsidR="006C2A5E" w:rsidRPr="00613B44" w:rsidRDefault="006C2A5E" w:rsidP="006C2A5E">
      <w:pPr>
        <w:spacing w:after="100"/>
        <w:rPr>
          <w:sz w:val="24"/>
          <w:szCs w:val="24"/>
        </w:rPr>
      </w:pPr>
      <w:r w:rsidRPr="00613B44">
        <w:rPr>
          <w:sz w:val="24"/>
          <w:szCs w:val="24"/>
        </w:rPr>
        <w:t>The committee agreed to delay the engineering review until they received a full site plan and building elevations meeting all discussed conditions. Furthermore, temporary usage would be reviewed under strict six-month guidelines, impacting future development if improperly planned.</w:t>
      </w:r>
    </w:p>
    <w:p w14:paraId="67BEA250" w14:textId="14F37157" w:rsidR="006C2A5E" w:rsidRPr="002A5940" w:rsidRDefault="006C2A5E" w:rsidP="002A5940">
      <w:pPr>
        <w:pStyle w:val="Aside"/>
        <w:spacing w:before="120" w:after="120"/>
        <w:rPr>
          <w:color w:val="215E99" w:themeColor="text2" w:themeTint="BF"/>
          <w:sz w:val="24"/>
          <w:szCs w:val="24"/>
        </w:rPr>
      </w:pPr>
      <w:r w:rsidRPr="002A5940">
        <w:rPr>
          <w:color w:val="215E99" w:themeColor="text2" w:themeTint="BF"/>
          <w:sz w:val="24"/>
          <w:szCs w:val="24"/>
        </w:rPr>
        <w:t>Allton made a motion that they do not require the applicant to come back to the DRC, but that they postpone engineering review until the city has received a complete site plan from the applicant and preliminary building elevations. Archibald seconded the motion.</w:t>
      </w:r>
      <w:r w:rsidR="002A5940" w:rsidRPr="002A5940">
        <w:rPr>
          <w:color w:val="215E99" w:themeColor="text2" w:themeTint="BF"/>
          <w:sz w:val="24"/>
          <w:szCs w:val="24"/>
        </w:rPr>
        <w:t xml:space="preserve"> </w:t>
      </w:r>
      <w:r w:rsidRPr="002A5940">
        <w:rPr>
          <w:color w:val="215E99" w:themeColor="text2" w:themeTint="BF"/>
          <w:sz w:val="24"/>
          <w:szCs w:val="24"/>
        </w:rPr>
        <w:t>The motion passed unanimously</w:t>
      </w:r>
      <w:r w:rsidR="002A5940" w:rsidRPr="002A5940">
        <w:rPr>
          <w:color w:val="215E99" w:themeColor="text2" w:themeTint="BF"/>
          <w:sz w:val="24"/>
          <w:szCs w:val="24"/>
        </w:rPr>
        <w:t>.</w:t>
      </w:r>
    </w:p>
    <w:p w14:paraId="3881A311" w14:textId="77777777" w:rsidR="006C2A5E" w:rsidRPr="002A5940" w:rsidRDefault="006C2A5E" w:rsidP="006C2A5E">
      <w:pPr>
        <w:pStyle w:val="Heading3"/>
        <w:spacing w:before="100" w:after="80"/>
        <w:rPr>
          <w:u w:val="single"/>
        </w:rPr>
      </w:pPr>
      <w:r w:rsidRPr="002A5940">
        <w:rPr>
          <w:u w:val="single"/>
        </w:rPr>
        <w:t>Berry Hollow Ridge - Final Plat and Plan</w:t>
      </w:r>
    </w:p>
    <w:p w14:paraId="60599213" w14:textId="77777777" w:rsidR="006C2A5E" w:rsidRPr="00613B44" w:rsidRDefault="006C2A5E" w:rsidP="006C2A5E">
      <w:pPr>
        <w:spacing w:after="100"/>
        <w:rPr>
          <w:sz w:val="24"/>
          <w:szCs w:val="24"/>
        </w:rPr>
      </w:pPr>
      <w:r w:rsidRPr="00613B44">
        <w:rPr>
          <w:sz w:val="24"/>
          <w:szCs w:val="24"/>
        </w:rPr>
        <w:t xml:space="preserve">The committee discussed the Berry Hollow Ridge final </w:t>
      </w:r>
      <w:proofErr w:type="gramStart"/>
      <w:r w:rsidRPr="00613B44">
        <w:rPr>
          <w:sz w:val="24"/>
          <w:szCs w:val="24"/>
        </w:rPr>
        <w:t>plat</w:t>
      </w:r>
      <w:proofErr w:type="gramEnd"/>
      <w:r w:rsidRPr="00613B44">
        <w:rPr>
          <w:sz w:val="24"/>
          <w:szCs w:val="24"/>
        </w:rPr>
        <w:t xml:space="preserve"> and plan, presented by Reed Elder. This project hinges on a pending agreement with the city council regarding the trail compensation and acquisition, which affects the calculation of bonus density within the development. The unresolved agreement introduces a layer of complexity, yet the committee sought to address several key issues during the review.</w:t>
      </w:r>
    </w:p>
    <w:p w14:paraId="6745C701" w14:textId="77777777" w:rsidR="006C2A5E" w:rsidRPr="00613B44" w:rsidRDefault="006C2A5E" w:rsidP="006C2A5E">
      <w:pPr>
        <w:spacing w:after="100"/>
        <w:rPr>
          <w:sz w:val="24"/>
          <w:szCs w:val="24"/>
        </w:rPr>
      </w:pPr>
      <w:r w:rsidRPr="00613B44">
        <w:rPr>
          <w:sz w:val="24"/>
          <w:szCs w:val="24"/>
        </w:rPr>
        <w:t>The discussion emphasized several crucial points that need resolution:</w:t>
      </w:r>
    </w:p>
    <w:p w14:paraId="7AF064F9" w14:textId="77777777" w:rsidR="006C2A5E" w:rsidRPr="00613B44" w:rsidRDefault="006C2A5E" w:rsidP="006C2A5E">
      <w:pPr>
        <w:pStyle w:val="ListParagraph"/>
        <w:numPr>
          <w:ilvl w:val="0"/>
          <w:numId w:val="2"/>
        </w:numPr>
        <w:spacing w:after="100"/>
        <w:rPr>
          <w:sz w:val="24"/>
          <w:szCs w:val="24"/>
        </w:rPr>
      </w:pPr>
      <w:r w:rsidRPr="00613B44">
        <w:rPr>
          <w:sz w:val="24"/>
          <w:szCs w:val="24"/>
        </w:rPr>
        <w:t xml:space="preserve">Compaction and Testing on Lot 13: There’s a significant concern regarding Lot 13, which involves fill. The committee underscored the importance of ensuring that Lot 13 is properly compacted and verified by a third-party independent testing company to avoid future issues. This is to ensure that any future homeowner does not bear the burden of inadequate </w:t>
      </w:r>
      <w:proofErr w:type="gramStart"/>
      <w:r w:rsidRPr="00613B44">
        <w:rPr>
          <w:sz w:val="24"/>
          <w:szCs w:val="24"/>
        </w:rPr>
        <w:t>compaction</w:t>
      </w:r>
      <w:proofErr w:type="gramEnd"/>
      <w:r w:rsidRPr="00613B44">
        <w:rPr>
          <w:sz w:val="24"/>
          <w:szCs w:val="24"/>
        </w:rPr>
        <w:t xml:space="preserve"> testing. </w:t>
      </w:r>
    </w:p>
    <w:p w14:paraId="735EAF12" w14:textId="77777777" w:rsidR="006C2A5E" w:rsidRPr="00613B44" w:rsidRDefault="006C2A5E" w:rsidP="006C2A5E">
      <w:pPr>
        <w:pStyle w:val="ListParagraph"/>
        <w:numPr>
          <w:ilvl w:val="0"/>
          <w:numId w:val="2"/>
        </w:numPr>
        <w:spacing w:after="100"/>
        <w:rPr>
          <w:sz w:val="24"/>
          <w:szCs w:val="24"/>
        </w:rPr>
      </w:pPr>
      <w:r w:rsidRPr="00613B44">
        <w:rPr>
          <w:sz w:val="24"/>
          <w:szCs w:val="24"/>
        </w:rPr>
        <w:lastRenderedPageBreak/>
        <w:t>Storm Water Management: The routing of storm water pipes posed a challenge, with the potential impact on Lots 13 and beyond being carefully considered. Options for routing the storm water effectively, including potentially keeping the pipe and flow in more natural channels, were discussed. However, the ultimate decision needs coordination with both the city and the canal company.</w:t>
      </w:r>
    </w:p>
    <w:p w14:paraId="126F473E" w14:textId="77777777" w:rsidR="006C2A5E" w:rsidRPr="00613B44" w:rsidRDefault="006C2A5E" w:rsidP="006C2A5E">
      <w:pPr>
        <w:pStyle w:val="ListParagraph"/>
        <w:numPr>
          <w:ilvl w:val="0"/>
          <w:numId w:val="2"/>
        </w:numPr>
        <w:spacing w:after="100"/>
        <w:rPr>
          <w:sz w:val="24"/>
          <w:szCs w:val="24"/>
        </w:rPr>
      </w:pPr>
      <w:r w:rsidRPr="00613B44">
        <w:rPr>
          <w:sz w:val="24"/>
          <w:szCs w:val="24"/>
        </w:rPr>
        <w:t xml:space="preserve">Deed Restrictions and Legal Finesse: A deed restriction for Lot 13 is being entertained, to ensure that it remains non-saleable unless certain conditions are met. This includes pending agreements involving the city's responsibilities and the canal company’s collaborations to manage storm water effectively in accordance with agreed-upon standards. The committee was aligned in its stance that the burden of this agreement does not fall on the future property owner but remains a developer responsibility. </w:t>
      </w:r>
    </w:p>
    <w:p w14:paraId="520CD92F" w14:textId="77777777" w:rsidR="006C2A5E" w:rsidRPr="00613B44" w:rsidRDefault="006C2A5E" w:rsidP="006C2A5E">
      <w:pPr>
        <w:pStyle w:val="ListParagraph"/>
        <w:numPr>
          <w:ilvl w:val="0"/>
          <w:numId w:val="2"/>
        </w:numPr>
        <w:spacing w:after="100"/>
        <w:rPr>
          <w:sz w:val="24"/>
          <w:szCs w:val="24"/>
        </w:rPr>
      </w:pPr>
      <w:r w:rsidRPr="00613B44">
        <w:rPr>
          <w:sz w:val="24"/>
          <w:szCs w:val="24"/>
        </w:rPr>
        <w:t xml:space="preserve">Pending Legal Agreement: Much of the conversation circled around ensuring a legal agreement is in place before moving forward with the approval process. The committee stressed that Lot 13 would not be a valid lot until this agreement between the canal company, the city, and Mr. Elder is finalized. This encompassed an understanding that the </w:t>
      </w:r>
      <w:proofErr w:type="gramStart"/>
      <w:r w:rsidRPr="00613B44">
        <w:rPr>
          <w:sz w:val="24"/>
          <w:szCs w:val="24"/>
        </w:rPr>
        <w:t>trail</w:t>
      </w:r>
      <w:proofErr w:type="gramEnd"/>
      <w:r w:rsidRPr="00613B44">
        <w:rPr>
          <w:sz w:val="24"/>
          <w:szCs w:val="24"/>
        </w:rPr>
        <w:t xml:space="preserve"> and bonus density compensation strategies are crucial and must be determined swiftly for successful progression.</w:t>
      </w:r>
    </w:p>
    <w:p w14:paraId="51F4BABD" w14:textId="77777777" w:rsidR="006C2A5E" w:rsidRPr="00613B44" w:rsidRDefault="006C2A5E" w:rsidP="006C2A5E">
      <w:pPr>
        <w:spacing w:after="100"/>
        <w:rPr>
          <w:sz w:val="24"/>
          <w:szCs w:val="24"/>
        </w:rPr>
      </w:pPr>
      <w:r w:rsidRPr="00613B44">
        <w:rPr>
          <w:sz w:val="24"/>
          <w:szCs w:val="24"/>
        </w:rPr>
        <w:t>Despite these hurdles, the committee was optimistic about resolving the outstanding issues through clear communication and agreed to move the project forward into the engineering review phase with specific conditions regarding Lot 13. The intention is to not hold up the entire project but allow the progression of other lots while the intricacies of Lot 13 are resolved.</w:t>
      </w:r>
    </w:p>
    <w:p w14:paraId="34ACB642" w14:textId="333E2193" w:rsidR="006C2A5E" w:rsidRPr="002A5940" w:rsidRDefault="006C2A5E" w:rsidP="006C2A5E">
      <w:pPr>
        <w:pStyle w:val="Aside"/>
        <w:spacing w:before="120" w:after="120"/>
        <w:rPr>
          <w:color w:val="215E99" w:themeColor="text2" w:themeTint="BF"/>
          <w:sz w:val="24"/>
          <w:szCs w:val="24"/>
        </w:rPr>
      </w:pPr>
      <w:r w:rsidRPr="002A5940">
        <w:rPr>
          <w:color w:val="215E99" w:themeColor="text2" w:themeTint="BF"/>
          <w:sz w:val="24"/>
          <w:szCs w:val="24"/>
        </w:rPr>
        <w:t xml:space="preserve">Motion: Brett Knight made a motion to move this forward for engineering review with the condition that there </w:t>
      </w:r>
      <w:r w:rsidR="002A5940" w:rsidRPr="002A5940">
        <w:rPr>
          <w:color w:val="215E99" w:themeColor="text2" w:themeTint="BF"/>
          <w:sz w:val="24"/>
          <w:szCs w:val="24"/>
        </w:rPr>
        <w:t>must</w:t>
      </w:r>
      <w:r w:rsidRPr="002A5940">
        <w:rPr>
          <w:color w:val="215E99" w:themeColor="text2" w:themeTint="BF"/>
          <w:sz w:val="24"/>
          <w:szCs w:val="24"/>
        </w:rPr>
        <w:t xml:space="preserve"> be a legal agreement on Lot 13. The lot will not be valid for sale until the agreement between the canal company, Mr. Elder, and the city has been finalized. Scott Archibald seconded the motion.</w:t>
      </w:r>
    </w:p>
    <w:p w14:paraId="60D8D465" w14:textId="77777777" w:rsidR="006C2A5E" w:rsidRDefault="006C2A5E" w:rsidP="006C2A5E">
      <w:pPr>
        <w:spacing w:after="100"/>
        <w:rPr>
          <w:sz w:val="24"/>
          <w:szCs w:val="24"/>
        </w:rPr>
      </w:pPr>
      <w:r w:rsidRPr="00613B44">
        <w:rPr>
          <w:sz w:val="24"/>
          <w:szCs w:val="24"/>
        </w:rPr>
        <w:t>The motion passed unanimously, allowing the project to continue in the approval process, with Lot 13 being carefully monitored under the established conditions. The next step involves returning to the planning commission for subdivision approval, followed by bringing the trail compensation agreement to the city council for its review and ultimate endorsement.</w:t>
      </w:r>
    </w:p>
    <w:p w14:paraId="021FBC4A" w14:textId="77777777" w:rsidR="00973476" w:rsidRDefault="00973476" w:rsidP="006C2A5E">
      <w:pPr>
        <w:spacing w:after="100"/>
        <w:rPr>
          <w:sz w:val="24"/>
          <w:szCs w:val="24"/>
        </w:rPr>
      </w:pPr>
    </w:p>
    <w:p w14:paraId="54F095EF" w14:textId="560DD215" w:rsidR="00973476" w:rsidRDefault="00973476" w:rsidP="006C2A5E">
      <w:pPr>
        <w:spacing w:after="100"/>
        <w:rPr>
          <w:sz w:val="24"/>
          <w:szCs w:val="24"/>
        </w:rPr>
      </w:pPr>
      <w:r>
        <w:rPr>
          <w:sz w:val="24"/>
          <w:szCs w:val="24"/>
        </w:rPr>
        <w:t xml:space="preserve">Allton stated to the applicant that they may want to wait to record the </w:t>
      </w:r>
      <w:proofErr w:type="gramStart"/>
      <w:r>
        <w:rPr>
          <w:sz w:val="24"/>
          <w:szCs w:val="24"/>
        </w:rPr>
        <w:t>plat</w:t>
      </w:r>
      <w:proofErr w:type="gramEnd"/>
      <w:r>
        <w:rPr>
          <w:sz w:val="24"/>
          <w:szCs w:val="24"/>
        </w:rPr>
        <w:t xml:space="preserve"> until City Council has made their decision on the </w:t>
      </w:r>
      <w:proofErr w:type="gramStart"/>
      <w:r>
        <w:rPr>
          <w:sz w:val="24"/>
          <w:szCs w:val="24"/>
        </w:rPr>
        <w:t>trail</w:t>
      </w:r>
      <w:proofErr w:type="gramEnd"/>
      <w:r>
        <w:rPr>
          <w:sz w:val="24"/>
          <w:szCs w:val="24"/>
        </w:rPr>
        <w:t xml:space="preserve"> and bonus density. </w:t>
      </w:r>
    </w:p>
    <w:p w14:paraId="0A28ADB6" w14:textId="77777777" w:rsidR="00973476" w:rsidRDefault="00973476" w:rsidP="006C2A5E">
      <w:pPr>
        <w:spacing w:after="100"/>
        <w:rPr>
          <w:sz w:val="24"/>
          <w:szCs w:val="24"/>
        </w:rPr>
      </w:pPr>
    </w:p>
    <w:p w14:paraId="7D1F7930" w14:textId="36A27975" w:rsidR="00973476" w:rsidRPr="00973476" w:rsidRDefault="00973476" w:rsidP="006C2A5E">
      <w:pPr>
        <w:spacing w:after="100"/>
        <w:rPr>
          <w:i/>
          <w:iCs/>
          <w:sz w:val="24"/>
          <w:szCs w:val="24"/>
        </w:rPr>
      </w:pPr>
      <w:r>
        <w:rPr>
          <w:sz w:val="24"/>
          <w:szCs w:val="24"/>
        </w:rPr>
        <w:tab/>
      </w:r>
      <w:r w:rsidRPr="00973476">
        <w:rPr>
          <w:i/>
          <w:iCs/>
          <w:color w:val="215E99" w:themeColor="text2" w:themeTint="BF"/>
          <w:sz w:val="24"/>
          <w:szCs w:val="24"/>
        </w:rPr>
        <w:t>Allton made a motion to adjourn the meeting. Archibald seconded the motion. Motion carried unanimously</w:t>
      </w:r>
      <w:r>
        <w:rPr>
          <w:i/>
          <w:iCs/>
          <w:sz w:val="24"/>
          <w:szCs w:val="24"/>
        </w:rPr>
        <w:t>.</w:t>
      </w:r>
    </w:p>
    <w:p w14:paraId="6422805E" w14:textId="77777777" w:rsidR="00E409BE" w:rsidRPr="00A62951" w:rsidRDefault="00E409BE">
      <w:pPr>
        <w:spacing w:after="100"/>
        <w:rPr>
          <w:sz w:val="24"/>
          <w:szCs w:val="24"/>
        </w:rPr>
      </w:pPr>
    </w:p>
    <w:p w14:paraId="101C7442" w14:textId="4DBB5694" w:rsidR="00E409BE" w:rsidRDefault="00E409BE">
      <w:pPr>
        <w:spacing w:after="100"/>
        <w:rPr>
          <w:sz w:val="24"/>
          <w:szCs w:val="24"/>
        </w:rPr>
      </w:pPr>
      <w:r w:rsidRPr="00A62951">
        <w:rPr>
          <w:sz w:val="24"/>
          <w:szCs w:val="24"/>
        </w:rPr>
        <w:t>Meeting adjourned at 11:00 am</w:t>
      </w:r>
    </w:p>
    <w:p w14:paraId="17C67A72" w14:textId="77777777" w:rsidR="00973476" w:rsidRPr="00A62951" w:rsidRDefault="00973476">
      <w:pPr>
        <w:spacing w:after="100"/>
        <w:rPr>
          <w:sz w:val="24"/>
          <w:szCs w:val="24"/>
        </w:rPr>
      </w:pPr>
    </w:p>
    <w:p w14:paraId="2FAE9C3D" w14:textId="4F2A5CE5" w:rsidR="00E409BE" w:rsidRPr="00A62951" w:rsidRDefault="00E409BE">
      <w:pPr>
        <w:spacing w:after="100"/>
        <w:rPr>
          <w:sz w:val="24"/>
          <w:szCs w:val="24"/>
        </w:rPr>
      </w:pPr>
      <w:r w:rsidRPr="00A62951">
        <w:rPr>
          <w:sz w:val="24"/>
          <w:szCs w:val="24"/>
        </w:rPr>
        <w:t xml:space="preserve">____________________________________________ </w:t>
      </w:r>
    </w:p>
    <w:p w14:paraId="0C22F234" w14:textId="18B09EDA" w:rsidR="00E409BE" w:rsidRPr="00A62951" w:rsidRDefault="00E409BE">
      <w:pPr>
        <w:spacing w:after="100"/>
        <w:rPr>
          <w:sz w:val="24"/>
          <w:szCs w:val="24"/>
        </w:rPr>
      </w:pPr>
      <w:r w:rsidRPr="00A62951">
        <w:rPr>
          <w:sz w:val="24"/>
          <w:szCs w:val="24"/>
        </w:rPr>
        <w:t>Colette Dursteler</w:t>
      </w:r>
    </w:p>
    <w:sectPr w:rsidR="00E409BE" w:rsidRPr="00A62951" w:rsidSect="006C2A5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D0F49" w14:textId="77777777" w:rsidR="00A62951" w:rsidRDefault="00A62951" w:rsidP="00A62951">
      <w:r>
        <w:separator/>
      </w:r>
    </w:p>
  </w:endnote>
  <w:endnote w:type="continuationSeparator" w:id="0">
    <w:p w14:paraId="48FCAB58" w14:textId="77777777" w:rsidR="00A62951" w:rsidRDefault="00A62951" w:rsidP="00A6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2191" w14:textId="77777777" w:rsidR="00A62951" w:rsidRDefault="00A629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4ED9" w14:textId="77777777" w:rsidR="00A62951" w:rsidRDefault="00A629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368F" w14:textId="77777777" w:rsidR="00A62951" w:rsidRDefault="00A62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3B83F" w14:textId="77777777" w:rsidR="00A62951" w:rsidRDefault="00A62951" w:rsidP="00A62951">
      <w:r>
        <w:separator/>
      </w:r>
    </w:p>
  </w:footnote>
  <w:footnote w:type="continuationSeparator" w:id="0">
    <w:p w14:paraId="74F4CD72" w14:textId="77777777" w:rsidR="00A62951" w:rsidRDefault="00A62951" w:rsidP="00A62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A8A0" w14:textId="77777777" w:rsidR="00A62951" w:rsidRDefault="00A62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4EAC" w14:textId="09D1A024" w:rsidR="00A62951" w:rsidRDefault="00A629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003A" w14:textId="77777777" w:rsidR="00A62951" w:rsidRDefault="00A62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4053B"/>
    <w:multiLevelType w:val="hybridMultilevel"/>
    <w:tmpl w:val="A9026328"/>
    <w:lvl w:ilvl="0" w:tplc="55F89574">
      <w:start w:val="1"/>
      <w:numFmt w:val="bullet"/>
      <w:lvlText w:val="●"/>
      <w:lvlJc w:val="left"/>
      <w:pPr>
        <w:ind w:left="720" w:hanging="360"/>
      </w:pPr>
    </w:lvl>
    <w:lvl w:ilvl="1" w:tplc="134A58A0">
      <w:start w:val="1"/>
      <w:numFmt w:val="bullet"/>
      <w:lvlText w:val="○"/>
      <w:lvlJc w:val="left"/>
      <w:pPr>
        <w:ind w:left="1440" w:hanging="360"/>
      </w:pPr>
    </w:lvl>
    <w:lvl w:ilvl="2" w:tplc="8F24D1A8">
      <w:start w:val="1"/>
      <w:numFmt w:val="bullet"/>
      <w:lvlText w:val="■"/>
      <w:lvlJc w:val="left"/>
      <w:pPr>
        <w:ind w:left="2160" w:hanging="360"/>
      </w:pPr>
    </w:lvl>
    <w:lvl w:ilvl="3" w:tplc="D1486318">
      <w:start w:val="1"/>
      <w:numFmt w:val="bullet"/>
      <w:lvlText w:val="●"/>
      <w:lvlJc w:val="left"/>
      <w:pPr>
        <w:ind w:left="2880" w:hanging="360"/>
      </w:pPr>
    </w:lvl>
    <w:lvl w:ilvl="4" w:tplc="E5269CE8">
      <w:start w:val="1"/>
      <w:numFmt w:val="bullet"/>
      <w:lvlText w:val="○"/>
      <w:lvlJc w:val="left"/>
      <w:pPr>
        <w:ind w:left="3600" w:hanging="360"/>
      </w:pPr>
    </w:lvl>
    <w:lvl w:ilvl="5" w:tplc="F52E75D8">
      <w:start w:val="1"/>
      <w:numFmt w:val="bullet"/>
      <w:lvlText w:val="■"/>
      <w:lvlJc w:val="left"/>
      <w:pPr>
        <w:ind w:left="4320" w:hanging="360"/>
      </w:pPr>
    </w:lvl>
    <w:lvl w:ilvl="6" w:tplc="84B69F98">
      <w:start w:val="1"/>
      <w:numFmt w:val="bullet"/>
      <w:lvlText w:val="●"/>
      <w:lvlJc w:val="left"/>
      <w:pPr>
        <w:ind w:left="5040" w:hanging="360"/>
      </w:pPr>
    </w:lvl>
    <w:lvl w:ilvl="7" w:tplc="3648F65E">
      <w:start w:val="1"/>
      <w:numFmt w:val="bullet"/>
      <w:lvlText w:val="●"/>
      <w:lvlJc w:val="left"/>
      <w:pPr>
        <w:ind w:left="5760" w:hanging="360"/>
      </w:pPr>
    </w:lvl>
    <w:lvl w:ilvl="8" w:tplc="2344436C">
      <w:start w:val="1"/>
      <w:numFmt w:val="bullet"/>
      <w:lvlText w:val="●"/>
      <w:lvlJc w:val="left"/>
      <w:pPr>
        <w:ind w:left="6480" w:hanging="360"/>
      </w:pPr>
    </w:lvl>
  </w:abstractNum>
  <w:abstractNum w:abstractNumId="1" w15:restartNumberingAfterBreak="0">
    <w:nsid w:val="3CE863BE"/>
    <w:multiLevelType w:val="hybridMultilevel"/>
    <w:tmpl w:val="9DB0190C"/>
    <w:lvl w:ilvl="0" w:tplc="56C8C864">
      <w:start w:val="1"/>
      <w:numFmt w:val="bullet"/>
      <w:lvlText w:val="●"/>
      <w:lvlJc w:val="left"/>
      <w:pPr>
        <w:ind w:left="720" w:hanging="360"/>
      </w:pPr>
    </w:lvl>
    <w:lvl w:ilvl="1" w:tplc="42B8F814">
      <w:start w:val="1"/>
      <w:numFmt w:val="bullet"/>
      <w:lvlText w:val="○"/>
      <w:lvlJc w:val="left"/>
      <w:pPr>
        <w:ind w:left="1440" w:hanging="360"/>
      </w:pPr>
    </w:lvl>
    <w:lvl w:ilvl="2" w:tplc="DBC0EDDC">
      <w:start w:val="1"/>
      <w:numFmt w:val="bullet"/>
      <w:lvlText w:val="■"/>
      <w:lvlJc w:val="left"/>
      <w:pPr>
        <w:ind w:left="2160" w:hanging="360"/>
      </w:pPr>
    </w:lvl>
    <w:lvl w:ilvl="3" w:tplc="C3646B60">
      <w:start w:val="1"/>
      <w:numFmt w:val="bullet"/>
      <w:lvlText w:val="●"/>
      <w:lvlJc w:val="left"/>
      <w:pPr>
        <w:ind w:left="2880" w:hanging="360"/>
      </w:pPr>
    </w:lvl>
    <w:lvl w:ilvl="4" w:tplc="B49A1CF4">
      <w:start w:val="1"/>
      <w:numFmt w:val="bullet"/>
      <w:lvlText w:val="○"/>
      <w:lvlJc w:val="left"/>
      <w:pPr>
        <w:ind w:left="3600" w:hanging="360"/>
      </w:pPr>
    </w:lvl>
    <w:lvl w:ilvl="5" w:tplc="40F08A00">
      <w:start w:val="1"/>
      <w:numFmt w:val="bullet"/>
      <w:lvlText w:val="■"/>
      <w:lvlJc w:val="left"/>
      <w:pPr>
        <w:ind w:left="4320" w:hanging="360"/>
      </w:pPr>
    </w:lvl>
    <w:lvl w:ilvl="6" w:tplc="99AE0CB6">
      <w:start w:val="1"/>
      <w:numFmt w:val="bullet"/>
      <w:lvlText w:val="●"/>
      <w:lvlJc w:val="left"/>
      <w:pPr>
        <w:ind w:left="5040" w:hanging="360"/>
      </w:pPr>
    </w:lvl>
    <w:lvl w:ilvl="7" w:tplc="0D1A2044">
      <w:start w:val="1"/>
      <w:numFmt w:val="bullet"/>
      <w:lvlText w:val="●"/>
      <w:lvlJc w:val="left"/>
      <w:pPr>
        <w:ind w:left="5760" w:hanging="360"/>
      </w:pPr>
    </w:lvl>
    <w:lvl w:ilvl="8" w:tplc="2EDE4CC0">
      <w:start w:val="1"/>
      <w:numFmt w:val="bullet"/>
      <w:lvlText w:val="●"/>
      <w:lvlJc w:val="left"/>
      <w:pPr>
        <w:ind w:left="6480" w:hanging="360"/>
      </w:pPr>
    </w:lvl>
  </w:abstractNum>
  <w:abstractNum w:abstractNumId="2" w15:restartNumberingAfterBreak="0">
    <w:nsid w:val="5D7C3A1F"/>
    <w:multiLevelType w:val="multilevel"/>
    <w:tmpl w:val="00C02D3C"/>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86701018">
    <w:abstractNumId w:val="1"/>
    <w:lvlOverride w:ilvl="0">
      <w:startOverride w:val="1"/>
    </w:lvlOverride>
  </w:num>
  <w:num w:numId="2" w16cid:durableId="2777558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3F60"/>
    <w:rsid w:val="000163EB"/>
    <w:rsid w:val="00085835"/>
    <w:rsid w:val="001761B5"/>
    <w:rsid w:val="00251373"/>
    <w:rsid w:val="00257832"/>
    <w:rsid w:val="002A5940"/>
    <w:rsid w:val="004C07F3"/>
    <w:rsid w:val="00504AD6"/>
    <w:rsid w:val="006363EB"/>
    <w:rsid w:val="0069036C"/>
    <w:rsid w:val="006B0E45"/>
    <w:rsid w:val="006C2A5E"/>
    <w:rsid w:val="00717178"/>
    <w:rsid w:val="00961019"/>
    <w:rsid w:val="00973476"/>
    <w:rsid w:val="00A5282D"/>
    <w:rsid w:val="00A62951"/>
    <w:rsid w:val="00A727D5"/>
    <w:rsid w:val="00A77809"/>
    <w:rsid w:val="00B03F60"/>
    <w:rsid w:val="00C0013B"/>
    <w:rsid w:val="00C94800"/>
    <w:rsid w:val="00D72FC3"/>
    <w:rsid w:val="00DA09FE"/>
    <w:rsid w:val="00E409BE"/>
    <w:rsid w:val="00ED1153"/>
    <w:rsid w:val="00F40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9E4BB29"/>
  <w15:docId w15:val="{1C1135F5-FBE8-48B8-B380-BD78F490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sz w:val="36"/>
      <w:szCs w:val="36"/>
    </w:rPr>
  </w:style>
  <w:style w:type="paragraph" w:styleId="Heading2">
    <w:name w:val="heading 2"/>
    <w:uiPriority w:val="9"/>
    <w:unhideWhenUsed/>
    <w:qFormat/>
    <w:pPr>
      <w:spacing w:before="240" w:after="120"/>
      <w:outlineLvl w:val="1"/>
    </w:pPr>
    <w:rPr>
      <w:b/>
      <w:bCs/>
      <w:sz w:val="32"/>
      <w:szCs w:val="32"/>
    </w:rPr>
  </w:style>
  <w:style w:type="paragraph" w:styleId="Heading3">
    <w:name w:val="heading 3"/>
    <w:uiPriority w:val="9"/>
    <w:unhideWhenUsed/>
    <w:qFormat/>
    <w:pPr>
      <w:spacing w:before="240" w:after="120"/>
      <w:outlineLvl w:val="2"/>
    </w:pPr>
    <w:rPr>
      <w:b/>
      <w:bCs/>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i/>
      <w:iCs/>
      <w:color w:val="333333"/>
    </w:rPr>
  </w:style>
  <w:style w:type="paragraph" w:styleId="Header">
    <w:name w:val="header"/>
    <w:basedOn w:val="Normal"/>
    <w:link w:val="HeaderChar"/>
    <w:uiPriority w:val="99"/>
    <w:unhideWhenUsed/>
    <w:rsid w:val="00A62951"/>
    <w:pPr>
      <w:tabs>
        <w:tab w:val="center" w:pos="4680"/>
        <w:tab w:val="right" w:pos="9360"/>
      </w:tabs>
    </w:pPr>
  </w:style>
  <w:style w:type="character" w:customStyle="1" w:styleId="HeaderChar">
    <w:name w:val="Header Char"/>
    <w:basedOn w:val="DefaultParagraphFont"/>
    <w:link w:val="Header"/>
    <w:uiPriority w:val="99"/>
    <w:rsid w:val="00A62951"/>
  </w:style>
  <w:style w:type="paragraph" w:styleId="Footer">
    <w:name w:val="footer"/>
    <w:basedOn w:val="Normal"/>
    <w:link w:val="FooterChar"/>
    <w:uiPriority w:val="99"/>
    <w:unhideWhenUsed/>
    <w:rsid w:val="00A62951"/>
    <w:pPr>
      <w:tabs>
        <w:tab w:val="center" w:pos="4680"/>
        <w:tab w:val="right" w:pos="9360"/>
      </w:tabs>
    </w:pPr>
  </w:style>
  <w:style w:type="character" w:customStyle="1" w:styleId="FooterChar">
    <w:name w:val="Footer Char"/>
    <w:basedOn w:val="DefaultParagraphFont"/>
    <w:link w:val="Footer"/>
    <w:uiPriority w:val="99"/>
    <w:rsid w:val="00A62951"/>
  </w:style>
  <w:style w:type="paragraph" w:styleId="BalloonText">
    <w:name w:val="Balloon Text"/>
    <w:basedOn w:val="Normal"/>
    <w:link w:val="BalloonTextChar"/>
    <w:uiPriority w:val="99"/>
    <w:semiHidden/>
    <w:unhideWhenUsed/>
    <w:rsid w:val="00257832"/>
    <w:rPr>
      <w:rFonts w:ascii="Tahoma" w:hAnsi="Tahoma" w:cs="Tahoma"/>
      <w:sz w:val="16"/>
      <w:szCs w:val="16"/>
    </w:rPr>
  </w:style>
  <w:style w:type="character" w:customStyle="1" w:styleId="BalloonTextChar">
    <w:name w:val="Balloon Text Char"/>
    <w:basedOn w:val="DefaultParagraphFont"/>
    <w:link w:val="BalloonText"/>
    <w:uiPriority w:val="99"/>
    <w:semiHidden/>
    <w:rsid w:val="002578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567DF-2833-4208-B23E-7F86BC0C2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2671</Words>
  <Characters>15229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Colette Dursteler</cp:lastModifiedBy>
  <cp:revision>12</cp:revision>
  <cp:lastPrinted>2025-08-11T21:09:00Z</cp:lastPrinted>
  <dcterms:created xsi:type="dcterms:W3CDTF">2025-03-17T17:09:00Z</dcterms:created>
  <dcterms:modified xsi:type="dcterms:W3CDTF">2025-08-11T21:09:00Z</dcterms:modified>
</cp:coreProperties>
</file>